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0268" w:rsidRDefault="00F60268" w:rsidP="00F60268">
      <w:pPr>
        <w:spacing w:line="580" w:lineRule="exact"/>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附件2</w:t>
      </w:r>
    </w:p>
    <w:p w:rsidR="00F60268" w:rsidRDefault="00F60268" w:rsidP="00F60268">
      <w:pPr>
        <w:spacing w:line="580" w:lineRule="exact"/>
        <w:jc w:val="center"/>
        <w:rPr>
          <w:rFonts w:ascii="方正小标宋_GBK" w:eastAsia="方正小标宋_GBK" w:hAnsi="方正小标宋_GBK" w:cs="方正小标宋_GBK"/>
          <w:sz w:val="40"/>
          <w:szCs w:val="40"/>
        </w:rPr>
      </w:pPr>
    </w:p>
    <w:p w:rsidR="00F60268" w:rsidRDefault="00F60268" w:rsidP="00F60268">
      <w:pPr>
        <w:spacing w:line="580" w:lineRule="exact"/>
        <w:jc w:val="center"/>
        <w:rPr>
          <w:rFonts w:ascii="方正小标宋_GBK" w:eastAsia="方正小标宋_GBK" w:hAnsi="方正小标宋_GBK" w:cs="方正小标宋_GBK"/>
          <w:sz w:val="40"/>
          <w:szCs w:val="40"/>
        </w:rPr>
      </w:pPr>
      <w:bookmarkStart w:id="0" w:name="_GoBack"/>
      <w:r>
        <w:rPr>
          <w:rFonts w:ascii="方正小标宋_GBK" w:eastAsia="方正小标宋_GBK" w:hAnsi="方正小标宋_GBK" w:cs="方正小标宋_GBK" w:hint="eastAsia"/>
          <w:sz w:val="40"/>
          <w:szCs w:val="40"/>
        </w:rPr>
        <w:t>202</w:t>
      </w:r>
      <w:r>
        <w:rPr>
          <w:rFonts w:ascii="方正小标宋_GBK" w:eastAsia="方正小标宋_GBK" w:hAnsi="方正小标宋_GBK" w:cs="方正小标宋_GBK"/>
          <w:sz w:val="40"/>
          <w:szCs w:val="40"/>
        </w:rPr>
        <w:t>4</w:t>
      </w:r>
      <w:r>
        <w:rPr>
          <w:rFonts w:ascii="方正小标宋_GBK" w:eastAsia="方正小标宋_GBK" w:hAnsi="方正小标宋_GBK" w:cs="方正小标宋_GBK" w:hint="eastAsia"/>
          <w:sz w:val="40"/>
          <w:szCs w:val="40"/>
        </w:rPr>
        <w:t>年省老</w:t>
      </w:r>
      <w:r>
        <w:rPr>
          <w:rFonts w:ascii="方正小标宋_GBK" w:eastAsia="方正小标宋_GBK" w:hAnsi="方正小标宋_GBK" w:cs="方正小标宋_GBK"/>
          <w:sz w:val="40"/>
          <w:szCs w:val="40"/>
        </w:rPr>
        <w:t>年</w:t>
      </w:r>
      <w:r>
        <w:rPr>
          <w:rFonts w:ascii="方正小标宋_GBK" w:eastAsia="方正小标宋_GBK" w:hAnsi="方正小标宋_GBK" w:cs="方正小标宋_GBK" w:hint="eastAsia"/>
          <w:sz w:val="40"/>
          <w:szCs w:val="40"/>
        </w:rPr>
        <w:t>健康引进新技术</w:t>
      </w:r>
      <w:r w:rsidRPr="00EC6AB7">
        <w:rPr>
          <w:rFonts w:ascii="方正小标宋_GBK" w:eastAsia="方正小标宋_GBK" w:hAnsi="方正小标宋_GBK" w:cs="方正小标宋_GBK"/>
          <w:sz w:val="40"/>
          <w:szCs w:val="40"/>
        </w:rPr>
        <w:t>评估</w:t>
      </w:r>
      <w:r w:rsidRPr="00ED2143">
        <w:rPr>
          <w:rFonts w:ascii="方正小标宋_GBK" w:eastAsia="方正小标宋_GBK" w:hAnsi="方正小标宋_GBK" w:cs="方正小标宋_GBK" w:hint="eastAsia"/>
          <w:sz w:val="40"/>
          <w:szCs w:val="40"/>
        </w:rPr>
        <w:t>拟获奖</w:t>
      </w:r>
      <w:r w:rsidRPr="00EC6AB7">
        <w:rPr>
          <w:rFonts w:ascii="方正小标宋_GBK" w:eastAsia="方正小标宋_GBK" w:hAnsi="方正小标宋_GBK" w:cs="方正小标宋_GBK"/>
          <w:sz w:val="40"/>
          <w:szCs w:val="40"/>
        </w:rPr>
        <w:t>项目</w:t>
      </w:r>
      <w:bookmarkEnd w:id="0"/>
    </w:p>
    <w:p w:rsidR="00F60268" w:rsidRDefault="00F60268" w:rsidP="00F60268">
      <w:pPr>
        <w:spacing w:line="580" w:lineRule="exac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sz w:val="32"/>
          <w:szCs w:val="32"/>
        </w:rPr>
        <w:t xml:space="preserve">    </w:t>
      </w:r>
    </w:p>
    <w:tbl>
      <w:tblPr>
        <w:tblW w:w="14920" w:type="dxa"/>
        <w:tblInd w:w="-324" w:type="dxa"/>
        <w:tblLayout w:type="fixed"/>
        <w:tblLook w:val="04A0" w:firstRow="1" w:lastRow="0" w:firstColumn="1" w:lastColumn="0" w:noHBand="0" w:noVBand="1"/>
      </w:tblPr>
      <w:tblGrid>
        <w:gridCol w:w="1028"/>
        <w:gridCol w:w="5670"/>
        <w:gridCol w:w="2835"/>
        <w:gridCol w:w="1559"/>
        <w:gridCol w:w="1276"/>
        <w:gridCol w:w="1276"/>
        <w:gridCol w:w="1276"/>
      </w:tblGrid>
      <w:tr w:rsidR="00F60268" w:rsidTr="008F7731">
        <w:trPr>
          <w:trHeight w:val="624"/>
        </w:trPr>
        <w:tc>
          <w:tcPr>
            <w:tcW w:w="102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60268" w:rsidRDefault="00F60268" w:rsidP="008F7731">
            <w:pPr>
              <w:widowControl/>
              <w:jc w:val="center"/>
              <w:textAlignment w:val="center"/>
              <w:rPr>
                <w:rFonts w:ascii="黑体" w:eastAsia="黑体" w:hAnsi="黑体" w:cs="微软雅黑"/>
                <w:color w:val="000000"/>
                <w:kern w:val="0"/>
                <w:sz w:val="28"/>
                <w:szCs w:val="28"/>
                <w:lang w:bidi="ar"/>
              </w:rPr>
            </w:pPr>
            <w:r>
              <w:rPr>
                <w:rFonts w:ascii="黑体" w:eastAsia="黑体" w:hAnsi="黑体" w:cs="微软雅黑" w:hint="eastAsia"/>
                <w:color w:val="000000"/>
                <w:kern w:val="0"/>
                <w:sz w:val="28"/>
                <w:szCs w:val="28"/>
                <w:lang w:bidi="ar"/>
              </w:rPr>
              <w:t>序号</w:t>
            </w:r>
          </w:p>
        </w:tc>
        <w:tc>
          <w:tcPr>
            <w:tcW w:w="56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60268" w:rsidRDefault="00F60268" w:rsidP="008F7731">
            <w:pPr>
              <w:widowControl/>
              <w:jc w:val="center"/>
              <w:textAlignment w:val="center"/>
              <w:rPr>
                <w:rFonts w:ascii="黑体" w:eastAsia="黑体" w:hAnsi="黑体" w:cs="微软雅黑"/>
                <w:color w:val="000000"/>
                <w:kern w:val="0"/>
                <w:sz w:val="28"/>
                <w:szCs w:val="28"/>
                <w:lang w:bidi="ar"/>
              </w:rPr>
            </w:pPr>
            <w:r>
              <w:rPr>
                <w:rFonts w:ascii="黑体" w:eastAsia="黑体" w:hAnsi="黑体" w:cs="微软雅黑" w:hint="eastAsia"/>
                <w:color w:val="000000"/>
                <w:kern w:val="0"/>
                <w:sz w:val="28"/>
                <w:szCs w:val="28"/>
                <w:lang w:bidi="ar"/>
              </w:rPr>
              <w:t>项目名称</w:t>
            </w:r>
          </w:p>
        </w:tc>
        <w:tc>
          <w:tcPr>
            <w:tcW w:w="283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60268" w:rsidRDefault="00F60268" w:rsidP="008F7731">
            <w:pPr>
              <w:widowControl/>
              <w:jc w:val="center"/>
              <w:textAlignment w:val="center"/>
              <w:rPr>
                <w:rFonts w:ascii="黑体" w:eastAsia="黑体" w:hAnsi="黑体" w:cs="微软雅黑"/>
                <w:color w:val="000000"/>
                <w:kern w:val="0"/>
                <w:sz w:val="28"/>
                <w:szCs w:val="28"/>
                <w:lang w:bidi="ar"/>
              </w:rPr>
            </w:pPr>
            <w:r>
              <w:rPr>
                <w:rFonts w:ascii="黑体" w:eastAsia="黑体" w:hAnsi="黑体" w:cs="微软雅黑" w:hint="eastAsia"/>
                <w:color w:val="000000"/>
                <w:kern w:val="0"/>
                <w:sz w:val="28"/>
                <w:szCs w:val="28"/>
                <w:lang w:bidi="ar"/>
              </w:rPr>
              <w:t>申报单位</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60268" w:rsidRDefault="00F60268" w:rsidP="008F7731">
            <w:pPr>
              <w:widowControl/>
              <w:jc w:val="center"/>
              <w:textAlignment w:val="center"/>
              <w:rPr>
                <w:rFonts w:ascii="黑体" w:eastAsia="黑体" w:hAnsi="黑体" w:cs="微软雅黑"/>
                <w:color w:val="000000"/>
                <w:kern w:val="0"/>
                <w:sz w:val="28"/>
                <w:szCs w:val="28"/>
                <w:lang w:bidi="ar"/>
              </w:rPr>
            </w:pPr>
            <w:r>
              <w:rPr>
                <w:rFonts w:ascii="黑体" w:eastAsia="黑体" w:hAnsi="黑体" w:cs="微软雅黑" w:hint="eastAsia"/>
                <w:color w:val="000000"/>
                <w:kern w:val="0"/>
                <w:sz w:val="28"/>
                <w:szCs w:val="28"/>
                <w:lang w:bidi="ar"/>
              </w:rPr>
              <w:t>第</w:t>
            </w:r>
            <w:r>
              <w:rPr>
                <w:rFonts w:ascii="黑体" w:eastAsia="黑体" w:hAnsi="黑体" w:cs="微软雅黑"/>
                <w:color w:val="000000"/>
                <w:kern w:val="0"/>
                <w:sz w:val="28"/>
                <w:szCs w:val="28"/>
                <w:lang w:bidi="ar"/>
              </w:rPr>
              <w:t>一</w:t>
            </w:r>
          </w:p>
          <w:p w:rsidR="00F60268" w:rsidRDefault="00F60268" w:rsidP="008F7731">
            <w:pPr>
              <w:widowControl/>
              <w:jc w:val="center"/>
              <w:textAlignment w:val="center"/>
              <w:rPr>
                <w:rFonts w:ascii="黑体" w:eastAsia="黑体" w:hAnsi="黑体" w:cs="微软雅黑"/>
                <w:color w:val="000000"/>
                <w:kern w:val="0"/>
                <w:sz w:val="28"/>
                <w:szCs w:val="28"/>
                <w:lang w:bidi="ar"/>
              </w:rPr>
            </w:pPr>
            <w:r>
              <w:rPr>
                <w:rFonts w:ascii="黑体" w:eastAsia="黑体" w:hAnsi="黑体" w:cs="微软雅黑"/>
                <w:color w:val="000000"/>
                <w:kern w:val="0"/>
                <w:sz w:val="28"/>
                <w:szCs w:val="28"/>
                <w:lang w:bidi="ar"/>
              </w:rPr>
              <w:t>完成人</w:t>
            </w:r>
          </w:p>
        </w:tc>
        <w:tc>
          <w:tcPr>
            <w:tcW w:w="1276" w:type="dxa"/>
            <w:tcBorders>
              <w:top w:val="single" w:sz="4" w:space="0" w:color="000000"/>
              <w:left w:val="single" w:sz="4" w:space="0" w:color="000000"/>
              <w:bottom w:val="single" w:sz="4" w:space="0" w:color="000000"/>
              <w:right w:val="single" w:sz="4" w:space="0" w:color="000000"/>
            </w:tcBorders>
            <w:shd w:val="clear" w:color="auto" w:fill="FFFFFF"/>
          </w:tcPr>
          <w:p w:rsidR="00F60268" w:rsidRDefault="00F60268" w:rsidP="008F7731">
            <w:pPr>
              <w:widowControl/>
              <w:jc w:val="center"/>
              <w:textAlignment w:val="center"/>
              <w:rPr>
                <w:rFonts w:ascii="黑体" w:eastAsia="黑体" w:hAnsi="黑体" w:cs="微软雅黑"/>
                <w:color w:val="000000"/>
                <w:kern w:val="0"/>
                <w:sz w:val="28"/>
                <w:szCs w:val="28"/>
                <w:lang w:bidi="ar"/>
              </w:rPr>
            </w:pPr>
            <w:r>
              <w:rPr>
                <w:rFonts w:ascii="黑体" w:eastAsia="黑体" w:hAnsi="黑体" w:cs="微软雅黑" w:hint="eastAsia"/>
                <w:color w:val="000000"/>
                <w:kern w:val="0"/>
                <w:sz w:val="28"/>
                <w:szCs w:val="28"/>
                <w:lang w:bidi="ar"/>
              </w:rPr>
              <w:t>第</w:t>
            </w:r>
            <w:r>
              <w:rPr>
                <w:rFonts w:ascii="黑体" w:eastAsia="黑体" w:hAnsi="黑体" w:cs="微软雅黑"/>
                <w:color w:val="000000"/>
                <w:kern w:val="0"/>
                <w:sz w:val="28"/>
                <w:szCs w:val="28"/>
                <w:lang w:bidi="ar"/>
              </w:rPr>
              <w:t>二</w:t>
            </w:r>
            <w:r>
              <w:rPr>
                <w:rFonts w:ascii="黑体" w:eastAsia="黑体" w:hAnsi="黑体" w:cs="微软雅黑" w:hint="eastAsia"/>
                <w:color w:val="000000"/>
                <w:kern w:val="0"/>
                <w:sz w:val="28"/>
                <w:szCs w:val="28"/>
                <w:lang w:bidi="ar"/>
              </w:rPr>
              <w:t>完成</w:t>
            </w:r>
            <w:r>
              <w:rPr>
                <w:rFonts w:ascii="黑体" w:eastAsia="黑体" w:hAnsi="黑体" w:cs="微软雅黑"/>
                <w:color w:val="000000"/>
                <w:kern w:val="0"/>
                <w:sz w:val="28"/>
                <w:szCs w:val="28"/>
                <w:lang w:bidi="ar"/>
              </w:rPr>
              <w:t>人</w:t>
            </w:r>
          </w:p>
        </w:tc>
        <w:tc>
          <w:tcPr>
            <w:tcW w:w="1276" w:type="dxa"/>
            <w:tcBorders>
              <w:top w:val="single" w:sz="4" w:space="0" w:color="000000"/>
              <w:left w:val="single" w:sz="4" w:space="0" w:color="000000"/>
              <w:bottom w:val="single" w:sz="4" w:space="0" w:color="000000"/>
              <w:right w:val="single" w:sz="4" w:space="0" w:color="000000"/>
            </w:tcBorders>
            <w:shd w:val="clear" w:color="auto" w:fill="FFFFFF"/>
          </w:tcPr>
          <w:p w:rsidR="00F60268" w:rsidRDefault="00F60268" w:rsidP="008F7731">
            <w:pPr>
              <w:widowControl/>
              <w:jc w:val="center"/>
              <w:textAlignment w:val="center"/>
              <w:rPr>
                <w:rFonts w:ascii="黑体" w:eastAsia="黑体" w:hAnsi="黑体" w:cs="微软雅黑"/>
                <w:color w:val="000000"/>
                <w:kern w:val="0"/>
                <w:sz w:val="28"/>
                <w:szCs w:val="28"/>
                <w:lang w:bidi="ar"/>
              </w:rPr>
            </w:pPr>
            <w:r>
              <w:rPr>
                <w:rFonts w:ascii="黑体" w:eastAsia="黑体" w:hAnsi="黑体" w:cs="微软雅黑" w:hint="eastAsia"/>
                <w:color w:val="000000"/>
                <w:kern w:val="0"/>
                <w:sz w:val="28"/>
                <w:szCs w:val="28"/>
                <w:lang w:bidi="ar"/>
              </w:rPr>
              <w:t>第</w:t>
            </w:r>
            <w:r>
              <w:rPr>
                <w:rFonts w:ascii="黑体" w:eastAsia="黑体" w:hAnsi="黑体" w:cs="微软雅黑"/>
                <w:color w:val="000000"/>
                <w:kern w:val="0"/>
                <w:sz w:val="28"/>
                <w:szCs w:val="28"/>
                <w:lang w:bidi="ar"/>
              </w:rPr>
              <w:t>三</w:t>
            </w:r>
          </w:p>
          <w:p w:rsidR="00F60268" w:rsidRDefault="00F60268" w:rsidP="008F7731">
            <w:pPr>
              <w:widowControl/>
              <w:jc w:val="center"/>
              <w:textAlignment w:val="center"/>
              <w:rPr>
                <w:rFonts w:ascii="黑体" w:eastAsia="黑体" w:hAnsi="黑体" w:cs="微软雅黑"/>
                <w:color w:val="000000"/>
                <w:kern w:val="0"/>
                <w:sz w:val="28"/>
                <w:szCs w:val="28"/>
                <w:lang w:bidi="ar"/>
              </w:rPr>
            </w:pPr>
            <w:r>
              <w:rPr>
                <w:rFonts w:ascii="黑体" w:eastAsia="黑体" w:hAnsi="黑体" w:cs="微软雅黑" w:hint="eastAsia"/>
                <w:color w:val="000000"/>
                <w:kern w:val="0"/>
                <w:sz w:val="28"/>
                <w:szCs w:val="28"/>
                <w:lang w:bidi="ar"/>
              </w:rPr>
              <w:t>完成</w:t>
            </w:r>
            <w:r>
              <w:rPr>
                <w:rFonts w:ascii="黑体" w:eastAsia="黑体" w:hAnsi="黑体" w:cs="微软雅黑"/>
                <w:color w:val="000000"/>
                <w:kern w:val="0"/>
                <w:sz w:val="28"/>
                <w:szCs w:val="28"/>
                <w:lang w:bidi="ar"/>
              </w:rPr>
              <w:t>人</w:t>
            </w:r>
          </w:p>
        </w:tc>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60268" w:rsidRDefault="00F60268" w:rsidP="008F7731">
            <w:pPr>
              <w:widowControl/>
              <w:jc w:val="center"/>
              <w:textAlignment w:val="center"/>
              <w:rPr>
                <w:rFonts w:ascii="黑体" w:eastAsia="黑体" w:hAnsi="黑体" w:cs="微软雅黑"/>
                <w:color w:val="000000"/>
                <w:kern w:val="0"/>
                <w:sz w:val="28"/>
                <w:szCs w:val="28"/>
                <w:lang w:bidi="ar"/>
              </w:rPr>
            </w:pPr>
            <w:r>
              <w:rPr>
                <w:rFonts w:ascii="黑体" w:eastAsia="黑体" w:hAnsi="黑体" w:cs="微软雅黑" w:hint="eastAsia"/>
                <w:color w:val="000000"/>
                <w:kern w:val="0"/>
                <w:sz w:val="28"/>
                <w:szCs w:val="28"/>
                <w:lang w:bidi="ar"/>
              </w:rPr>
              <w:t>等</w:t>
            </w:r>
            <w:r>
              <w:rPr>
                <w:rFonts w:ascii="黑体" w:eastAsia="黑体" w:hAnsi="黑体" w:cs="微软雅黑"/>
                <w:color w:val="000000"/>
                <w:kern w:val="0"/>
                <w:sz w:val="28"/>
                <w:szCs w:val="28"/>
                <w:lang w:bidi="ar"/>
              </w:rPr>
              <w:t>级</w:t>
            </w:r>
          </w:p>
        </w:tc>
      </w:tr>
      <w:tr w:rsidR="00F60268" w:rsidTr="008F7731">
        <w:trPr>
          <w:trHeight w:val="2018"/>
        </w:trPr>
        <w:tc>
          <w:tcPr>
            <w:tcW w:w="1028" w:type="dxa"/>
            <w:tcBorders>
              <w:top w:val="single" w:sz="4" w:space="0" w:color="000000"/>
              <w:left w:val="single" w:sz="4" w:space="0" w:color="000000"/>
              <w:bottom w:val="single" w:sz="4" w:space="0" w:color="auto"/>
              <w:right w:val="single" w:sz="4" w:space="0" w:color="000000"/>
            </w:tcBorders>
            <w:shd w:val="clear" w:color="auto" w:fill="auto"/>
            <w:vAlign w:val="center"/>
          </w:tcPr>
          <w:p w:rsidR="00F60268" w:rsidRDefault="00F60268"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w:t>
            </w:r>
          </w:p>
        </w:tc>
        <w:tc>
          <w:tcPr>
            <w:tcW w:w="5670" w:type="dxa"/>
            <w:tcBorders>
              <w:top w:val="single" w:sz="4" w:space="0" w:color="000000"/>
              <w:left w:val="single" w:sz="4" w:space="0" w:color="000000"/>
              <w:bottom w:val="single" w:sz="4" w:space="0" w:color="auto"/>
              <w:right w:val="single" w:sz="4" w:space="0" w:color="000000"/>
            </w:tcBorders>
            <w:shd w:val="clear" w:color="auto" w:fill="auto"/>
            <w:vAlign w:val="center"/>
          </w:tcPr>
          <w:p w:rsidR="00F60268" w:rsidRDefault="00F60268" w:rsidP="008F7731">
            <w:pPr>
              <w:widowControl/>
              <w:textAlignment w:val="center"/>
              <w:rPr>
                <w:rFonts w:ascii="方正仿宋_GBK" w:eastAsia="方正仿宋_GBK" w:hAnsi="华文仿宋" w:cs="等线"/>
                <w:color w:val="000000"/>
                <w:kern w:val="0"/>
                <w:sz w:val="28"/>
                <w:szCs w:val="28"/>
                <w:lang w:bidi="ar"/>
              </w:rPr>
            </w:pPr>
            <w:r w:rsidRPr="00E153B9">
              <w:rPr>
                <w:rFonts w:ascii="方正仿宋_GBK" w:eastAsia="方正仿宋_GBK" w:hAnsi="方正仿宋_GBK" w:cs="方正仿宋_GBK" w:hint="eastAsia"/>
                <w:sz w:val="32"/>
                <w:szCs w:val="32"/>
              </w:rPr>
              <w:t>精神运动康复技术在老年认知障碍人群中的应用研究</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Default="00F60268" w:rsidP="008F7731">
            <w:pPr>
              <w:widowControl/>
              <w:jc w:val="center"/>
              <w:rPr>
                <w:rFonts w:ascii="Times New Roman" w:eastAsia="等线" w:hAnsi="Times New Roman" w:cs="Times New Roman"/>
                <w:color w:val="000000"/>
                <w:kern w:val="0"/>
                <w:sz w:val="32"/>
                <w:szCs w:val="32"/>
              </w:rPr>
            </w:pPr>
            <w:r w:rsidRPr="00E153B9">
              <w:rPr>
                <w:rFonts w:ascii="方正仿宋_GBK" w:eastAsia="方正仿宋_GBK" w:hAnsi="方正仿宋_GBK" w:cs="方正仿宋_GBK" w:hint="eastAsia"/>
                <w:sz w:val="32"/>
                <w:szCs w:val="32"/>
              </w:rPr>
              <w:t>江苏大学附属医院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Default="00F60268" w:rsidP="008F7731">
            <w:pPr>
              <w:widowControl/>
              <w:jc w:val="center"/>
              <w:rPr>
                <w:rFonts w:ascii="Times New Roman" w:eastAsia="等线" w:hAnsi="Times New Roman" w:cs="Times New Roman"/>
                <w:color w:val="000000"/>
                <w:kern w:val="0"/>
                <w:sz w:val="32"/>
                <w:szCs w:val="32"/>
              </w:rPr>
            </w:pPr>
            <w:r w:rsidRPr="00E153B9">
              <w:rPr>
                <w:rFonts w:ascii="方正仿宋_GBK" w:eastAsia="方正仿宋_GBK" w:hAnsi="方正仿宋_GBK" w:cs="方正仿宋_GBK" w:hint="eastAsia"/>
                <w:sz w:val="32"/>
                <w:szCs w:val="32"/>
              </w:rPr>
              <w:t>严丽荣</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Default="00F60268" w:rsidP="008F7731">
            <w:pPr>
              <w:widowControl/>
              <w:jc w:val="center"/>
              <w:rPr>
                <w:rFonts w:ascii="方正仿宋_GBK" w:eastAsia="方正仿宋_GBK" w:hAnsi="等线" w:cs="宋体"/>
                <w:color w:val="000000"/>
                <w:kern w:val="0"/>
                <w:sz w:val="32"/>
                <w:szCs w:val="32"/>
              </w:rPr>
            </w:pPr>
            <w:r>
              <w:rPr>
                <w:rFonts w:ascii="方正仿宋_GBK" w:eastAsia="方正仿宋_GBK" w:hAnsi="等线" w:hint="eastAsia"/>
                <w:color w:val="000000"/>
                <w:sz w:val="32"/>
                <w:szCs w:val="32"/>
              </w:rPr>
              <w:t>潘瑞蓉</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Default="00F60268" w:rsidP="008F7731">
            <w:pPr>
              <w:widowControl/>
              <w:jc w:val="center"/>
              <w:rPr>
                <w:rFonts w:ascii="方正仿宋_GBK" w:eastAsia="方正仿宋_GBK" w:hAnsi="等线" w:cs="宋体"/>
                <w:color w:val="000000"/>
                <w:kern w:val="0"/>
                <w:sz w:val="32"/>
                <w:szCs w:val="32"/>
              </w:rPr>
            </w:pPr>
            <w:r>
              <w:rPr>
                <w:rFonts w:ascii="方正仿宋_GBK" w:eastAsia="方正仿宋_GBK" w:hAnsi="等线" w:hint="eastAsia"/>
                <w:color w:val="000000"/>
                <w:sz w:val="32"/>
                <w:szCs w:val="32"/>
              </w:rPr>
              <w:t>桂</w:t>
            </w:r>
            <w:proofErr w:type="gramStart"/>
            <w:r>
              <w:rPr>
                <w:rFonts w:ascii="方正仿宋_GBK" w:eastAsia="方正仿宋_GBK" w:hAnsi="等线" w:hint="eastAsia"/>
                <w:color w:val="000000"/>
                <w:sz w:val="32"/>
                <w:szCs w:val="32"/>
              </w:rPr>
              <w:t>祈</w:t>
            </w:r>
            <w:proofErr w:type="gramEnd"/>
            <w:r>
              <w:rPr>
                <w:rFonts w:ascii="方正仿宋_GBK" w:eastAsia="方正仿宋_GBK" w:hAnsi="等线" w:hint="eastAsia"/>
                <w:color w:val="000000"/>
                <w:sz w:val="32"/>
                <w:szCs w:val="32"/>
              </w:rPr>
              <w:t>亮</w:t>
            </w:r>
          </w:p>
        </w:tc>
        <w:tc>
          <w:tcPr>
            <w:tcW w:w="1276" w:type="dxa"/>
            <w:tcBorders>
              <w:top w:val="single" w:sz="4" w:space="0" w:color="auto"/>
              <w:left w:val="single" w:sz="4" w:space="0" w:color="auto"/>
              <w:bottom w:val="single" w:sz="4" w:space="0" w:color="auto"/>
              <w:right w:val="single" w:sz="4" w:space="0" w:color="auto"/>
            </w:tcBorders>
            <w:vAlign w:val="center"/>
          </w:tcPr>
          <w:p w:rsidR="00F60268" w:rsidRDefault="00F60268" w:rsidP="008F7731">
            <w:pPr>
              <w:widowControl/>
              <w:jc w:val="center"/>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一</w:t>
            </w:r>
            <w:r>
              <w:rPr>
                <w:rFonts w:ascii="方正仿宋_GBK" w:eastAsia="方正仿宋_GBK" w:hAnsi="Times New Roman" w:cs="Times New Roman"/>
                <w:color w:val="000000"/>
                <w:sz w:val="32"/>
                <w:szCs w:val="32"/>
              </w:rPr>
              <w:t>等奖</w:t>
            </w:r>
          </w:p>
        </w:tc>
      </w:tr>
      <w:tr w:rsidR="00F60268" w:rsidTr="008F7731">
        <w:trPr>
          <w:trHeight w:val="2085"/>
        </w:trPr>
        <w:tc>
          <w:tcPr>
            <w:tcW w:w="1028" w:type="dxa"/>
            <w:tcBorders>
              <w:top w:val="single" w:sz="4" w:space="0" w:color="auto"/>
              <w:left w:val="single" w:sz="4" w:space="0" w:color="000000"/>
              <w:bottom w:val="single" w:sz="4" w:space="0" w:color="auto"/>
              <w:right w:val="single" w:sz="4" w:space="0" w:color="000000"/>
            </w:tcBorders>
            <w:shd w:val="clear" w:color="auto" w:fill="auto"/>
            <w:vAlign w:val="center"/>
          </w:tcPr>
          <w:p w:rsidR="00F60268" w:rsidRDefault="00F60268"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2</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Default="00F60268" w:rsidP="008F7731">
            <w:pPr>
              <w:rPr>
                <w:rFonts w:ascii="Times New Roman" w:eastAsia="等线" w:hAnsi="Times New Roman" w:cs="Times New Roman"/>
                <w:color w:val="000000"/>
                <w:sz w:val="32"/>
                <w:szCs w:val="32"/>
              </w:rPr>
            </w:pPr>
            <w:proofErr w:type="gramStart"/>
            <w:r w:rsidRPr="00E153B9">
              <w:rPr>
                <w:rFonts w:ascii="方正仿宋_GBK" w:eastAsia="方正仿宋_GBK" w:hAnsi="方正仿宋_GBK" w:cs="方正仿宋_GBK" w:hint="eastAsia"/>
                <w:sz w:val="32"/>
                <w:szCs w:val="32"/>
              </w:rPr>
              <w:t>基于九维度</w:t>
            </w:r>
            <w:proofErr w:type="gramEnd"/>
            <w:r w:rsidRPr="00E153B9">
              <w:rPr>
                <w:rFonts w:ascii="方正仿宋_GBK" w:eastAsia="方正仿宋_GBK" w:hAnsi="方正仿宋_GBK" w:cs="方正仿宋_GBK" w:hint="eastAsia"/>
                <w:sz w:val="32"/>
                <w:szCs w:val="32"/>
              </w:rPr>
              <w:t>老年健康评估体系的跨学科诊疗模式构建</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Times New Roman" w:eastAsia="等线" w:hAnsi="Times New Roman" w:cs="Times New Roman"/>
                <w:color w:val="000000"/>
                <w:sz w:val="32"/>
                <w:szCs w:val="32"/>
              </w:rPr>
            </w:pPr>
            <w:r w:rsidRPr="00E153B9">
              <w:rPr>
                <w:rFonts w:ascii="方正仿宋_GBK" w:eastAsia="方正仿宋_GBK" w:hAnsi="方正仿宋_GBK" w:cs="方正仿宋_GBK" w:hint="eastAsia"/>
                <w:sz w:val="32"/>
                <w:szCs w:val="32"/>
              </w:rPr>
              <w:t>江苏省老年病医院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Times New Roman" w:eastAsia="等线" w:hAnsi="Times New Roman" w:cs="Times New Roman"/>
                <w:color w:val="000000"/>
                <w:sz w:val="32"/>
                <w:szCs w:val="32"/>
              </w:rPr>
            </w:pPr>
            <w:r w:rsidRPr="00E153B9">
              <w:rPr>
                <w:rFonts w:ascii="方正仿宋_GBK" w:eastAsia="方正仿宋_GBK" w:hAnsi="方正仿宋_GBK" w:cs="方正仿宋_GBK" w:hint="eastAsia"/>
                <w:sz w:val="32"/>
                <w:szCs w:val="32"/>
              </w:rPr>
              <w:t>欧阳晓俊</w:t>
            </w:r>
          </w:p>
        </w:tc>
        <w:tc>
          <w:tcPr>
            <w:tcW w:w="1276" w:type="dxa"/>
            <w:tcBorders>
              <w:top w:val="nil"/>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等线"/>
                <w:sz w:val="32"/>
                <w:szCs w:val="32"/>
              </w:rPr>
            </w:pPr>
            <w:r>
              <w:rPr>
                <w:rFonts w:ascii="方正仿宋_GBK" w:eastAsia="方正仿宋_GBK" w:hAnsi="等线" w:hint="eastAsia"/>
                <w:sz w:val="32"/>
                <w:szCs w:val="32"/>
              </w:rPr>
              <w:t>史晓兰</w:t>
            </w:r>
          </w:p>
        </w:tc>
        <w:tc>
          <w:tcPr>
            <w:tcW w:w="1276" w:type="dxa"/>
            <w:tcBorders>
              <w:top w:val="nil"/>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等线"/>
                <w:sz w:val="32"/>
                <w:szCs w:val="32"/>
              </w:rPr>
            </w:pPr>
            <w:r>
              <w:rPr>
                <w:rFonts w:ascii="方正仿宋_GBK" w:eastAsia="方正仿宋_GBK" w:hAnsi="等线" w:hint="eastAsia"/>
                <w:sz w:val="32"/>
                <w:szCs w:val="32"/>
              </w:rPr>
              <w:t>莫永珍</w:t>
            </w:r>
          </w:p>
        </w:tc>
        <w:tc>
          <w:tcPr>
            <w:tcW w:w="1276" w:type="dxa"/>
            <w:tcBorders>
              <w:top w:val="single" w:sz="4" w:space="0" w:color="auto"/>
              <w:left w:val="single" w:sz="4" w:space="0" w:color="auto"/>
              <w:bottom w:val="single" w:sz="4" w:space="0" w:color="auto"/>
              <w:right w:val="single" w:sz="4" w:space="0" w:color="auto"/>
            </w:tcBorders>
            <w:vAlign w:val="center"/>
          </w:tcPr>
          <w:p w:rsidR="00F60268" w:rsidRDefault="00F60268" w:rsidP="008F7731">
            <w:pPr>
              <w:jc w:val="center"/>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一等</w:t>
            </w:r>
            <w:r>
              <w:rPr>
                <w:rFonts w:ascii="方正仿宋_GBK" w:eastAsia="方正仿宋_GBK" w:hAnsi="Times New Roman" w:cs="Times New Roman"/>
                <w:color w:val="000000"/>
                <w:sz w:val="32"/>
                <w:szCs w:val="32"/>
              </w:rPr>
              <w:t>奖</w:t>
            </w:r>
          </w:p>
        </w:tc>
      </w:tr>
      <w:tr w:rsidR="00F60268"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60268" w:rsidRDefault="00F60268"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lastRenderedPageBreak/>
              <w:t>3</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基于H2S分子及相关技术在骨质疏松症诊疗中的应用</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jc w:val="cente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昆山市第一人民医院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jc w:val="cente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李翀</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等线"/>
                <w:sz w:val="32"/>
                <w:szCs w:val="32"/>
              </w:rPr>
            </w:pPr>
            <w:r>
              <w:rPr>
                <w:rFonts w:ascii="方正仿宋_GBK" w:eastAsia="方正仿宋_GBK" w:hAnsi="等线" w:hint="eastAsia"/>
                <w:sz w:val="32"/>
                <w:szCs w:val="32"/>
              </w:rPr>
              <w:t>郝彦明</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等线"/>
                <w:sz w:val="32"/>
                <w:szCs w:val="32"/>
              </w:rPr>
            </w:pPr>
            <w:r>
              <w:rPr>
                <w:rFonts w:ascii="方正仿宋_GBK" w:eastAsia="方正仿宋_GBK" w:hAnsi="等线" w:hint="eastAsia"/>
                <w:sz w:val="32"/>
                <w:szCs w:val="32"/>
              </w:rPr>
              <w:t>方玲娜</w:t>
            </w:r>
          </w:p>
        </w:tc>
        <w:tc>
          <w:tcPr>
            <w:tcW w:w="1276" w:type="dxa"/>
            <w:tcBorders>
              <w:top w:val="single" w:sz="4" w:space="0" w:color="auto"/>
              <w:left w:val="single" w:sz="4" w:space="0" w:color="auto"/>
              <w:bottom w:val="single" w:sz="4" w:space="0" w:color="auto"/>
              <w:right w:val="single" w:sz="4" w:space="0" w:color="auto"/>
            </w:tcBorders>
            <w:vAlign w:val="center"/>
          </w:tcPr>
          <w:p w:rsidR="00F60268" w:rsidRDefault="00F60268" w:rsidP="008F7731">
            <w:pPr>
              <w:jc w:val="center"/>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一</w:t>
            </w:r>
            <w:r>
              <w:rPr>
                <w:rFonts w:ascii="方正仿宋_GBK" w:eastAsia="方正仿宋_GBK" w:hAnsi="Times New Roman" w:cs="Times New Roman"/>
                <w:color w:val="000000"/>
                <w:sz w:val="32"/>
                <w:szCs w:val="32"/>
              </w:rPr>
              <w:t>等奖</w:t>
            </w:r>
          </w:p>
        </w:tc>
      </w:tr>
      <w:tr w:rsidR="00F60268"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60268" w:rsidRDefault="00F60268"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4</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活髓切断治疗应用于老年人重度磨耗患牙</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jc w:val="cente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南京医科大学附属口腔医院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jc w:val="cente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李谨</w:t>
            </w:r>
          </w:p>
        </w:tc>
        <w:tc>
          <w:tcPr>
            <w:tcW w:w="1276" w:type="dxa"/>
            <w:tcBorders>
              <w:top w:val="nil"/>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等线"/>
                <w:sz w:val="32"/>
                <w:szCs w:val="32"/>
              </w:rPr>
            </w:pPr>
            <w:r>
              <w:rPr>
                <w:rFonts w:ascii="方正仿宋_GBK" w:eastAsia="方正仿宋_GBK" w:hAnsi="等线" w:hint="eastAsia"/>
                <w:sz w:val="32"/>
                <w:szCs w:val="32"/>
              </w:rPr>
              <w:t>吴大明</w:t>
            </w:r>
          </w:p>
        </w:tc>
        <w:tc>
          <w:tcPr>
            <w:tcW w:w="1276" w:type="dxa"/>
            <w:tcBorders>
              <w:top w:val="nil"/>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等线"/>
                <w:sz w:val="32"/>
                <w:szCs w:val="32"/>
              </w:rPr>
            </w:pPr>
            <w:r>
              <w:rPr>
                <w:rFonts w:ascii="方正仿宋_GBK" w:eastAsia="方正仿宋_GBK" w:hAnsi="等线" w:hint="eastAsia"/>
                <w:sz w:val="32"/>
                <w:szCs w:val="32"/>
              </w:rPr>
              <w:t>张敏</w:t>
            </w:r>
          </w:p>
        </w:tc>
        <w:tc>
          <w:tcPr>
            <w:tcW w:w="1276" w:type="dxa"/>
            <w:tcBorders>
              <w:top w:val="single" w:sz="4" w:space="0" w:color="auto"/>
              <w:left w:val="single" w:sz="4" w:space="0" w:color="auto"/>
              <w:bottom w:val="single" w:sz="4" w:space="0" w:color="auto"/>
              <w:right w:val="single" w:sz="4" w:space="0" w:color="auto"/>
            </w:tcBorders>
            <w:vAlign w:val="center"/>
          </w:tcPr>
          <w:p w:rsidR="00F60268" w:rsidRDefault="00F60268" w:rsidP="008F7731">
            <w:pPr>
              <w:jc w:val="center"/>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一</w:t>
            </w:r>
            <w:r>
              <w:rPr>
                <w:rFonts w:ascii="方正仿宋_GBK" w:eastAsia="方正仿宋_GBK" w:hAnsi="Times New Roman" w:cs="Times New Roman"/>
                <w:color w:val="000000"/>
                <w:sz w:val="32"/>
                <w:szCs w:val="32"/>
              </w:rPr>
              <w:t>等奖</w:t>
            </w:r>
          </w:p>
        </w:tc>
      </w:tr>
      <w:tr w:rsidR="00F60268"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60268" w:rsidRDefault="00F60268"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5</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剪切波弹性成像技术评价中药干预老年高血压肾损害的临床应用</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jc w:val="cente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江苏省中医院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jc w:val="center"/>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 xml:space="preserve"> </w:t>
            </w:r>
            <w:r w:rsidRPr="00E153B9">
              <w:rPr>
                <w:rFonts w:ascii="方正仿宋_GBK" w:eastAsia="方正仿宋_GBK" w:hAnsi="方正仿宋_GBK" w:cs="方正仿宋_GBK" w:hint="eastAsia"/>
                <w:sz w:val="32"/>
                <w:szCs w:val="32"/>
              </w:rPr>
              <w:t>王晗</w:t>
            </w:r>
            <w:r w:rsidRPr="00E153B9">
              <w:rPr>
                <w:rFonts w:ascii="方正仿宋_GBK" w:eastAsia="方正仿宋_GBK" w:hAnsi="方正仿宋_GBK" w:cs="方正仿宋_GBK" w:hint="eastAsia"/>
                <w:sz w:val="32"/>
                <w:szCs w:val="32"/>
              </w:rPr>
              <w:tab/>
            </w:r>
          </w:p>
        </w:tc>
        <w:tc>
          <w:tcPr>
            <w:tcW w:w="1276" w:type="dxa"/>
            <w:tcBorders>
              <w:top w:val="nil"/>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等线"/>
                <w:sz w:val="32"/>
                <w:szCs w:val="32"/>
              </w:rPr>
            </w:pPr>
            <w:r>
              <w:rPr>
                <w:rFonts w:ascii="方正仿宋_GBK" w:eastAsia="方正仿宋_GBK" w:hAnsi="等线" w:hint="eastAsia"/>
                <w:sz w:val="32"/>
                <w:szCs w:val="32"/>
              </w:rPr>
              <w:t>方媛</w:t>
            </w:r>
          </w:p>
        </w:tc>
        <w:tc>
          <w:tcPr>
            <w:tcW w:w="1276" w:type="dxa"/>
            <w:tcBorders>
              <w:top w:val="nil"/>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等线"/>
                <w:sz w:val="32"/>
                <w:szCs w:val="32"/>
              </w:rPr>
            </w:pPr>
            <w:r>
              <w:rPr>
                <w:rFonts w:ascii="方正仿宋_GBK" w:eastAsia="方正仿宋_GBK" w:hAnsi="等线" w:hint="eastAsia"/>
                <w:sz w:val="32"/>
                <w:szCs w:val="32"/>
              </w:rPr>
              <w:t>黄辉</w:t>
            </w:r>
          </w:p>
        </w:tc>
        <w:tc>
          <w:tcPr>
            <w:tcW w:w="1276" w:type="dxa"/>
            <w:tcBorders>
              <w:top w:val="single" w:sz="4" w:space="0" w:color="auto"/>
              <w:left w:val="single" w:sz="4" w:space="0" w:color="auto"/>
              <w:bottom w:val="single" w:sz="4" w:space="0" w:color="auto"/>
              <w:right w:val="single" w:sz="4" w:space="0" w:color="auto"/>
            </w:tcBorders>
            <w:vAlign w:val="center"/>
          </w:tcPr>
          <w:p w:rsidR="00F60268" w:rsidRDefault="00F60268" w:rsidP="008F7731">
            <w:pPr>
              <w:jc w:val="center"/>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一</w:t>
            </w:r>
            <w:r>
              <w:rPr>
                <w:rFonts w:ascii="方正仿宋_GBK" w:eastAsia="方正仿宋_GBK" w:hAnsi="Times New Roman" w:cs="Times New Roman"/>
                <w:color w:val="000000"/>
                <w:sz w:val="32"/>
                <w:szCs w:val="32"/>
              </w:rPr>
              <w:t>等奖</w:t>
            </w:r>
          </w:p>
        </w:tc>
      </w:tr>
      <w:tr w:rsidR="00F60268"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60268" w:rsidRDefault="00F60268"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6</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生物电阻抗分析结合小腿围测量在老年人群</w:t>
            </w:r>
            <w:proofErr w:type="gramStart"/>
            <w:r w:rsidRPr="00E153B9">
              <w:rPr>
                <w:rFonts w:ascii="方正仿宋_GBK" w:eastAsia="方正仿宋_GBK" w:hAnsi="方正仿宋_GBK" w:cs="方正仿宋_GBK" w:hint="eastAsia"/>
                <w:sz w:val="32"/>
                <w:szCs w:val="32"/>
              </w:rPr>
              <w:t>肌少症</w:t>
            </w:r>
            <w:proofErr w:type="gramEnd"/>
            <w:r w:rsidRPr="00E153B9">
              <w:rPr>
                <w:rFonts w:ascii="方正仿宋_GBK" w:eastAsia="方正仿宋_GBK" w:hAnsi="方正仿宋_GBK" w:cs="方正仿宋_GBK" w:hint="eastAsia"/>
                <w:sz w:val="32"/>
                <w:szCs w:val="32"/>
              </w:rPr>
              <w:t>筛查中的应用</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jc w:val="cente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苏州市立医院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jc w:val="cente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吴永华</w:t>
            </w:r>
          </w:p>
        </w:tc>
        <w:tc>
          <w:tcPr>
            <w:tcW w:w="1276" w:type="dxa"/>
            <w:tcBorders>
              <w:top w:val="nil"/>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等线"/>
                <w:sz w:val="32"/>
                <w:szCs w:val="32"/>
              </w:rPr>
            </w:pPr>
            <w:r>
              <w:rPr>
                <w:rFonts w:ascii="方正仿宋_GBK" w:eastAsia="方正仿宋_GBK" w:hAnsi="等线" w:hint="eastAsia"/>
                <w:sz w:val="32"/>
                <w:szCs w:val="32"/>
              </w:rPr>
              <w:t>张俐</w:t>
            </w:r>
          </w:p>
        </w:tc>
        <w:tc>
          <w:tcPr>
            <w:tcW w:w="1276" w:type="dxa"/>
            <w:tcBorders>
              <w:top w:val="nil"/>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等线"/>
                <w:sz w:val="32"/>
                <w:szCs w:val="32"/>
              </w:rPr>
            </w:pPr>
            <w:r>
              <w:rPr>
                <w:rFonts w:ascii="方正仿宋_GBK" w:eastAsia="方正仿宋_GBK" w:hAnsi="等线" w:hint="eastAsia"/>
                <w:sz w:val="32"/>
                <w:szCs w:val="32"/>
              </w:rPr>
              <w:t>杨丽君</w:t>
            </w:r>
          </w:p>
        </w:tc>
        <w:tc>
          <w:tcPr>
            <w:tcW w:w="1276" w:type="dxa"/>
            <w:tcBorders>
              <w:top w:val="single" w:sz="4" w:space="0" w:color="auto"/>
              <w:left w:val="single" w:sz="4" w:space="0" w:color="auto"/>
              <w:bottom w:val="single" w:sz="4" w:space="0" w:color="auto"/>
              <w:right w:val="single" w:sz="4" w:space="0" w:color="auto"/>
            </w:tcBorders>
            <w:vAlign w:val="center"/>
          </w:tcPr>
          <w:p w:rsidR="00F60268" w:rsidRDefault="00F60268" w:rsidP="008F7731">
            <w:pPr>
              <w:jc w:val="center"/>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二</w:t>
            </w:r>
            <w:r>
              <w:rPr>
                <w:rFonts w:ascii="方正仿宋_GBK" w:eastAsia="方正仿宋_GBK" w:hAnsi="Times New Roman" w:cs="Times New Roman"/>
                <w:color w:val="000000"/>
                <w:sz w:val="32"/>
                <w:szCs w:val="32"/>
              </w:rPr>
              <w:t>等奖</w:t>
            </w:r>
          </w:p>
        </w:tc>
      </w:tr>
      <w:tr w:rsidR="00F60268"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60268" w:rsidRDefault="00F60268"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lastRenderedPageBreak/>
              <w:t>7</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血清Th17相关细胞因子在维生素D缺乏的老年代谢性疾病中的诊疗价值</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jc w:val="cente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淮安市第一人民医院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jc w:val="cente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毛莉</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等线"/>
                <w:sz w:val="32"/>
                <w:szCs w:val="32"/>
              </w:rPr>
            </w:pPr>
            <w:r>
              <w:rPr>
                <w:rFonts w:ascii="方正仿宋_GBK" w:eastAsia="方正仿宋_GBK" w:hAnsi="等线" w:hint="eastAsia"/>
                <w:sz w:val="32"/>
                <w:szCs w:val="32"/>
              </w:rPr>
              <w:t>汪为民</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等线"/>
                <w:sz w:val="32"/>
                <w:szCs w:val="32"/>
              </w:rPr>
            </w:pPr>
            <w:r>
              <w:rPr>
                <w:rFonts w:ascii="方正仿宋_GBK" w:eastAsia="方正仿宋_GBK" w:hAnsi="等线" w:hint="eastAsia"/>
                <w:sz w:val="32"/>
                <w:szCs w:val="32"/>
              </w:rPr>
              <w:t>刘媛媛</w:t>
            </w:r>
          </w:p>
        </w:tc>
        <w:tc>
          <w:tcPr>
            <w:tcW w:w="1276" w:type="dxa"/>
            <w:tcBorders>
              <w:top w:val="single" w:sz="4" w:space="0" w:color="auto"/>
              <w:left w:val="single" w:sz="4" w:space="0" w:color="auto"/>
              <w:bottom w:val="single" w:sz="4" w:space="0" w:color="auto"/>
              <w:right w:val="single" w:sz="4" w:space="0" w:color="auto"/>
            </w:tcBorders>
            <w:vAlign w:val="center"/>
          </w:tcPr>
          <w:p w:rsidR="00F60268" w:rsidRDefault="00F60268" w:rsidP="008F7731">
            <w:pPr>
              <w:jc w:val="center"/>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二</w:t>
            </w:r>
            <w:r>
              <w:rPr>
                <w:rFonts w:ascii="方正仿宋_GBK" w:eastAsia="方正仿宋_GBK" w:hAnsi="Times New Roman" w:cs="Times New Roman"/>
                <w:color w:val="000000"/>
                <w:sz w:val="32"/>
                <w:szCs w:val="32"/>
              </w:rPr>
              <w:t>等奖</w:t>
            </w:r>
          </w:p>
        </w:tc>
      </w:tr>
      <w:tr w:rsidR="00F60268"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60268" w:rsidRDefault="00F60268"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8</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老年急性缺血性脑卒中患者血管再通治疗优化技术</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jc w:val="cente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南京医科大学第二附属医院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jc w:val="cente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吴晋</w:t>
            </w:r>
          </w:p>
        </w:tc>
        <w:tc>
          <w:tcPr>
            <w:tcW w:w="1276" w:type="dxa"/>
            <w:tcBorders>
              <w:top w:val="nil"/>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等线"/>
                <w:sz w:val="32"/>
                <w:szCs w:val="32"/>
              </w:rPr>
            </w:pPr>
            <w:r>
              <w:rPr>
                <w:rFonts w:ascii="方正仿宋_GBK" w:eastAsia="方正仿宋_GBK" w:hAnsi="等线" w:hint="eastAsia"/>
                <w:sz w:val="32"/>
                <w:szCs w:val="32"/>
              </w:rPr>
              <w:t>吴岩峰</w:t>
            </w:r>
          </w:p>
        </w:tc>
        <w:tc>
          <w:tcPr>
            <w:tcW w:w="1276" w:type="dxa"/>
            <w:tcBorders>
              <w:top w:val="nil"/>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等线"/>
                <w:sz w:val="32"/>
                <w:szCs w:val="32"/>
              </w:rPr>
            </w:pPr>
            <w:r>
              <w:rPr>
                <w:rFonts w:ascii="方正仿宋_GBK" w:eastAsia="方正仿宋_GBK" w:hAnsi="等线" w:hint="eastAsia"/>
                <w:sz w:val="32"/>
                <w:szCs w:val="32"/>
              </w:rPr>
              <w:t>陈洁</w:t>
            </w:r>
          </w:p>
        </w:tc>
        <w:tc>
          <w:tcPr>
            <w:tcW w:w="1276" w:type="dxa"/>
            <w:tcBorders>
              <w:top w:val="single" w:sz="4" w:space="0" w:color="auto"/>
              <w:left w:val="single" w:sz="4" w:space="0" w:color="auto"/>
              <w:bottom w:val="single" w:sz="4" w:space="0" w:color="auto"/>
              <w:right w:val="single" w:sz="4" w:space="0" w:color="auto"/>
            </w:tcBorders>
            <w:vAlign w:val="center"/>
          </w:tcPr>
          <w:p w:rsidR="00F60268" w:rsidRDefault="00F60268" w:rsidP="008F7731">
            <w:pPr>
              <w:jc w:val="center"/>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二</w:t>
            </w:r>
            <w:r>
              <w:rPr>
                <w:rFonts w:ascii="方正仿宋_GBK" w:eastAsia="方正仿宋_GBK" w:hAnsi="Times New Roman" w:cs="Times New Roman"/>
                <w:color w:val="000000"/>
                <w:sz w:val="32"/>
                <w:szCs w:val="32"/>
              </w:rPr>
              <w:t>等奖</w:t>
            </w:r>
          </w:p>
        </w:tc>
      </w:tr>
      <w:tr w:rsidR="00F60268"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60268" w:rsidRDefault="00F60268"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9</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超声引导椎旁阻滞麻醉经皮肾镜碎石术在老年患者中的应用</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jc w:val="cente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东南大学附属中大医院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jc w:val="cente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姜华</w:t>
            </w:r>
          </w:p>
        </w:tc>
        <w:tc>
          <w:tcPr>
            <w:tcW w:w="1276" w:type="dxa"/>
            <w:tcBorders>
              <w:top w:val="nil"/>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等线"/>
                <w:sz w:val="32"/>
                <w:szCs w:val="32"/>
              </w:rPr>
            </w:pPr>
            <w:r>
              <w:rPr>
                <w:rFonts w:ascii="方正仿宋_GBK" w:eastAsia="方正仿宋_GBK" w:hAnsi="等线" w:hint="eastAsia"/>
                <w:sz w:val="32"/>
                <w:szCs w:val="32"/>
              </w:rPr>
              <w:t>谢珏</w:t>
            </w:r>
          </w:p>
        </w:tc>
        <w:tc>
          <w:tcPr>
            <w:tcW w:w="1276" w:type="dxa"/>
            <w:tcBorders>
              <w:top w:val="nil"/>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等线"/>
                <w:sz w:val="32"/>
                <w:szCs w:val="32"/>
              </w:rPr>
            </w:pPr>
            <w:r>
              <w:rPr>
                <w:rFonts w:ascii="方正仿宋_GBK" w:eastAsia="方正仿宋_GBK" w:hAnsi="等线" w:hint="eastAsia"/>
                <w:sz w:val="32"/>
                <w:szCs w:val="32"/>
              </w:rPr>
              <w:t>朱伟东</w:t>
            </w:r>
          </w:p>
        </w:tc>
        <w:tc>
          <w:tcPr>
            <w:tcW w:w="1276" w:type="dxa"/>
            <w:tcBorders>
              <w:top w:val="single" w:sz="4" w:space="0" w:color="auto"/>
              <w:left w:val="single" w:sz="4" w:space="0" w:color="auto"/>
              <w:bottom w:val="single" w:sz="4" w:space="0" w:color="auto"/>
              <w:right w:val="single" w:sz="4" w:space="0" w:color="auto"/>
            </w:tcBorders>
            <w:vAlign w:val="center"/>
          </w:tcPr>
          <w:p w:rsidR="00F60268" w:rsidRDefault="00F60268" w:rsidP="008F7731">
            <w:pPr>
              <w:jc w:val="center"/>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二</w:t>
            </w:r>
            <w:r>
              <w:rPr>
                <w:rFonts w:ascii="方正仿宋_GBK" w:eastAsia="方正仿宋_GBK" w:hAnsi="Times New Roman" w:cs="Times New Roman"/>
                <w:color w:val="000000"/>
                <w:sz w:val="32"/>
                <w:szCs w:val="32"/>
              </w:rPr>
              <w:t>等奖</w:t>
            </w:r>
          </w:p>
        </w:tc>
      </w:tr>
      <w:tr w:rsidR="00F60268"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60268" w:rsidRDefault="00F60268"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10</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老年早期食管癌超长全周病变的内镜诊治</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jc w:val="cente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江苏省人民医院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jc w:val="center"/>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 xml:space="preserve"> </w:t>
            </w:r>
            <w:r w:rsidRPr="00E153B9">
              <w:rPr>
                <w:rFonts w:ascii="方正仿宋_GBK" w:eastAsia="方正仿宋_GBK" w:hAnsi="方正仿宋_GBK" w:cs="方正仿宋_GBK" w:hint="eastAsia"/>
                <w:sz w:val="32"/>
                <w:szCs w:val="32"/>
              </w:rPr>
              <w:t>田野</w:t>
            </w:r>
            <w:r w:rsidRPr="00E153B9">
              <w:rPr>
                <w:rFonts w:ascii="方正仿宋_GBK" w:eastAsia="方正仿宋_GBK" w:hAnsi="方正仿宋_GBK" w:cs="方正仿宋_GBK" w:hint="eastAsia"/>
                <w:sz w:val="32"/>
                <w:szCs w:val="32"/>
              </w:rPr>
              <w:tab/>
            </w:r>
          </w:p>
        </w:tc>
        <w:tc>
          <w:tcPr>
            <w:tcW w:w="1276" w:type="dxa"/>
            <w:tcBorders>
              <w:top w:val="nil"/>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等线"/>
                <w:sz w:val="32"/>
                <w:szCs w:val="32"/>
              </w:rPr>
            </w:pPr>
            <w:proofErr w:type="gramStart"/>
            <w:r>
              <w:rPr>
                <w:rFonts w:ascii="方正仿宋_GBK" w:eastAsia="方正仿宋_GBK" w:hAnsi="等线" w:hint="eastAsia"/>
                <w:sz w:val="32"/>
                <w:szCs w:val="32"/>
              </w:rPr>
              <w:t>汤琪云</w:t>
            </w:r>
            <w:proofErr w:type="gramEnd"/>
          </w:p>
        </w:tc>
        <w:tc>
          <w:tcPr>
            <w:tcW w:w="1276" w:type="dxa"/>
            <w:tcBorders>
              <w:top w:val="nil"/>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等线"/>
                <w:sz w:val="32"/>
                <w:szCs w:val="32"/>
              </w:rPr>
            </w:pPr>
            <w:proofErr w:type="gramStart"/>
            <w:r>
              <w:rPr>
                <w:rFonts w:ascii="方正仿宋_GBK" w:eastAsia="方正仿宋_GBK" w:hAnsi="等线" w:hint="eastAsia"/>
                <w:sz w:val="32"/>
                <w:szCs w:val="32"/>
              </w:rPr>
              <w:t>柏</w:t>
            </w:r>
            <w:proofErr w:type="gramEnd"/>
            <w:r>
              <w:rPr>
                <w:rFonts w:ascii="方正仿宋_GBK" w:eastAsia="方正仿宋_GBK" w:hAnsi="等线" w:hint="eastAsia"/>
                <w:sz w:val="32"/>
                <w:szCs w:val="32"/>
              </w:rPr>
              <w:t>建安</w:t>
            </w:r>
          </w:p>
        </w:tc>
        <w:tc>
          <w:tcPr>
            <w:tcW w:w="1276" w:type="dxa"/>
            <w:tcBorders>
              <w:top w:val="single" w:sz="4" w:space="0" w:color="auto"/>
              <w:left w:val="single" w:sz="4" w:space="0" w:color="auto"/>
              <w:bottom w:val="single" w:sz="4" w:space="0" w:color="auto"/>
              <w:right w:val="single" w:sz="4" w:space="0" w:color="auto"/>
            </w:tcBorders>
            <w:vAlign w:val="center"/>
          </w:tcPr>
          <w:p w:rsidR="00F60268" w:rsidRDefault="00F60268" w:rsidP="008F7731">
            <w:pPr>
              <w:jc w:val="center"/>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二</w:t>
            </w:r>
            <w:r>
              <w:rPr>
                <w:rFonts w:ascii="方正仿宋_GBK" w:eastAsia="方正仿宋_GBK" w:hAnsi="Times New Roman" w:cs="Times New Roman"/>
                <w:color w:val="000000"/>
                <w:sz w:val="32"/>
                <w:szCs w:val="32"/>
              </w:rPr>
              <w:t>等奖</w:t>
            </w:r>
          </w:p>
        </w:tc>
      </w:tr>
      <w:tr w:rsidR="00F60268"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60268" w:rsidRDefault="00F60268"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lastRenderedPageBreak/>
              <w:t>11</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老年肾功能评估新技术-新FAS公示的引进和改良</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jc w:val="cente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江苏省人民医院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jc w:val="center"/>
              <w:rPr>
                <w:rFonts w:ascii="方正仿宋_GBK" w:eastAsia="方正仿宋_GBK" w:hAnsi="方正仿宋_GBK" w:cs="方正仿宋_GBK"/>
                <w:sz w:val="32"/>
                <w:szCs w:val="32"/>
              </w:rPr>
            </w:pPr>
            <w:proofErr w:type="gramStart"/>
            <w:r w:rsidRPr="00E153B9">
              <w:rPr>
                <w:rFonts w:ascii="方正仿宋_GBK" w:eastAsia="方正仿宋_GBK" w:hAnsi="方正仿宋_GBK" w:cs="方正仿宋_GBK" w:hint="eastAsia"/>
                <w:sz w:val="32"/>
                <w:szCs w:val="32"/>
              </w:rPr>
              <w:t>雍</w:t>
            </w:r>
            <w:proofErr w:type="gramEnd"/>
            <w:r w:rsidRPr="00E153B9">
              <w:rPr>
                <w:rFonts w:ascii="方正仿宋_GBK" w:eastAsia="方正仿宋_GBK" w:hAnsi="方正仿宋_GBK" w:cs="方正仿宋_GBK" w:hint="eastAsia"/>
                <w:sz w:val="32"/>
                <w:szCs w:val="32"/>
              </w:rPr>
              <w:t>珍珠</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等线"/>
                <w:sz w:val="32"/>
                <w:szCs w:val="32"/>
              </w:rPr>
            </w:pPr>
            <w:r>
              <w:rPr>
                <w:rFonts w:ascii="方正仿宋_GBK" w:eastAsia="方正仿宋_GBK" w:hAnsi="等线" w:hint="eastAsia"/>
                <w:sz w:val="32"/>
                <w:szCs w:val="32"/>
              </w:rPr>
              <w:t>朱蓓</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等线"/>
                <w:sz w:val="32"/>
                <w:szCs w:val="32"/>
              </w:rPr>
            </w:pPr>
            <w:r>
              <w:rPr>
                <w:rFonts w:ascii="方正仿宋_GBK" w:eastAsia="方正仿宋_GBK" w:hAnsi="等线" w:hint="eastAsia"/>
                <w:sz w:val="32"/>
                <w:szCs w:val="32"/>
              </w:rPr>
              <w:t>万里红</w:t>
            </w:r>
          </w:p>
        </w:tc>
        <w:tc>
          <w:tcPr>
            <w:tcW w:w="1276" w:type="dxa"/>
            <w:tcBorders>
              <w:top w:val="single" w:sz="4" w:space="0" w:color="auto"/>
              <w:left w:val="single" w:sz="4" w:space="0" w:color="auto"/>
              <w:bottom w:val="single" w:sz="4" w:space="0" w:color="auto"/>
              <w:right w:val="single" w:sz="4" w:space="0" w:color="auto"/>
            </w:tcBorders>
            <w:vAlign w:val="center"/>
          </w:tcPr>
          <w:p w:rsidR="00F60268" w:rsidRDefault="00F60268" w:rsidP="008F7731">
            <w:pPr>
              <w:jc w:val="center"/>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二</w:t>
            </w:r>
            <w:r>
              <w:rPr>
                <w:rFonts w:ascii="方正仿宋_GBK" w:eastAsia="方正仿宋_GBK" w:hAnsi="Times New Roman" w:cs="Times New Roman"/>
                <w:color w:val="000000"/>
                <w:sz w:val="32"/>
                <w:szCs w:val="32"/>
              </w:rPr>
              <w:t>等奖</w:t>
            </w:r>
          </w:p>
        </w:tc>
      </w:tr>
      <w:tr w:rsidR="00F60268" w:rsidTr="008F7731">
        <w:trPr>
          <w:trHeight w:val="2018"/>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60268" w:rsidRDefault="00F60268"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12</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全景三维超声排粪造影在老年盆底功能障碍性疾病患者中的引进及应用</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jc w:val="center"/>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江苏</w:t>
            </w:r>
            <w:r>
              <w:rPr>
                <w:rFonts w:ascii="方正仿宋_GBK" w:eastAsia="方正仿宋_GBK" w:hAnsi="方正仿宋_GBK" w:cs="方正仿宋_GBK"/>
                <w:sz w:val="32"/>
                <w:szCs w:val="32"/>
              </w:rPr>
              <w:t>省第二中医院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jc w:val="center"/>
              <w:rPr>
                <w:rFonts w:ascii="方正仿宋_GBK" w:eastAsia="方正仿宋_GBK" w:hAnsi="方正仿宋_GBK" w:cs="方正仿宋_GBK"/>
                <w:sz w:val="32"/>
                <w:szCs w:val="32"/>
              </w:rPr>
            </w:pPr>
            <w:proofErr w:type="gramStart"/>
            <w:r>
              <w:rPr>
                <w:rFonts w:ascii="方正仿宋_GBK" w:eastAsia="方正仿宋_GBK" w:hAnsi="方正仿宋_GBK" w:cs="方正仿宋_GBK" w:hint="eastAsia"/>
                <w:sz w:val="32"/>
                <w:szCs w:val="32"/>
              </w:rPr>
              <w:t>金黑</w:t>
            </w:r>
            <w:r>
              <w:rPr>
                <w:rFonts w:ascii="方正仿宋_GBK" w:eastAsia="方正仿宋_GBK" w:hAnsi="方正仿宋_GBK" w:cs="方正仿宋_GBK"/>
                <w:sz w:val="32"/>
                <w:szCs w:val="32"/>
              </w:rPr>
              <w:t>鹰</w:t>
            </w:r>
            <w:proofErr w:type="gramEnd"/>
          </w:p>
        </w:tc>
        <w:tc>
          <w:tcPr>
            <w:tcW w:w="1276" w:type="dxa"/>
            <w:tcBorders>
              <w:top w:val="nil"/>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等线"/>
                <w:sz w:val="32"/>
                <w:szCs w:val="32"/>
              </w:rPr>
            </w:pPr>
            <w:r>
              <w:rPr>
                <w:rFonts w:ascii="方正仿宋_GBK" w:eastAsia="方正仿宋_GBK" w:hAnsi="等线" w:hint="eastAsia"/>
                <w:sz w:val="32"/>
                <w:szCs w:val="32"/>
              </w:rPr>
              <w:t>张春霞</w:t>
            </w:r>
          </w:p>
        </w:tc>
        <w:tc>
          <w:tcPr>
            <w:tcW w:w="1276" w:type="dxa"/>
            <w:tcBorders>
              <w:top w:val="nil"/>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等线"/>
                <w:sz w:val="32"/>
                <w:szCs w:val="32"/>
              </w:rPr>
            </w:pPr>
            <w:r>
              <w:rPr>
                <w:rFonts w:ascii="方正仿宋_GBK" w:eastAsia="方正仿宋_GBK" w:hAnsi="等线" w:hint="eastAsia"/>
                <w:sz w:val="32"/>
                <w:szCs w:val="32"/>
              </w:rPr>
              <w:t>金超</w:t>
            </w:r>
          </w:p>
        </w:tc>
        <w:tc>
          <w:tcPr>
            <w:tcW w:w="1276" w:type="dxa"/>
            <w:tcBorders>
              <w:top w:val="single" w:sz="4" w:space="0" w:color="auto"/>
              <w:left w:val="single" w:sz="4" w:space="0" w:color="auto"/>
              <w:bottom w:val="single" w:sz="4" w:space="0" w:color="auto"/>
              <w:right w:val="single" w:sz="4" w:space="0" w:color="auto"/>
            </w:tcBorders>
            <w:vAlign w:val="center"/>
          </w:tcPr>
          <w:p w:rsidR="00F60268" w:rsidRDefault="00F60268" w:rsidP="008F7731">
            <w:pPr>
              <w:jc w:val="center"/>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二</w:t>
            </w:r>
            <w:r>
              <w:rPr>
                <w:rFonts w:ascii="方正仿宋_GBK" w:eastAsia="方正仿宋_GBK" w:hAnsi="Times New Roman" w:cs="Times New Roman"/>
                <w:color w:val="000000"/>
                <w:sz w:val="32"/>
                <w:szCs w:val="32"/>
              </w:rPr>
              <w:t>等奖</w:t>
            </w:r>
          </w:p>
        </w:tc>
      </w:tr>
      <w:tr w:rsidR="00F60268" w:rsidTr="008F7731">
        <w:trPr>
          <w:trHeight w:val="1893"/>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60268" w:rsidRDefault="00F60268"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13</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老年膝关节骨关节炎个体化外科诊疗策略体系构建与实施</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徐州医科大学附属医院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jc w:val="center"/>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 xml:space="preserve"> </w:t>
            </w:r>
            <w:r w:rsidRPr="00E153B9">
              <w:rPr>
                <w:rFonts w:ascii="方正仿宋_GBK" w:eastAsia="方正仿宋_GBK" w:hAnsi="方正仿宋_GBK" w:cs="方正仿宋_GBK" w:hint="eastAsia"/>
                <w:sz w:val="32"/>
                <w:szCs w:val="32"/>
              </w:rPr>
              <w:t>陈向阳</w:t>
            </w:r>
            <w:r w:rsidRPr="00E153B9">
              <w:rPr>
                <w:rFonts w:ascii="方正仿宋_GBK" w:eastAsia="方正仿宋_GBK" w:hAnsi="方正仿宋_GBK" w:cs="方正仿宋_GBK" w:hint="eastAsia"/>
                <w:sz w:val="32"/>
                <w:szCs w:val="32"/>
              </w:rPr>
              <w:tab/>
            </w:r>
          </w:p>
        </w:tc>
        <w:tc>
          <w:tcPr>
            <w:tcW w:w="1276" w:type="dxa"/>
            <w:tcBorders>
              <w:top w:val="nil"/>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等线"/>
                <w:sz w:val="32"/>
                <w:szCs w:val="32"/>
              </w:rPr>
            </w:pPr>
            <w:r>
              <w:rPr>
                <w:rFonts w:ascii="方正仿宋_GBK" w:eastAsia="方正仿宋_GBK" w:hAnsi="等线" w:hint="eastAsia"/>
                <w:sz w:val="32"/>
                <w:szCs w:val="32"/>
              </w:rPr>
              <w:t>冯硕</w:t>
            </w:r>
          </w:p>
        </w:tc>
        <w:tc>
          <w:tcPr>
            <w:tcW w:w="1276" w:type="dxa"/>
            <w:tcBorders>
              <w:top w:val="nil"/>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等线"/>
                <w:sz w:val="32"/>
                <w:szCs w:val="32"/>
              </w:rPr>
            </w:pPr>
            <w:r>
              <w:rPr>
                <w:rFonts w:ascii="方正仿宋_GBK" w:eastAsia="方正仿宋_GBK" w:hAnsi="等线" w:hint="eastAsia"/>
                <w:sz w:val="32"/>
                <w:szCs w:val="32"/>
              </w:rPr>
              <w:t>祝艳红</w:t>
            </w:r>
          </w:p>
        </w:tc>
        <w:tc>
          <w:tcPr>
            <w:tcW w:w="1276" w:type="dxa"/>
            <w:tcBorders>
              <w:top w:val="single" w:sz="4" w:space="0" w:color="auto"/>
              <w:left w:val="single" w:sz="4" w:space="0" w:color="auto"/>
              <w:bottom w:val="single" w:sz="4" w:space="0" w:color="auto"/>
              <w:right w:val="single" w:sz="4" w:space="0" w:color="auto"/>
            </w:tcBorders>
            <w:vAlign w:val="center"/>
          </w:tcPr>
          <w:p w:rsidR="00F60268" w:rsidRDefault="00F60268" w:rsidP="008F7731">
            <w:pPr>
              <w:jc w:val="center"/>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二</w:t>
            </w:r>
            <w:r>
              <w:rPr>
                <w:rFonts w:ascii="方正仿宋_GBK" w:eastAsia="方正仿宋_GBK" w:hAnsi="Times New Roman" w:cs="Times New Roman"/>
                <w:color w:val="000000"/>
                <w:sz w:val="32"/>
                <w:szCs w:val="32"/>
              </w:rPr>
              <w:t>等奖</w:t>
            </w:r>
          </w:p>
        </w:tc>
      </w:tr>
      <w:tr w:rsidR="00F60268" w:rsidTr="008F7731">
        <w:trPr>
          <w:trHeight w:val="1696"/>
        </w:trPr>
        <w:tc>
          <w:tcPr>
            <w:tcW w:w="10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60268" w:rsidRDefault="00F60268" w:rsidP="008F7731">
            <w:pPr>
              <w:widowControl/>
              <w:jc w:val="center"/>
              <w:textAlignment w:val="center"/>
              <w:rPr>
                <w:rFonts w:ascii="方正仿宋_GBK" w:eastAsia="方正仿宋_GBK" w:hAnsi="华文仿宋" w:cs="等线"/>
                <w:color w:val="000000"/>
                <w:kern w:val="0"/>
                <w:sz w:val="28"/>
                <w:szCs w:val="28"/>
                <w:lang w:bidi="ar"/>
              </w:rPr>
            </w:pPr>
            <w:r>
              <w:rPr>
                <w:rFonts w:ascii="方正仿宋_GBK" w:eastAsia="方正仿宋_GBK" w:hAnsi="华文仿宋" w:cs="等线" w:hint="eastAsia"/>
                <w:color w:val="000000"/>
                <w:kern w:val="0"/>
                <w:sz w:val="28"/>
                <w:szCs w:val="28"/>
                <w:lang w:bidi="ar"/>
              </w:rPr>
              <w:t>14</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运动控制和稳定性训练在老年偏瘫患者肩关节功能康复中的应用</w:t>
            </w:r>
          </w:p>
        </w:tc>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徐州市康复医院</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F60268" w:rsidRPr="00E153B9" w:rsidRDefault="00F60268" w:rsidP="008F7731">
            <w:pPr>
              <w:jc w:val="center"/>
              <w:rPr>
                <w:rFonts w:ascii="方正仿宋_GBK" w:eastAsia="方正仿宋_GBK" w:hAnsi="方正仿宋_GBK" w:cs="方正仿宋_GBK"/>
                <w:sz w:val="32"/>
                <w:szCs w:val="32"/>
              </w:rPr>
            </w:pPr>
            <w:r w:rsidRPr="00E153B9">
              <w:rPr>
                <w:rFonts w:ascii="方正仿宋_GBK" w:eastAsia="方正仿宋_GBK" w:hAnsi="方正仿宋_GBK" w:cs="方正仿宋_GBK" w:hint="eastAsia"/>
                <w:sz w:val="32"/>
                <w:szCs w:val="32"/>
              </w:rPr>
              <w:t>张明</w:t>
            </w:r>
          </w:p>
        </w:tc>
        <w:tc>
          <w:tcPr>
            <w:tcW w:w="1276" w:type="dxa"/>
            <w:tcBorders>
              <w:top w:val="nil"/>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等线"/>
                <w:sz w:val="32"/>
                <w:szCs w:val="32"/>
              </w:rPr>
            </w:pPr>
            <w:r>
              <w:rPr>
                <w:rFonts w:ascii="方正仿宋_GBK" w:eastAsia="方正仿宋_GBK" w:hAnsi="等线" w:hint="eastAsia"/>
                <w:sz w:val="32"/>
                <w:szCs w:val="32"/>
              </w:rPr>
              <w:t>张玉明</w:t>
            </w:r>
          </w:p>
        </w:tc>
        <w:tc>
          <w:tcPr>
            <w:tcW w:w="1276" w:type="dxa"/>
            <w:tcBorders>
              <w:top w:val="nil"/>
              <w:left w:val="single" w:sz="4" w:space="0" w:color="auto"/>
              <w:bottom w:val="single" w:sz="4" w:space="0" w:color="auto"/>
              <w:right w:val="single" w:sz="4" w:space="0" w:color="auto"/>
            </w:tcBorders>
            <w:shd w:val="clear" w:color="auto" w:fill="auto"/>
            <w:vAlign w:val="center"/>
          </w:tcPr>
          <w:p w:rsidR="00F60268" w:rsidRDefault="00F60268" w:rsidP="008F7731">
            <w:pPr>
              <w:jc w:val="center"/>
              <w:rPr>
                <w:rFonts w:ascii="方正仿宋_GBK" w:eastAsia="方正仿宋_GBK" w:hAnsi="等线"/>
                <w:sz w:val="32"/>
                <w:szCs w:val="32"/>
              </w:rPr>
            </w:pPr>
            <w:proofErr w:type="gramStart"/>
            <w:r>
              <w:rPr>
                <w:rFonts w:ascii="方正仿宋_GBK" w:eastAsia="方正仿宋_GBK" w:hAnsi="等线" w:hint="eastAsia"/>
                <w:sz w:val="32"/>
                <w:szCs w:val="32"/>
              </w:rPr>
              <w:t>胡智艳</w:t>
            </w:r>
            <w:proofErr w:type="gramEnd"/>
          </w:p>
        </w:tc>
        <w:tc>
          <w:tcPr>
            <w:tcW w:w="1276" w:type="dxa"/>
            <w:tcBorders>
              <w:top w:val="single" w:sz="4" w:space="0" w:color="auto"/>
              <w:left w:val="single" w:sz="4" w:space="0" w:color="auto"/>
              <w:bottom w:val="single" w:sz="4" w:space="0" w:color="auto"/>
              <w:right w:val="single" w:sz="4" w:space="0" w:color="auto"/>
            </w:tcBorders>
            <w:vAlign w:val="center"/>
          </w:tcPr>
          <w:p w:rsidR="00F60268" w:rsidRDefault="00F60268" w:rsidP="008F7731">
            <w:pPr>
              <w:jc w:val="center"/>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二</w:t>
            </w:r>
            <w:r>
              <w:rPr>
                <w:rFonts w:ascii="方正仿宋_GBK" w:eastAsia="方正仿宋_GBK" w:hAnsi="Times New Roman" w:cs="Times New Roman"/>
                <w:color w:val="000000"/>
                <w:sz w:val="32"/>
                <w:szCs w:val="32"/>
              </w:rPr>
              <w:t>等奖</w:t>
            </w:r>
          </w:p>
        </w:tc>
      </w:tr>
    </w:tbl>
    <w:p w:rsidR="00B07023" w:rsidRDefault="00B07023"/>
    <w:sectPr w:rsidR="00B07023" w:rsidSect="00F9702B">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华文仿宋">
    <w:panose1 w:val="02010600040101010101"/>
    <w:charset w:val="86"/>
    <w:family w:val="auto"/>
    <w:pitch w:val="variable"/>
    <w:sig w:usb0="00000287" w:usb1="080F0000" w:usb2="00000010" w:usb3="00000000" w:csb0="0004009F" w:csb1="00000000"/>
  </w:font>
  <w:font w:name="等线">
    <w:altName w:val="Arial Unicode MS"/>
    <w:charset w:val="86"/>
    <w:family w:val="auto"/>
    <w:pitch w:val="default"/>
    <w:sig w:usb0="00000000" w:usb1="00000000" w:usb2="00000016" w:usb3="00000000" w:csb0="0004000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0268"/>
    <w:rsid w:val="00B07023"/>
    <w:rsid w:val="00F602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026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026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123</Words>
  <Characters>707</Characters>
  <Application>Microsoft Office Word</Application>
  <DocSecurity>0</DocSecurity>
  <Lines>5</Lines>
  <Paragraphs>1</Paragraphs>
  <ScaleCrop>false</ScaleCrop>
  <Company>china</Company>
  <LinksUpToDate>false</LinksUpToDate>
  <CharactersWithSpaces>829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2024-07-23T06:39:00Z</dcterms:created>
  <dcterms:modified xsi:type="dcterms:W3CDTF">2024-07-23T06:39:00Z</dcterms:modified>
</cp:coreProperties>
</file>