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E4E9D9">
      <w:pPr>
        <w:spacing w:line="58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附件2：</w:t>
      </w:r>
    </w:p>
    <w:p w14:paraId="0CA84732">
      <w:pPr>
        <w:spacing w:line="580" w:lineRule="exact"/>
        <w:jc w:val="left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06831B49">
      <w:pPr>
        <w:spacing w:line="580" w:lineRule="exac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《江苏省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职业病诊断医师</w:t>
      </w:r>
      <w:r>
        <w:rPr>
          <w:rFonts w:hint="eastAsia" w:ascii="方正小标宋_GBK" w:eastAsia="方正小标宋_GBK"/>
          <w:sz w:val="44"/>
          <w:szCs w:val="44"/>
        </w:rPr>
        <w:t>管理办法》</w:t>
      </w:r>
    </w:p>
    <w:p w14:paraId="65F9FFA5">
      <w:pPr>
        <w:spacing w:line="58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（征求意见稿</w:t>
      </w:r>
      <w:r>
        <w:rPr>
          <w:rFonts w:ascii="方正小标宋_GBK" w:eastAsia="方正小标宋_GBK"/>
          <w:sz w:val="44"/>
          <w:szCs w:val="44"/>
        </w:rPr>
        <w:t>）起草说明</w:t>
      </w:r>
    </w:p>
    <w:p w14:paraId="10E08277">
      <w:pPr>
        <w:spacing w:line="580" w:lineRule="exact"/>
        <w:rPr>
          <w:rFonts w:ascii="方正仿宋_GBK" w:hAnsi="宋体" w:eastAsia="方正仿宋_GBK"/>
          <w:sz w:val="32"/>
          <w:szCs w:val="32"/>
        </w:rPr>
      </w:pPr>
    </w:p>
    <w:p w14:paraId="574C85A0">
      <w:pPr>
        <w:spacing w:line="580" w:lineRule="exact"/>
        <w:ind w:left="710"/>
        <w:rPr>
          <w:rFonts w:ascii="方正黑体_GBK" w:hAnsi="黑体" w:eastAsia="方正黑体_GBK" w:cs="黑体"/>
          <w:sz w:val="32"/>
          <w:szCs w:val="32"/>
        </w:rPr>
      </w:pPr>
      <w:r>
        <w:rPr>
          <w:rFonts w:hint="eastAsia" w:ascii="方正黑体_GBK" w:hAnsi="黑体" w:eastAsia="方正黑体_GBK" w:cs="黑体"/>
          <w:sz w:val="32"/>
          <w:szCs w:val="32"/>
        </w:rPr>
        <w:t>一、修订背景</w:t>
      </w:r>
    </w:p>
    <w:p w14:paraId="06A162F8">
      <w:pPr>
        <w:spacing w:line="580" w:lineRule="exact"/>
        <w:ind w:firstLine="640" w:firstLineChars="200"/>
        <w:rPr>
          <w:rFonts w:hint="eastAsia" w:ascii="方正仿宋_GBK" w:hAnsi="宋体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20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21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，省卫生健康</w:t>
      </w:r>
      <w:r>
        <w:rPr>
          <w:rFonts w:ascii="Times New Roman" w:hAnsi="Times New Roman" w:eastAsia="方正仿宋_GBK" w:cs="Times New Roman"/>
          <w:sz w:val="32"/>
          <w:szCs w:val="32"/>
        </w:rPr>
        <w:t>委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根据《中华人民共和国职业病防治法》和《职业病诊断与鉴定管理办法》（国家卫生健康委令第6号）规定，印</w:t>
      </w:r>
      <w:r>
        <w:rPr>
          <w:rFonts w:hint="eastAsia" w:ascii="方正仿宋_GBK" w:hAnsi="宋体" w:eastAsia="方正仿宋_GBK"/>
          <w:sz w:val="32"/>
          <w:szCs w:val="32"/>
        </w:rPr>
        <w:t>发《江</w:t>
      </w:r>
      <w:bookmarkStart w:id="0" w:name="_GoBack"/>
      <w:bookmarkEnd w:id="0"/>
      <w:r>
        <w:rPr>
          <w:rFonts w:hint="eastAsia" w:ascii="方正仿宋_GBK" w:hAnsi="宋体" w:eastAsia="方正仿宋_GBK"/>
          <w:sz w:val="32"/>
          <w:szCs w:val="32"/>
        </w:rPr>
        <w:t>苏省职业病诊断医师培训考核办法》，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规范职业病诊断医师培训考核工作。</w:t>
      </w:r>
    </w:p>
    <w:p w14:paraId="79BD1F30">
      <w:pPr>
        <w:spacing w:line="580" w:lineRule="exact"/>
        <w:ind w:firstLine="640" w:firstLineChars="200"/>
        <w:rPr>
          <w:rFonts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2024年，</w:t>
      </w:r>
      <w:r>
        <w:rPr>
          <w:rFonts w:hint="eastAsia" w:ascii="方正仿宋_GBK" w:hAnsi="宋体" w:eastAsia="方正仿宋_GBK"/>
          <w:sz w:val="32"/>
          <w:szCs w:val="32"/>
        </w:rPr>
        <w:t>国家卫生健康委、人力资源社会保障部、国家疾控局、全国总工会联合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印发</w:t>
      </w:r>
      <w:r>
        <w:rPr>
          <w:rFonts w:hint="eastAsia" w:ascii="方正仿宋_GBK" w:hAnsi="宋体" w:eastAsia="方正仿宋_GBK"/>
          <w:sz w:val="32"/>
          <w:szCs w:val="32"/>
        </w:rPr>
        <w:t>《关于印发〈职业病分类和目录〉的通知》（国卫办职健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发</w:t>
      </w:r>
      <w:r>
        <w:rPr>
          <w:rFonts w:hint="eastAsia" w:ascii="方正仿宋_GBK" w:hAnsi="宋体" w:eastAsia="方正仿宋_GBK"/>
          <w:sz w:val="32"/>
          <w:szCs w:val="32"/>
        </w:rPr>
        <w:t>﹝202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4</w:t>
      </w:r>
      <w:r>
        <w:rPr>
          <w:rFonts w:hint="eastAsia" w:ascii="方正仿宋_GBK" w:hAnsi="宋体" w:eastAsia="方正仿宋_GBK"/>
          <w:sz w:val="32"/>
          <w:szCs w:val="32"/>
        </w:rPr>
        <w:t>﹞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39</w:t>
      </w:r>
      <w:r>
        <w:rPr>
          <w:rFonts w:hint="eastAsia" w:ascii="方正仿宋_GBK" w:hAnsi="宋体" w:eastAsia="方正仿宋_GBK"/>
          <w:sz w:val="32"/>
          <w:szCs w:val="32"/>
        </w:rPr>
        <w:t>号）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，对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职业病的分类和目录进行了调整，新增了2个职业病类别（职业性肌肉骨骼疾病、职业性精神和行为障碍），自2025年8 月1日起实施。原《江苏省职业病诊断医师培训考核办法》已不能满足全省职业病诊断、鉴定和职业健康检查等工作要求，亟需</w:t>
      </w:r>
      <w:r>
        <w:rPr>
          <w:rFonts w:hint="eastAsia" w:ascii="方正仿宋_GBK" w:hAnsi="宋体" w:eastAsia="方正仿宋_GBK"/>
          <w:sz w:val="32"/>
          <w:szCs w:val="32"/>
        </w:rPr>
        <w:t>修订完善。</w:t>
      </w:r>
    </w:p>
    <w:p w14:paraId="4F911CC4">
      <w:pPr>
        <w:overflowPunct w:val="0"/>
        <w:spacing w:line="580" w:lineRule="exact"/>
        <w:ind w:firstLine="640" w:firstLineChars="200"/>
        <w:rPr>
          <w:rFonts w:ascii="方正黑体_GBK" w:hAnsi="宋体" w:eastAsia="方正黑体_GBK"/>
          <w:sz w:val="32"/>
          <w:szCs w:val="32"/>
        </w:rPr>
      </w:pPr>
      <w:r>
        <w:rPr>
          <w:rFonts w:hint="eastAsia" w:ascii="方正黑体_GBK" w:hAnsi="宋体" w:eastAsia="方正黑体_GBK"/>
          <w:sz w:val="32"/>
          <w:szCs w:val="32"/>
        </w:rPr>
        <w:t>二、修订过程</w:t>
      </w:r>
    </w:p>
    <w:p w14:paraId="35F9651A">
      <w:pPr>
        <w:spacing w:line="58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2025年6月18日上午，省卫生健康委在委机关11楼会议室召集省疾控中心、省职业病医院等单位启动《江苏省职业病诊断医师管理办法》起草工作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，并</w:t>
      </w:r>
      <w:r>
        <w:rPr>
          <w:rFonts w:ascii="Times New Roman" w:hAnsi="Times New Roman" w:eastAsia="方正仿宋_GBK" w:cs="Times New Roman"/>
          <w:sz w:val="32"/>
          <w:szCs w:val="32"/>
        </w:rPr>
        <w:t>多次召开讨论会，形成《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江苏</w:t>
      </w:r>
      <w:r>
        <w:rPr>
          <w:rFonts w:ascii="Times New Roman" w:hAnsi="Times New Roman" w:eastAsia="方正仿宋_GBK" w:cs="Times New Roman"/>
          <w:sz w:val="32"/>
          <w:szCs w:val="32"/>
        </w:rPr>
        <w:t>省职业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病诊断医师管理</w:t>
      </w:r>
      <w:r>
        <w:rPr>
          <w:rFonts w:ascii="Times New Roman" w:hAnsi="Times New Roman" w:eastAsia="方正仿宋_GBK" w:cs="Times New Roman"/>
          <w:sz w:val="32"/>
          <w:szCs w:val="32"/>
        </w:rPr>
        <w:t>办法》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（以下简</w:t>
      </w:r>
      <w:r>
        <w:rPr>
          <w:rFonts w:ascii="Times New Roman" w:hAnsi="Times New Roman" w:eastAsia="方正仿宋_GBK" w:cs="Times New Roman"/>
          <w:sz w:val="32"/>
          <w:szCs w:val="32"/>
        </w:rPr>
        <w:t>称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《管理</w:t>
      </w:r>
      <w:r>
        <w:rPr>
          <w:rFonts w:ascii="Times New Roman" w:hAnsi="Times New Roman" w:eastAsia="方正仿宋_GBK" w:cs="Times New Roman"/>
          <w:sz w:val="32"/>
          <w:szCs w:val="32"/>
        </w:rPr>
        <w:t>办法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》</w:t>
      </w:r>
      <w:r>
        <w:rPr>
          <w:rFonts w:ascii="Times New Roman" w:hAnsi="Times New Roman" w:eastAsia="方正仿宋_GBK" w:cs="Times New Roman"/>
          <w:sz w:val="32"/>
          <w:szCs w:val="32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初</w:t>
      </w:r>
      <w:r>
        <w:rPr>
          <w:rFonts w:ascii="Times New Roman" w:hAnsi="Times New Roman" w:eastAsia="方正仿宋_GBK" w:cs="Times New Roman"/>
          <w:sz w:val="32"/>
          <w:szCs w:val="32"/>
        </w:rPr>
        <w:t>稿。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卫生健康系统内</w:t>
      </w:r>
      <w:r>
        <w:rPr>
          <w:rFonts w:ascii="Times New Roman" w:hAnsi="Times New Roman" w:eastAsia="方正仿宋_GBK" w:cs="Times New Roman"/>
          <w:sz w:val="32"/>
          <w:szCs w:val="32"/>
        </w:rPr>
        <w:t>征求修改意见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根据征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集到的</w:t>
      </w:r>
      <w:r>
        <w:rPr>
          <w:rFonts w:ascii="Times New Roman" w:hAnsi="Times New Roman" w:eastAsia="方正仿宋_GBK" w:cs="Times New Roman"/>
          <w:sz w:val="32"/>
          <w:szCs w:val="32"/>
        </w:rPr>
        <w:t>意见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建议</w:t>
      </w:r>
      <w:r>
        <w:rPr>
          <w:rFonts w:ascii="Times New Roman" w:hAnsi="Times New Roman" w:eastAsia="方正仿宋_GBK" w:cs="Times New Roman"/>
          <w:sz w:val="32"/>
          <w:szCs w:val="32"/>
        </w:rPr>
        <w:t>，组织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相</w:t>
      </w:r>
      <w:r>
        <w:rPr>
          <w:rFonts w:ascii="Times New Roman" w:hAnsi="Times New Roman" w:eastAsia="方正仿宋_GBK" w:cs="Times New Roman"/>
          <w:sz w:val="32"/>
          <w:szCs w:val="32"/>
        </w:rPr>
        <w:t>关人员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对《管理办法》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初稿</w:t>
      </w:r>
      <w:r>
        <w:rPr>
          <w:rFonts w:hint="eastAsia" w:ascii="方正仿宋_GBK" w:hAnsi="仿宋" w:eastAsia="方正仿宋_GBK"/>
          <w:sz w:val="32"/>
          <w:szCs w:val="32"/>
        </w:rPr>
        <w:t>进行逐条逐项</w:t>
      </w:r>
      <w:r>
        <w:rPr>
          <w:rFonts w:ascii="方正仿宋_GBK" w:hAnsi="仿宋" w:eastAsia="方正仿宋_GBK"/>
          <w:sz w:val="32"/>
          <w:szCs w:val="32"/>
        </w:rPr>
        <w:t>研讨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，最终形成《管理办法》（征求意见稿）。</w:t>
      </w:r>
    </w:p>
    <w:p w14:paraId="0C39FDCA">
      <w:pPr>
        <w:overflowPunct w:val="0"/>
        <w:spacing w:line="580" w:lineRule="exact"/>
        <w:ind w:left="0" w:firstLine="640" w:firstLineChars="200"/>
        <w:rPr>
          <w:rFonts w:hint="eastAsia" w:ascii="方正黑体_GBK" w:hAnsi="宋体" w:eastAsia="方正黑体_GBK" w:cstheme="minorBidi"/>
          <w:sz w:val="32"/>
          <w:szCs w:val="32"/>
        </w:rPr>
      </w:pPr>
      <w:r>
        <w:rPr>
          <w:rFonts w:hint="eastAsia" w:ascii="方正黑体_GBK" w:hAnsi="宋体" w:eastAsia="方正黑体_GBK" w:cstheme="minorBidi"/>
          <w:sz w:val="32"/>
          <w:szCs w:val="32"/>
          <w:highlight w:val="none"/>
        </w:rPr>
        <w:t>三、主要修订内容</w:t>
      </w:r>
    </w:p>
    <w:p w14:paraId="3C01701E">
      <w:pPr>
        <w:spacing w:line="58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>《管理办法》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（征求意见稿）共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五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二十五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条，主要修订内容如下：</w:t>
      </w:r>
    </w:p>
    <w:p w14:paraId="3D6CDA77">
      <w:pPr>
        <w:pStyle w:val="13"/>
        <w:spacing w:line="580" w:lineRule="exact"/>
        <w:ind w:firstLine="640"/>
        <w:rPr>
          <w:rFonts w:ascii="方正楷体_GBK" w:hAnsi="楷体" w:eastAsia="方正楷体_GBK" w:cs="楷体"/>
          <w:sz w:val="32"/>
          <w:szCs w:val="32"/>
        </w:rPr>
      </w:pPr>
      <w:r>
        <w:rPr>
          <w:rFonts w:hint="eastAsia" w:ascii="方正楷体_GBK" w:hAnsi="楷体" w:eastAsia="方正楷体_GBK" w:cs="楷体"/>
          <w:sz w:val="32"/>
          <w:szCs w:val="32"/>
        </w:rPr>
        <w:t>（一）第一章 总则</w:t>
      </w:r>
    </w:p>
    <w:p w14:paraId="201EEF39">
      <w:pPr>
        <w:spacing w:line="58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进一步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明确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了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本办法的适用范围、职业病诊断医师的审定方式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，以及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各级卫生健康行政部门职责。</w:t>
      </w:r>
    </w:p>
    <w:p w14:paraId="4E7866D2">
      <w:pPr>
        <w:pStyle w:val="13"/>
        <w:spacing w:line="580" w:lineRule="exact"/>
        <w:ind w:firstLine="640"/>
        <w:rPr>
          <w:rFonts w:ascii="方正楷体_GBK" w:hAnsi="楷体" w:eastAsia="方正楷体_GBK" w:cs="楷体"/>
          <w:sz w:val="32"/>
          <w:szCs w:val="32"/>
        </w:rPr>
      </w:pPr>
      <w:r>
        <w:rPr>
          <w:rFonts w:hint="eastAsia" w:ascii="方正楷体_GBK" w:hAnsi="楷体" w:eastAsia="方正楷体_GBK" w:cs="楷体"/>
          <w:sz w:val="32"/>
          <w:szCs w:val="32"/>
        </w:rPr>
        <w:t>（二）第二章 资格认定</w:t>
      </w:r>
    </w:p>
    <w:p w14:paraId="30CFEE0C">
      <w:pPr>
        <w:spacing w:line="580" w:lineRule="exact"/>
        <w:ind w:firstLine="640" w:firstLineChars="200"/>
        <w:rPr>
          <w:rFonts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  <w:lang w:eastAsia="zh-CN"/>
        </w:rPr>
        <w:t>根据有关规定，明确了职业病诊断医师申请报名参加资格培训考核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及资格认定条件、职业病诊断专业项目类别，以及资格受理和认定相关要求</w:t>
      </w:r>
      <w:r>
        <w:rPr>
          <w:rFonts w:hint="eastAsia" w:ascii="方正仿宋_GBK" w:hAnsi="宋体" w:eastAsia="方正仿宋_GBK"/>
          <w:sz w:val="32"/>
          <w:szCs w:val="32"/>
        </w:rPr>
        <w:t>。</w:t>
      </w:r>
    </w:p>
    <w:p w14:paraId="010FAD22">
      <w:pPr>
        <w:pStyle w:val="13"/>
        <w:spacing w:line="580" w:lineRule="exact"/>
        <w:ind w:firstLine="640"/>
        <w:rPr>
          <w:rFonts w:ascii="方正楷体_GBK" w:hAnsi="楷体" w:eastAsia="方正楷体_GBK" w:cs="楷体"/>
          <w:sz w:val="32"/>
          <w:szCs w:val="32"/>
        </w:rPr>
      </w:pPr>
      <w:r>
        <w:rPr>
          <w:rFonts w:hint="eastAsia" w:ascii="方正楷体_GBK" w:hAnsi="楷体" w:eastAsia="方正楷体_GBK" w:cs="楷体"/>
          <w:sz w:val="32"/>
          <w:szCs w:val="32"/>
        </w:rPr>
        <w:t>（三）第三章 变更与注销</w:t>
      </w:r>
    </w:p>
    <w:p w14:paraId="5485EC7C">
      <w:pPr>
        <w:spacing w:line="560" w:lineRule="exact"/>
        <w:ind w:firstLine="640" w:firstLineChars="200"/>
        <w:rPr>
          <w:rFonts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  <w:lang w:eastAsia="zh-CN"/>
        </w:rPr>
        <w:t>根据国家和省有关规定，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明确了职业病诊断医师资格变更、证书遗失补发、注销的条件及相关规定要求</w:t>
      </w:r>
      <w:r>
        <w:rPr>
          <w:rFonts w:hint="eastAsia" w:ascii="方正仿宋_GBK" w:hAnsi="宋体" w:eastAsia="方正仿宋_GBK"/>
          <w:sz w:val="32"/>
          <w:szCs w:val="32"/>
        </w:rPr>
        <w:t>。</w:t>
      </w:r>
    </w:p>
    <w:p w14:paraId="0F469A99">
      <w:pPr>
        <w:pStyle w:val="13"/>
        <w:spacing w:line="580" w:lineRule="exact"/>
        <w:ind w:firstLine="640"/>
        <w:rPr>
          <w:rFonts w:ascii="方正楷体_GBK" w:hAnsi="楷体" w:eastAsia="方正楷体_GBK" w:cs="楷体"/>
          <w:sz w:val="32"/>
          <w:szCs w:val="32"/>
        </w:rPr>
      </w:pPr>
      <w:r>
        <w:rPr>
          <w:rFonts w:hint="eastAsia" w:ascii="方正楷体_GBK" w:hAnsi="楷体" w:eastAsia="方正楷体_GBK" w:cs="楷体"/>
          <w:sz w:val="32"/>
          <w:szCs w:val="32"/>
        </w:rPr>
        <w:t>（四）第四章 考核与管理</w:t>
      </w:r>
    </w:p>
    <w:p w14:paraId="5B1C89BE">
      <w:pPr>
        <w:spacing w:line="580" w:lineRule="exact"/>
        <w:ind w:firstLine="640" w:firstLineChars="200"/>
        <w:rPr>
          <w:rFonts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  <w:lang w:eastAsia="zh-CN"/>
        </w:rPr>
        <w:t>根据国家和省有关规定，结合前期实践，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进一步明确了职业病诊断医师培训考核以及继续教育的相关要求</w:t>
      </w:r>
      <w:r>
        <w:rPr>
          <w:rFonts w:hint="eastAsia" w:ascii="方正仿宋_GBK" w:hAnsi="宋体" w:eastAsia="方正仿宋_GBK"/>
          <w:sz w:val="32"/>
          <w:szCs w:val="32"/>
        </w:rPr>
        <w:t>。</w:t>
      </w:r>
    </w:p>
    <w:p w14:paraId="43BDD6B4">
      <w:pPr>
        <w:spacing w:line="580" w:lineRule="exact"/>
        <w:ind w:firstLine="640" w:firstLineChars="200"/>
        <w:rPr>
          <w:rFonts w:hint="eastAsia" w:ascii="方正楷体_GBK" w:hAnsi="楷体" w:eastAsia="方正楷体_GBK" w:cs="楷体"/>
          <w:sz w:val="32"/>
          <w:szCs w:val="32"/>
        </w:rPr>
      </w:pPr>
      <w:r>
        <w:rPr>
          <w:rFonts w:hint="eastAsia" w:ascii="方正楷体_GBK" w:hAnsi="楷体" w:eastAsia="方正楷体_GBK" w:cs="楷体"/>
          <w:sz w:val="32"/>
          <w:szCs w:val="32"/>
        </w:rPr>
        <w:t>（</w:t>
      </w:r>
      <w:r>
        <w:rPr>
          <w:rFonts w:hint="eastAsia" w:ascii="方正楷体_GBK" w:hAnsi="楷体" w:eastAsia="方正楷体_GBK" w:cs="楷体"/>
          <w:sz w:val="32"/>
          <w:szCs w:val="32"/>
          <w:lang w:val="en-US" w:eastAsia="zh-CN"/>
        </w:rPr>
        <w:t>五</w:t>
      </w:r>
      <w:r>
        <w:rPr>
          <w:rFonts w:hint="eastAsia" w:ascii="方正楷体_GBK" w:hAnsi="楷体" w:eastAsia="方正楷体_GBK" w:cs="楷体"/>
          <w:sz w:val="32"/>
          <w:szCs w:val="32"/>
        </w:rPr>
        <w:t>）第八章 附则</w:t>
      </w:r>
    </w:p>
    <w:p w14:paraId="2B21FBFB">
      <w:pPr>
        <w:spacing w:line="580" w:lineRule="exact"/>
        <w:ind w:firstLine="640" w:firstLineChars="200"/>
        <w:rPr>
          <w:rFonts w:hint="eastAsia" w:ascii="方正楷体_GBK" w:hAnsi="楷体" w:eastAsia="方正楷体_GBK" w:cs="楷体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  <w:lang w:eastAsia="zh-CN"/>
        </w:rPr>
        <w:t>结合修订实际，对《管理办法》的解释机关、实施时间和原《管理办法》废止等内容作了规定</w:t>
      </w:r>
      <w:r>
        <w:rPr>
          <w:rFonts w:hint="eastAsia" w:ascii="方正仿宋_GBK" w:hAnsi="宋体" w:eastAsia="方正仿宋_GBK"/>
          <w:sz w:val="32"/>
          <w:szCs w:val="32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9BD4602-D45B-48F9-B8DE-159DE7AA76D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862318E-E52A-4B8D-87D9-B5D24911BB70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1AD16035-862A-406F-8A98-F0D8AEF81709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57A7C76E-E437-4ECE-B807-2335954AA28B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69CFCFE0-4189-46B0-9522-A03E645183BD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795F7205-6783-480D-A185-DC81FB8C8CD5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420BF2B0-0334-46FD-A63E-2A824AEDCFE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15F58">
    <w:pPr>
      <w:pStyle w:val="4"/>
      <w:jc w:val="center"/>
      <w:rPr>
        <w:sz w:val="32"/>
        <w:szCs w:val="32"/>
      </w:rPr>
    </w:pPr>
    <w:r>
      <w:rPr>
        <w:rFonts w:hint="eastAsia"/>
        <w:sz w:val="32"/>
        <w:szCs w:val="32"/>
      </w:rPr>
      <w:t>—</w:t>
    </w:r>
    <w:sdt>
      <w:sdtPr>
        <w:rPr>
          <w:sz w:val="32"/>
          <w:szCs w:val="32"/>
        </w:rPr>
        <w:id w:val="-762834033"/>
      </w:sdtPr>
      <w:sdtEndPr>
        <w:rPr>
          <w:sz w:val="32"/>
          <w:szCs w:val="32"/>
        </w:rPr>
      </w:sdtEndPr>
      <w:sdtContent>
        <w:r>
          <w:rPr>
            <w:rFonts w:hint="eastAsia" w:asciiTheme="minorEastAsia" w:hAnsiTheme="minorEastAsia" w:eastAsiaTheme="minorEastAsia" w:cstheme="minorEastAsia"/>
            <w:sz w:val="28"/>
            <w:szCs w:val="28"/>
          </w:rPr>
          <w:fldChar w:fldCharType="begin"/>
        </w:r>
        <w:r>
          <w:rPr>
            <w:rFonts w:hint="eastAsia" w:asciiTheme="minorEastAsia" w:hAnsiTheme="minorEastAsia" w:eastAsiaTheme="minorEastAsia" w:cstheme="minorEastAsia"/>
            <w:sz w:val="28"/>
            <w:szCs w:val="28"/>
          </w:rPr>
          <w:instrText xml:space="preserve">PAGE   \* MERGEFORMAT</w:instrText>
        </w:r>
        <w:r>
          <w:rPr>
            <w:rFonts w:hint="eastAsia" w:asciiTheme="minorEastAsia" w:hAnsiTheme="minorEastAsia" w:eastAsiaTheme="minorEastAsia" w:cstheme="minorEastAsia"/>
            <w:sz w:val="28"/>
            <w:szCs w:val="28"/>
          </w:rPr>
          <w:fldChar w:fldCharType="separate"/>
        </w:r>
        <w:r>
          <w:rPr>
            <w:rFonts w:hint="eastAsia" w:asciiTheme="minorEastAsia" w:hAnsiTheme="minorEastAsia" w:eastAsiaTheme="minorEastAsia" w:cstheme="minorEastAsia"/>
            <w:sz w:val="28"/>
            <w:szCs w:val="28"/>
            <w:lang w:val="zh-CN"/>
          </w:rPr>
          <w:t>3</w:t>
        </w:r>
        <w:r>
          <w:rPr>
            <w:rFonts w:hint="eastAsia" w:asciiTheme="minorEastAsia" w:hAnsiTheme="minorEastAsia" w:eastAsiaTheme="minorEastAsia" w:cstheme="minorEastAsia"/>
            <w:sz w:val="28"/>
            <w:szCs w:val="28"/>
          </w:rPr>
          <w:fldChar w:fldCharType="end"/>
        </w:r>
        <w:r>
          <w:rPr>
            <w:rFonts w:hint="eastAsia"/>
            <w:sz w:val="32"/>
            <w:szCs w:val="32"/>
          </w:rPr>
          <w:t>—</w:t>
        </w:r>
      </w:sdtContent>
    </w:sdt>
  </w:p>
  <w:p w14:paraId="67497E5B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2YmJiZDkwMTNlZTM3NWNmYTFiZDcyM2RiNDdmOWMifQ=="/>
  </w:docVars>
  <w:rsids>
    <w:rsidRoot w:val="00825A1B"/>
    <w:rsid w:val="00004833"/>
    <w:rsid w:val="00010DD9"/>
    <w:rsid w:val="00012D77"/>
    <w:rsid w:val="00014076"/>
    <w:rsid w:val="000160B3"/>
    <w:rsid w:val="00016BBC"/>
    <w:rsid w:val="00020C60"/>
    <w:rsid w:val="00044907"/>
    <w:rsid w:val="0004526B"/>
    <w:rsid w:val="00046D7D"/>
    <w:rsid w:val="000519FB"/>
    <w:rsid w:val="0005600F"/>
    <w:rsid w:val="00061F22"/>
    <w:rsid w:val="00062937"/>
    <w:rsid w:val="00072C9A"/>
    <w:rsid w:val="00086432"/>
    <w:rsid w:val="00092705"/>
    <w:rsid w:val="000B521E"/>
    <w:rsid w:val="000C176F"/>
    <w:rsid w:val="000C3348"/>
    <w:rsid w:val="000E1869"/>
    <w:rsid w:val="000E19C6"/>
    <w:rsid w:val="00105E5E"/>
    <w:rsid w:val="00115F38"/>
    <w:rsid w:val="00125C03"/>
    <w:rsid w:val="00131146"/>
    <w:rsid w:val="001327B0"/>
    <w:rsid w:val="00143D16"/>
    <w:rsid w:val="00153E74"/>
    <w:rsid w:val="00157038"/>
    <w:rsid w:val="00157C89"/>
    <w:rsid w:val="00170C48"/>
    <w:rsid w:val="00182E17"/>
    <w:rsid w:val="00185B22"/>
    <w:rsid w:val="001B250E"/>
    <w:rsid w:val="001B2A5C"/>
    <w:rsid w:val="001B395B"/>
    <w:rsid w:val="001C1FD6"/>
    <w:rsid w:val="001D1758"/>
    <w:rsid w:val="001E44F4"/>
    <w:rsid w:val="001F1B69"/>
    <w:rsid w:val="002020B6"/>
    <w:rsid w:val="00202DCF"/>
    <w:rsid w:val="00212993"/>
    <w:rsid w:val="00230B34"/>
    <w:rsid w:val="00243C38"/>
    <w:rsid w:val="00244D56"/>
    <w:rsid w:val="0025278F"/>
    <w:rsid w:val="00252F6F"/>
    <w:rsid w:val="002566D1"/>
    <w:rsid w:val="00263633"/>
    <w:rsid w:val="00270ADB"/>
    <w:rsid w:val="0027205F"/>
    <w:rsid w:val="00293F52"/>
    <w:rsid w:val="002B6D63"/>
    <w:rsid w:val="002D53B1"/>
    <w:rsid w:val="002E4B8A"/>
    <w:rsid w:val="002F5669"/>
    <w:rsid w:val="00304214"/>
    <w:rsid w:val="003235DC"/>
    <w:rsid w:val="00324C12"/>
    <w:rsid w:val="00347EF4"/>
    <w:rsid w:val="00355252"/>
    <w:rsid w:val="00364E84"/>
    <w:rsid w:val="003702D1"/>
    <w:rsid w:val="00385DC8"/>
    <w:rsid w:val="00391AC5"/>
    <w:rsid w:val="003B1DD5"/>
    <w:rsid w:val="003C443C"/>
    <w:rsid w:val="003C72C3"/>
    <w:rsid w:val="003D4030"/>
    <w:rsid w:val="003E5DDF"/>
    <w:rsid w:val="00402013"/>
    <w:rsid w:val="00414D80"/>
    <w:rsid w:val="004630E2"/>
    <w:rsid w:val="00464ECE"/>
    <w:rsid w:val="00482FE4"/>
    <w:rsid w:val="00486FBF"/>
    <w:rsid w:val="00494451"/>
    <w:rsid w:val="00496D08"/>
    <w:rsid w:val="004A4585"/>
    <w:rsid w:val="004A4FB0"/>
    <w:rsid w:val="004A5EAE"/>
    <w:rsid w:val="004C29A9"/>
    <w:rsid w:val="004C6BCB"/>
    <w:rsid w:val="004C7D3C"/>
    <w:rsid w:val="004D0730"/>
    <w:rsid w:val="004D4DCC"/>
    <w:rsid w:val="004D7D90"/>
    <w:rsid w:val="00510C4D"/>
    <w:rsid w:val="00521162"/>
    <w:rsid w:val="00530F61"/>
    <w:rsid w:val="00531E0A"/>
    <w:rsid w:val="00534C87"/>
    <w:rsid w:val="00535E7A"/>
    <w:rsid w:val="00544983"/>
    <w:rsid w:val="00557DE6"/>
    <w:rsid w:val="0056069D"/>
    <w:rsid w:val="00561E98"/>
    <w:rsid w:val="005659BA"/>
    <w:rsid w:val="00566131"/>
    <w:rsid w:val="00571C63"/>
    <w:rsid w:val="00576467"/>
    <w:rsid w:val="005812F2"/>
    <w:rsid w:val="0058611B"/>
    <w:rsid w:val="00592F92"/>
    <w:rsid w:val="005A03A9"/>
    <w:rsid w:val="005B67BA"/>
    <w:rsid w:val="005D12D1"/>
    <w:rsid w:val="005D2A66"/>
    <w:rsid w:val="005D4A2B"/>
    <w:rsid w:val="005E0CB4"/>
    <w:rsid w:val="005E44B1"/>
    <w:rsid w:val="005E60FF"/>
    <w:rsid w:val="0061175E"/>
    <w:rsid w:val="0061373E"/>
    <w:rsid w:val="00623F97"/>
    <w:rsid w:val="00625E60"/>
    <w:rsid w:val="00647C48"/>
    <w:rsid w:val="0067633C"/>
    <w:rsid w:val="00676460"/>
    <w:rsid w:val="00682DD6"/>
    <w:rsid w:val="00694507"/>
    <w:rsid w:val="006A6094"/>
    <w:rsid w:val="006B1D14"/>
    <w:rsid w:val="006B5F61"/>
    <w:rsid w:val="006B7F2C"/>
    <w:rsid w:val="006C4F55"/>
    <w:rsid w:val="006D6184"/>
    <w:rsid w:val="006E3584"/>
    <w:rsid w:val="0071299C"/>
    <w:rsid w:val="00720AD8"/>
    <w:rsid w:val="00770D8A"/>
    <w:rsid w:val="0079727F"/>
    <w:rsid w:val="007A7C57"/>
    <w:rsid w:val="007B38CB"/>
    <w:rsid w:val="007D50E8"/>
    <w:rsid w:val="007D6E46"/>
    <w:rsid w:val="007F018F"/>
    <w:rsid w:val="00800378"/>
    <w:rsid w:val="00803EF5"/>
    <w:rsid w:val="00815B67"/>
    <w:rsid w:val="00825A1B"/>
    <w:rsid w:val="0083065A"/>
    <w:rsid w:val="0083702D"/>
    <w:rsid w:val="00837B51"/>
    <w:rsid w:val="00847039"/>
    <w:rsid w:val="0085377F"/>
    <w:rsid w:val="00861137"/>
    <w:rsid w:val="00862769"/>
    <w:rsid w:val="008679BD"/>
    <w:rsid w:val="00883033"/>
    <w:rsid w:val="00887082"/>
    <w:rsid w:val="008C7C36"/>
    <w:rsid w:val="008E13CB"/>
    <w:rsid w:val="008E1711"/>
    <w:rsid w:val="008E6E02"/>
    <w:rsid w:val="008F5F4B"/>
    <w:rsid w:val="008F7EC6"/>
    <w:rsid w:val="009020C2"/>
    <w:rsid w:val="00911D07"/>
    <w:rsid w:val="00916CEA"/>
    <w:rsid w:val="00920588"/>
    <w:rsid w:val="00941972"/>
    <w:rsid w:val="009473C5"/>
    <w:rsid w:val="00953DEC"/>
    <w:rsid w:val="009643BE"/>
    <w:rsid w:val="009649FB"/>
    <w:rsid w:val="00970169"/>
    <w:rsid w:val="00971A6E"/>
    <w:rsid w:val="009775AC"/>
    <w:rsid w:val="0098269D"/>
    <w:rsid w:val="00994497"/>
    <w:rsid w:val="00996E54"/>
    <w:rsid w:val="00997023"/>
    <w:rsid w:val="00997645"/>
    <w:rsid w:val="009A2888"/>
    <w:rsid w:val="009B40B7"/>
    <w:rsid w:val="009B6AFF"/>
    <w:rsid w:val="009C1FC1"/>
    <w:rsid w:val="009C72CC"/>
    <w:rsid w:val="009D25D8"/>
    <w:rsid w:val="009D4FB0"/>
    <w:rsid w:val="009E11E4"/>
    <w:rsid w:val="009E52F8"/>
    <w:rsid w:val="009E59D7"/>
    <w:rsid w:val="009F7DBA"/>
    <w:rsid w:val="00A06A0A"/>
    <w:rsid w:val="00A17439"/>
    <w:rsid w:val="00A17F8A"/>
    <w:rsid w:val="00A20DB3"/>
    <w:rsid w:val="00A269EB"/>
    <w:rsid w:val="00A33B62"/>
    <w:rsid w:val="00A43E9A"/>
    <w:rsid w:val="00A56D40"/>
    <w:rsid w:val="00A74354"/>
    <w:rsid w:val="00A96F82"/>
    <w:rsid w:val="00AA245D"/>
    <w:rsid w:val="00AB3057"/>
    <w:rsid w:val="00AB7432"/>
    <w:rsid w:val="00B00CE2"/>
    <w:rsid w:val="00B31B4C"/>
    <w:rsid w:val="00B42230"/>
    <w:rsid w:val="00B45F18"/>
    <w:rsid w:val="00B62A52"/>
    <w:rsid w:val="00B7151B"/>
    <w:rsid w:val="00B73AEE"/>
    <w:rsid w:val="00B779C8"/>
    <w:rsid w:val="00B83C3D"/>
    <w:rsid w:val="00B93D8C"/>
    <w:rsid w:val="00B93E19"/>
    <w:rsid w:val="00BB6EC1"/>
    <w:rsid w:val="00BC303A"/>
    <w:rsid w:val="00BC5085"/>
    <w:rsid w:val="00BD7064"/>
    <w:rsid w:val="00BE7A6A"/>
    <w:rsid w:val="00BF317F"/>
    <w:rsid w:val="00BF68D2"/>
    <w:rsid w:val="00C1593C"/>
    <w:rsid w:val="00C442C3"/>
    <w:rsid w:val="00C56351"/>
    <w:rsid w:val="00C80638"/>
    <w:rsid w:val="00C82BAF"/>
    <w:rsid w:val="00C90323"/>
    <w:rsid w:val="00CB6752"/>
    <w:rsid w:val="00CC0A54"/>
    <w:rsid w:val="00CC59F9"/>
    <w:rsid w:val="00CC7849"/>
    <w:rsid w:val="00CD1C8C"/>
    <w:rsid w:val="00CE5056"/>
    <w:rsid w:val="00D12BC4"/>
    <w:rsid w:val="00D21C9F"/>
    <w:rsid w:val="00D34C94"/>
    <w:rsid w:val="00D37924"/>
    <w:rsid w:val="00D414F1"/>
    <w:rsid w:val="00D524BF"/>
    <w:rsid w:val="00D618F6"/>
    <w:rsid w:val="00D75880"/>
    <w:rsid w:val="00DC052D"/>
    <w:rsid w:val="00DD41DC"/>
    <w:rsid w:val="00DE0652"/>
    <w:rsid w:val="00DE336E"/>
    <w:rsid w:val="00DE596F"/>
    <w:rsid w:val="00E0040A"/>
    <w:rsid w:val="00E53F58"/>
    <w:rsid w:val="00E57151"/>
    <w:rsid w:val="00E61756"/>
    <w:rsid w:val="00E66DEB"/>
    <w:rsid w:val="00E80C85"/>
    <w:rsid w:val="00E90EC2"/>
    <w:rsid w:val="00E95CB2"/>
    <w:rsid w:val="00EA2D76"/>
    <w:rsid w:val="00EC244E"/>
    <w:rsid w:val="00EC3F00"/>
    <w:rsid w:val="00ED0836"/>
    <w:rsid w:val="00ED5AAD"/>
    <w:rsid w:val="00EF6AC8"/>
    <w:rsid w:val="00F102E0"/>
    <w:rsid w:val="00F1174A"/>
    <w:rsid w:val="00F13C74"/>
    <w:rsid w:val="00F150F6"/>
    <w:rsid w:val="00F16771"/>
    <w:rsid w:val="00F26DB2"/>
    <w:rsid w:val="00F274DE"/>
    <w:rsid w:val="00F33B02"/>
    <w:rsid w:val="00F33D7F"/>
    <w:rsid w:val="00F41C4E"/>
    <w:rsid w:val="00F47AD2"/>
    <w:rsid w:val="00F5153D"/>
    <w:rsid w:val="00F56B32"/>
    <w:rsid w:val="00F676C3"/>
    <w:rsid w:val="00F72A90"/>
    <w:rsid w:val="00F92F1C"/>
    <w:rsid w:val="00F94236"/>
    <w:rsid w:val="00FC3FFD"/>
    <w:rsid w:val="00FE1B75"/>
    <w:rsid w:val="00FE6D88"/>
    <w:rsid w:val="00FF1D3D"/>
    <w:rsid w:val="02C20CB3"/>
    <w:rsid w:val="03ED17FB"/>
    <w:rsid w:val="04095165"/>
    <w:rsid w:val="05F11221"/>
    <w:rsid w:val="06BB64F2"/>
    <w:rsid w:val="075A7AEE"/>
    <w:rsid w:val="08275C22"/>
    <w:rsid w:val="09216B15"/>
    <w:rsid w:val="0ACF4AB4"/>
    <w:rsid w:val="0B053019"/>
    <w:rsid w:val="0C743400"/>
    <w:rsid w:val="0C886EAB"/>
    <w:rsid w:val="0E194D6D"/>
    <w:rsid w:val="0EFE7C67"/>
    <w:rsid w:val="1045731B"/>
    <w:rsid w:val="11A75249"/>
    <w:rsid w:val="1230601B"/>
    <w:rsid w:val="12386C7D"/>
    <w:rsid w:val="123D6E58"/>
    <w:rsid w:val="13385187"/>
    <w:rsid w:val="14B40585"/>
    <w:rsid w:val="14DE3B0C"/>
    <w:rsid w:val="19B60BB4"/>
    <w:rsid w:val="1A526D38"/>
    <w:rsid w:val="1AC94917"/>
    <w:rsid w:val="1B9F35A7"/>
    <w:rsid w:val="1BEACB1E"/>
    <w:rsid w:val="1D990F18"/>
    <w:rsid w:val="1D9D6A85"/>
    <w:rsid w:val="1E1B3941"/>
    <w:rsid w:val="1F356A1F"/>
    <w:rsid w:val="1F900E80"/>
    <w:rsid w:val="20360727"/>
    <w:rsid w:val="20AC34C8"/>
    <w:rsid w:val="2154079B"/>
    <w:rsid w:val="216D4F2F"/>
    <w:rsid w:val="21CD1190"/>
    <w:rsid w:val="224C2AAA"/>
    <w:rsid w:val="2492046F"/>
    <w:rsid w:val="24B70110"/>
    <w:rsid w:val="25065E09"/>
    <w:rsid w:val="27296910"/>
    <w:rsid w:val="2A3C0D03"/>
    <w:rsid w:val="2E5642BC"/>
    <w:rsid w:val="2F9E5F1A"/>
    <w:rsid w:val="2FFB8488"/>
    <w:rsid w:val="303322A2"/>
    <w:rsid w:val="322E4BAF"/>
    <w:rsid w:val="323F1C36"/>
    <w:rsid w:val="32DA54BB"/>
    <w:rsid w:val="33BF5944"/>
    <w:rsid w:val="33E476F6"/>
    <w:rsid w:val="34897199"/>
    <w:rsid w:val="35B4432C"/>
    <w:rsid w:val="364833C8"/>
    <w:rsid w:val="367F4CF7"/>
    <w:rsid w:val="36EC3294"/>
    <w:rsid w:val="381579AD"/>
    <w:rsid w:val="392F2A3B"/>
    <w:rsid w:val="39730417"/>
    <w:rsid w:val="397F6DBC"/>
    <w:rsid w:val="39DF5AAD"/>
    <w:rsid w:val="3AD24DBA"/>
    <w:rsid w:val="3B201ED9"/>
    <w:rsid w:val="3BFC46F4"/>
    <w:rsid w:val="3C7D408C"/>
    <w:rsid w:val="3D734E8A"/>
    <w:rsid w:val="3D9B618F"/>
    <w:rsid w:val="3DFB5E5C"/>
    <w:rsid w:val="3F7B80AD"/>
    <w:rsid w:val="3FB13A48"/>
    <w:rsid w:val="3FB922E8"/>
    <w:rsid w:val="3FF7ECD8"/>
    <w:rsid w:val="402D7572"/>
    <w:rsid w:val="40E8793D"/>
    <w:rsid w:val="417008BD"/>
    <w:rsid w:val="42132798"/>
    <w:rsid w:val="42464576"/>
    <w:rsid w:val="42A47CE4"/>
    <w:rsid w:val="42DA06AC"/>
    <w:rsid w:val="43615785"/>
    <w:rsid w:val="4438651D"/>
    <w:rsid w:val="44566BE1"/>
    <w:rsid w:val="446B6021"/>
    <w:rsid w:val="463518A1"/>
    <w:rsid w:val="47264BB4"/>
    <w:rsid w:val="48D10161"/>
    <w:rsid w:val="490966A2"/>
    <w:rsid w:val="49936AC4"/>
    <w:rsid w:val="4C96341F"/>
    <w:rsid w:val="4D8E6C2B"/>
    <w:rsid w:val="4EA73276"/>
    <w:rsid w:val="4EB72398"/>
    <w:rsid w:val="523D2BA6"/>
    <w:rsid w:val="527B136A"/>
    <w:rsid w:val="56D203FC"/>
    <w:rsid w:val="572B1D37"/>
    <w:rsid w:val="58BA3515"/>
    <w:rsid w:val="59CA169C"/>
    <w:rsid w:val="5B5714EF"/>
    <w:rsid w:val="5D706898"/>
    <w:rsid w:val="5DA56542"/>
    <w:rsid w:val="5F535FE9"/>
    <w:rsid w:val="5F8F71D1"/>
    <w:rsid w:val="5F944AC0"/>
    <w:rsid w:val="5FBBCE36"/>
    <w:rsid w:val="61047A23"/>
    <w:rsid w:val="61276E10"/>
    <w:rsid w:val="61952A3A"/>
    <w:rsid w:val="62084C12"/>
    <w:rsid w:val="62173786"/>
    <w:rsid w:val="629244AA"/>
    <w:rsid w:val="64060AD8"/>
    <w:rsid w:val="64F51484"/>
    <w:rsid w:val="656A4E9A"/>
    <w:rsid w:val="66DB2FD4"/>
    <w:rsid w:val="66F52418"/>
    <w:rsid w:val="67705E13"/>
    <w:rsid w:val="67FF7197"/>
    <w:rsid w:val="68F55EA4"/>
    <w:rsid w:val="68F70287"/>
    <w:rsid w:val="69150006"/>
    <w:rsid w:val="69231F5F"/>
    <w:rsid w:val="694D7A8E"/>
    <w:rsid w:val="69692B1A"/>
    <w:rsid w:val="6A246A40"/>
    <w:rsid w:val="6A8D3936"/>
    <w:rsid w:val="6A935974"/>
    <w:rsid w:val="6BDF0E18"/>
    <w:rsid w:val="6BE96194"/>
    <w:rsid w:val="6CA45DD5"/>
    <w:rsid w:val="6D64142D"/>
    <w:rsid w:val="6E1868BC"/>
    <w:rsid w:val="70A82764"/>
    <w:rsid w:val="715220E5"/>
    <w:rsid w:val="71BC14A7"/>
    <w:rsid w:val="72247F25"/>
    <w:rsid w:val="73132A4A"/>
    <w:rsid w:val="746622AE"/>
    <w:rsid w:val="74B35591"/>
    <w:rsid w:val="754D5AA2"/>
    <w:rsid w:val="7671125F"/>
    <w:rsid w:val="76D80A05"/>
    <w:rsid w:val="77644920"/>
    <w:rsid w:val="77B6D31D"/>
    <w:rsid w:val="77EDE34B"/>
    <w:rsid w:val="793276D3"/>
    <w:rsid w:val="79C142AC"/>
    <w:rsid w:val="79EB30D7"/>
    <w:rsid w:val="7A743427"/>
    <w:rsid w:val="7B1D6072"/>
    <w:rsid w:val="7BE7CEB6"/>
    <w:rsid w:val="7BFF9D88"/>
    <w:rsid w:val="7CC9237B"/>
    <w:rsid w:val="7CDB38D7"/>
    <w:rsid w:val="7CFB5D27"/>
    <w:rsid w:val="7DDB243F"/>
    <w:rsid w:val="7FAF739A"/>
    <w:rsid w:val="7FBB1073"/>
    <w:rsid w:val="7FFB6899"/>
    <w:rsid w:val="87E74B89"/>
    <w:rsid w:val="9AF735B4"/>
    <w:rsid w:val="AF759039"/>
    <w:rsid w:val="BDFCFB36"/>
    <w:rsid w:val="BF7E5A7F"/>
    <w:rsid w:val="BFEFBBC9"/>
    <w:rsid w:val="BFF786A3"/>
    <w:rsid w:val="D63FAC68"/>
    <w:rsid w:val="DF7E01D2"/>
    <w:rsid w:val="EDFD1A97"/>
    <w:rsid w:val="EFEFD243"/>
    <w:rsid w:val="F6BF4504"/>
    <w:rsid w:val="F77F625B"/>
    <w:rsid w:val="F7EB1C55"/>
    <w:rsid w:val="F7FE9E14"/>
    <w:rsid w:val="F8776D3F"/>
    <w:rsid w:val="F8B64965"/>
    <w:rsid w:val="FBFF7D8C"/>
    <w:rsid w:val="FBFFCF0E"/>
    <w:rsid w:val="FF2F8665"/>
    <w:rsid w:val="FFFF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qFormat/>
    <w:uiPriority w:val="22"/>
    <w:rPr>
      <w:b/>
      <w:bCs/>
    </w:rPr>
  </w:style>
  <w:style w:type="character" w:customStyle="1" w:styleId="11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Body text|1_"/>
    <w:basedOn w:val="9"/>
    <w:link w:val="15"/>
    <w:qFormat/>
    <w:uiPriority w:val="0"/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15">
    <w:name w:val="Body text|1"/>
    <w:basedOn w:val="1"/>
    <w:link w:val="14"/>
    <w:qFormat/>
    <w:uiPriority w:val="0"/>
    <w:pPr>
      <w:spacing w:line="415" w:lineRule="auto"/>
      <w:ind w:firstLine="400"/>
      <w:jc w:val="left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6">
    <w:name w:val="Body text|2_"/>
    <w:basedOn w:val="9"/>
    <w:link w:val="17"/>
    <w:qFormat/>
    <w:uiPriority w:val="0"/>
    <w:rPr>
      <w:rFonts w:ascii="宋体" w:hAnsi="宋体" w:eastAsia="宋体" w:cs="宋体"/>
      <w:sz w:val="28"/>
      <w:szCs w:val="28"/>
      <w:lang w:val="zh-TW" w:eastAsia="zh-TW" w:bidi="zh-TW"/>
    </w:rPr>
  </w:style>
  <w:style w:type="paragraph" w:customStyle="1" w:styleId="17">
    <w:name w:val="Body text|2"/>
    <w:basedOn w:val="1"/>
    <w:link w:val="16"/>
    <w:qFormat/>
    <w:uiPriority w:val="0"/>
    <w:pPr>
      <w:jc w:val="left"/>
    </w:pPr>
    <w:rPr>
      <w:rFonts w:ascii="宋体" w:hAnsi="宋体" w:eastAsia="宋体" w:cs="宋体"/>
      <w:sz w:val="28"/>
      <w:szCs w:val="28"/>
      <w:lang w:val="zh-TW" w:eastAsia="zh-TW" w:bidi="zh-TW"/>
    </w:rPr>
  </w:style>
  <w:style w:type="character" w:customStyle="1" w:styleId="18">
    <w:name w:val="NormalCharacter"/>
    <w:semiHidden/>
    <w:qFormat/>
    <w:uiPriority w:val="0"/>
  </w:style>
  <w:style w:type="character" w:customStyle="1" w:styleId="19">
    <w:name w:val="批注框文本 Char"/>
    <w:basedOn w:val="9"/>
    <w:link w:val="3"/>
    <w:semiHidden/>
    <w:qFormat/>
    <w:uiPriority w:val="99"/>
    <w:rPr>
      <w:sz w:val="18"/>
      <w:szCs w:val="18"/>
    </w:rPr>
  </w:style>
  <w:style w:type="paragraph" w:customStyle="1" w:styleId="20">
    <w:name w:val="BodyText1I2"/>
    <w:basedOn w:val="1"/>
    <w:qFormat/>
    <w:uiPriority w:val="0"/>
    <w:pPr>
      <w:suppressAutoHyphens/>
      <w:spacing w:after="140" w:line="276" w:lineRule="auto"/>
      <w:ind w:firstLine="640" w:firstLineChars="200"/>
      <w:jc w:val="left"/>
      <w:textAlignment w:val="baseline"/>
    </w:pPr>
    <w:rPr>
      <w:rFonts w:ascii="Times New Roman" w:hAnsi="Times New Roman" w:eastAsia="仿宋_GB2312" w:cs="Times New Roman"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821</Words>
  <Characters>839</Characters>
  <Lines>7</Lines>
  <Paragraphs>2</Paragraphs>
  <TotalTime>6</TotalTime>
  <ScaleCrop>false</ScaleCrop>
  <LinksUpToDate>false</LinksUpToDate>
  <CharactersWithSpaces>845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2025-06-24T18:54:00Z</dcterms:created>
  <dc:creator>Lenovo</dc:creator>
  <cp:lastModifiedBy>黄海逸尘</cp:lastModifiedBy>
  <cp:lastPrinted>2025-09-08T06:27:32Z</cp:lastPrinted>
  <dcterms:modified xsi:type="dcterms:W3CDTF">2025-09-08T06:28:25Z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BB5AE54F78284A62A1066FFD0C4E1A71_13</vt:lpwstr>
  </property>
  <property fmtid="{D5CDD505-2E9C-101B-9397-08002B2CF9AE}" pid="4" name="KSOTemplateDocerSaveRecord">
    <vt:lpwstr>eyJoZGlkIjoiZDdiNTBiNjM0MmU3ZDM0NzZhYzk5ODc2Y2FlMzViYzEiLCJ1c2VySWQiOiI4ODE0NDEwMjgifQ==</vt:lpwstr>
  </property>
</Properties>
</file>