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EA0" w:rsidRPr="00C23FC7" w:rsidRDefault="00711EA0" w:rsidP="00711EA0">
      <w:pPr>
        <w:spacing w:line="590" w:lineRule="exact"/>
        <w:rPr>
          <w:rFonts w:ascii="方正黑体_GBK" w:eastAsia="方正黑体_GBK"/>
          <w:sz w:val="28"/>
          <w:szCs w:val="28"/>
        </w:rPr>
      </w:pPr>
      <w:r w:rsidRPr="00C23FC7">
        <w:rPr>
          <w:rFonts w:ascii="方正黑体_GBK" w:eastAsia="方正黑体_GBK" w:hint="eastAsia"/>
          <w:sz w:val="28"/>
          <w:szCs w:val="28"/>
        </w:rPr>
        <w:t>附件1</w:t>
      </w:r>
    </w:p>
    <w:p w:rsidR="00711EA0" w:rsidRPr="00C23FC7" w:rsidRDefault="00711EA0" w:rsidP="00711EA0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bookmarkStart w:id="0" w:name="_GoBack"/>
      <w:bookmarkEnd w:id="0"/>
    </w:p>
    <w:p w:rsidR="00711EA0" w:rsidRPr="00C23FC7" w:rsidRDefault="00711EA0" w:rsidP="00711EA0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C23FC7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2019-2020年度委直属机关优秀共产党员名单</w:t>
      </w:r>
    </w:p>
    <w:p w:rsidR="00711EA0" w:rsidRPr="00C23FC7" w:rsidRDefault="00711EA0" w:rsidP="00711EA0">
      <w:pPr>
        <w:widowControl/>
        <w:spacing w:line="600" w:lineRule="exac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  <w:r w:rsidRPr="00C23FC7">
        <w:rPr>
          <w:rFonts w:ascii="方正楷体_GBK" w:eastAsia="方正楷体_GBK" w:hAnsi="Times New Roman" w:cs="Times New Roman" w:hint="eastAsia"/>
          <w:kern w:val="0"/>
          <w:sz w:val="32"/>
          <w:szCs w:val="32"/>
        </w:rPr>
        <w:t>（100名，按姓氏笔画排序）</w:t>
      </w:r>
    </w:p>
    <w:p w:rsidR="00711EA0" w:rsidRPr="00C23FC7" w:rsidRDefault="00711EA0" w:rsidP="00711EA0">
      <w:pPr>
        <w:widowControl/>
        <w:spacing w:line="520" w:lineRule="exact"/>
        <w:jc w:val="left"/>
        <w:rPr>
          <w:rFonts w:ascii="方正黑体_GBK" w:eastAsia="方正黑体_GBK" w:hAnsi="Times New Roman" w:cs="Times New Roman"/>
          <w:spacing w:val="2"/>
          <w:sz w:val="28"/>
          <w:szCs w:val="28"/>
        </w:rPr>
      </w:pPr>
    </w:p>
    <w:tbl>
      <w:tblPr>
        <w:tblW w:w="8955" w:type="dxa"/>
        <w:jc w:val="center"/>
        <w:tblLook w:val="04A0" w:firstRow="1" w:lastRow="0" w:firstColumn="1" w:lastColumn="0" w:noHBand="0" w:noVBand="1"/>
      </w:tblPr>
      <w:tblGrid>
        <w:gridCol w:w="1865"/>
        <w:gridCol w:w="7090"/>
      </w:tblGrid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万亚男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预防控制中心慢性非传染病防制所主管医师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马  玲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省血液中心研究室副研究员、第五党支部组织委员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马红兵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省卫生计生委人才服务中心主任、党支部书记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马忠原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预防控制中心总务科科员、助理工程师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马曙亮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省肿瘤医院麻醉科主任医师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  兰（女）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省中西医结合医院ICU护师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  欢（女）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省肿瘤医院人事处副研究员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  艳（女）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预防控制中心第六党支部副书记、副主任医师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王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婧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省级机关医院急诊中心护师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王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薇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省卫生监督所信息处副处长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王文俊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省级机关医院呼吸科主治医师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王家兵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江苏卫生健康职业学院卫生与管理学院思想政治理论教研室主任、党总支组织委员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王霞云（女）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省卫生健康委中医科教处一级主任科员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井昶雯（女）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省肿瘤医院临床肿瘤实验中心助理研究员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公  真（女）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省中西医结合医院妇产科副主任医师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lastRenderedPageBreak/>
              <w:t>邓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斐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预防控制中心急性传染病防制所主管技师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叶崎毅（女）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省卫生健康委科教处三级主任科员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田月香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省中西医结合医院普外科护士长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史青凌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省级机关医院全科医学分部党支部宣传委员、分院门诊护士长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冯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骏（女）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江苏卫生健康职业学院组织人事处科员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过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菁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省级机关医院分院一区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康复医学科主管护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吕中明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20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预防控制中心毒理与风险评估研究所副所长、主任医师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朱</w:t>
            </w: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 </w:t>
            </w: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凤（女）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省中西医结合医院皮肤科副主任医师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朱文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彬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spacing w:val="-10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省纪委监委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派驻省卫健委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纪检监察组一级主任科员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华云峰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江苏卫生健康职业学院临床医学院内科教师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刘  丽（女）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省中西医结合医院EICU护师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刘元宝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预防控制中心免疫规划所副主任医师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刘华良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预防控制中心理化检验所副所长、副研究员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刘凌凯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委法规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许  可（女）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预防控制中心急性传染病防制所呼吸道组组长、副主任医师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孙  城（女）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省肿瘤医院门诊部研究实习员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孙贵凤（女）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省中西医结合医院门诊部护士长</w:t>
            </w:r>
          </w:p>
        </w:tc>
      </w:tr>
      <w:tr w:rsidR="00711EA0" w:rsidRPr="00C23FC7" w:rsidTr="00683977">
        <w:trPr>
          <w:trHeight w:val="758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孙莉萍（女）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省级机关医院门急诊影像党支部组织兼纪检委员、门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急诊片科护士长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、门诊护士长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孙嘉尉（女）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省卫生健康委体改处一级主任科员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严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鑫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江苏卫生健康职业学院护理学院基础护理教研室副主任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lastRenderedPageBreak/>
              <w:t>苏新华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省肿瘤医院离退休党总支委员、退休第一党支部书记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巫海娣（女）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省级机关医院内科二党支部组织兼纪检委员、大内科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科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护士长兼糖尿病中心护士长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  力（女）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所食品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安全企业标准备案处副处长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 xml:space="preserve">李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冉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委职业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健康处三级主任科员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  青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省中西医结合医院麻醉科副主任、主任医师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  燕（女）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预防控制中心慢性传染病防制所副主任技师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</w:t>
            </w: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 </w:t>
            </w: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航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省中西医结合医院心胸外科副主任医师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李先云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省卫生健康委保健局二级调研员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李彦婷（女）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省卫生健康委人事处四级主任科员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李晓红（女）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省级机关医院健康管理中心护士长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李朝娟（女）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省中西医结合医院呼吸科副主任中医师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宋剑楠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省级机关医院泌尿外科主治医师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张  力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预防控制中心职业病防治所主管药师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张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隽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省计划生育宣传教育所支部宣传委员、文图宣传部主任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 xml:space="preserve">张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省卫生健康委办公室二级主任科员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张寿荣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省血液中心总务科驾驶员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张昌明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省卫生监督所办公室副主任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张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浩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元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省卫生监督所计划生育和母婴保健监督处一级科员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陆  冰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省级机关医院干部保健科主治医师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陈环球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省肿瘤医院普外科行政主任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lastRenderedPageBreak/>
              <w:t>陈剑超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省肿瘤医院手术室护师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陈海燕（女）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江苏卫生健康职业学院药学院党总支组织委员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范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清（女）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省计划生育协会副秘书长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季  花（女）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省肿瘤医院财务处处长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周  春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省血液中心网络管理员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周  峰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省卫生健康委机关党委二级主任科员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周曾荣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省卫生健康委监督处一级主任科员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孟爱凤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省肿瘤医院护理部主任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赵  青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省卫生健康委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医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管中心干部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赵莉萍（女）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省卫生健康委中医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医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政处四级调研员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赵康辰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预防控制中心病原微生物研究所主管技师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胡  欣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省中西医结合医院内分泌科主治医师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胡建利（女）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预防控制中心急性传染病防制所副所长、副主任医师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胡星星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省中西医结合医院急诊科副主任医师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胡赛男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省肿瘤医院内科主任医师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冒学莲（女）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省肿瘤医院门诊第二党支部组织委员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姜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隽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江苏卫生健康职业学院继续教育学院副书记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姜利霞（女）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省中西医结合医院泌尿外科护师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胥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林花（女）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省肿瘤医院宣传处处长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秦  思（女）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预防控制中心第六党支部宣传委员、主管技师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lastRenderedPageBreak/>
              <w:t>钱  涛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省中西医结合医院普外科副主任医师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倪庆增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省肿瘤医院退休第二党支部纪检委员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  庚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省肿瘤医院放疗中心第五治疗机机长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徐金水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10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预防控制中心综合业务管理办公室主任、副主任医师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徐梦丹（女）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省中西医结合医院药学部主任药师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郭红梅（女）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省级机关医院内科一支部宣传委员、心内科主任、老年高血压研究室主任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谈  智（女）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20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预防控制中心消毒与媒介生物防制所副所长、主任技师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陶  然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10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预防控制中心慢性非传染病防制所副所长、主任医师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陶永飞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省中西医结合医院骨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伤科副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主任医师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  <w:t>黄晓晔</w:t>
            </w: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省卫生健康委老龄办副主任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梅  震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省肿瘤医院重症监护室护师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崔仑标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预防控制中心病原微生物研究所所长、研究员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康 </w:t>
            </w:r>
            <w:r w:rsidRPr="00C23FC7"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  <w:t xml:space="preserve"> </w:t>
            </w: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铮（女）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省肿瘤医院门诊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一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支部书记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商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璐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省中医药发展研究中心学术发展部主任助理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梁  利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省肿瘤医院保卫处助理研究员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葛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伟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省级机关医院针灸推拿科主治中医师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董高悦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省肿瘤医院外科第二党支部副书记、胸外科护士长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韩桂香（女）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江苏卫生健康职业学院党委委员、宣传部部长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储剑伟</w:t>
            </w:r>
            <w:proofErr w:type="gramEnd"/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委健康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促进处一级主任科员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鲁佳菲（女）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省医学会学术会务部科员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lastRenderedPageBreak/>
              <w:t>曾  赟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省肿瘤医院内科主任医师、南京医科大学硕士研究生导师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谢宏超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省肿瘤医院外科党小组组长、外科网格安全组组长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樊卫飞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10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省级机关医院内科一支部组织兼纪检委员、血液肿瘤科主任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戴寿琴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省肿瘤医院机关党总支书记、监察室副主任</w:t>
            </w:r>
          </w:p>
        </w:tc>
      </w:tr>
      <w:tr w:rsidR="00711EA0" w:rsidRPr="00C23FC7" w:rsidTr="00683977">
        <w:trPr>
          <w:trHeight w:val="680"/>
          <w:jc w:val="center"/>
        </w:trPr>
        <w:tc>
          <w:tcPr>
            <w:tcW w:w="1865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魏平平（女）</w:t>
            </w:r>
          </w:p>
        </w:tc>
        <w:tc>
          <w:tcPr>
            <w:tcW w:w="7090" w:type="dxa"/>
            <w:shd w:val="clear" w:color="000000" w:fill="FFFFFF"/>
            <w:vAlign w:val="center"/>
          </w:tcPr>
          <w:p w:rsidR="00711EA0" w:rsidRPr="00C23FC7" w:rsidRDefault="00711EA0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委对外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合作处三级主任科员</w:t>
            </w:r>
          </w:p>
        </w:tc>
      </w:tr>
    </w:tbl>
    <w:p w:rsidR="009F6096" w:rsidRPr="00711EA0" w:rsidRDefault="009F6096"/>
    <w:sectPr w:rsidR="009F6096" w:rsidRPr="00711E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EA0"/>
    <w:rsid w:val="00711EA0"/>
    <w:rsid w:val="009F6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E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E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394</Words>
  <Characters>2252</Characters>
  <Application>Microsoft Office Word</Application>
  <DocSecurity>0</DocSecurity>
  <Lines>18</Lines>
  <Paragraphs>5</Paragraphs>
  <ScaleCrop>false</ScaleCrop>
  <Company>china</Company>
  <LinksUpToDate>false</LinksUpToDate>
  <CharactersWithSpaces>2641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2020-07-01T10:29:00Z</dcterms:created>
  <dcterms:modified xsi:type="dcterms:W3CDTF">2020-07-01T10:30:00Z</dcterms:modified>
</cp:coreProperties>
</file>