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958" w:rsidRDefault="002A6958" w:rsidP="002A6958">
      <w:pPr>
        <w:spacing w:line="320" w:lineRule="exact"/>
        <w:jc w:val="left"/>
        <w:rPr>
          <w:rFonts w:eastAsia="方正黑体_GBK"/>
          <w:szCs w:val="32"/>
        </w:rPr>
      </w:pPr>
      <w:r>
        <w:rPr>
          <w:rFonts w:eastAsia="方正黑体_GBK"/>
          <w:szCs w:val="32"/>
        </w:rPr>
        <w:t>附件</w:t>
      </w:r>
      <w:r>
        <w:rPr>
          <w:rFonts w:eastAsia="方正黑体_GBK"/>
          <w:szCs w:val="32"/>
        </w:rPr>
        <w:t>1</w:t>
      </w:r>
    </w:p>
    <w:p w:rsidR="002A6958" w:rsidRDefault="002A6958" w:rsidP="002A6958">
      <w:pPr>
        <w:spacing w:beforeLines="50" w:before="156"/>
        <w:jc w:val="center"/>
        <w:rPr>
          <w:rFonts w:eastAsia="方正小标宋_GBK"/>
          <w:sz w:val="44"/>
          <w:szCs w:val="44"/>
        </w:rPr>
      </w:pPr>
      <w:bookmarkStart w:id="0" w:name="_GoBack"/>
      <w:r>
        <w:rPr>
          <w:rFonts w:eastAsia="方正小标宋_GBK"/>
          <w:sz w:val="44"/>
          <w:szCs w:val="44"/>
        </w:rPr>
        <w:t>202</w:t>
      </w:r>
      <w:r>
        <w:rPr>
          <w:rFonts w:eastAsia="方正小标宋_GBK"/>
          <w:sz w:val="44"/>
          <w:szCs w:val="44"/>
          <w:lang w:val="en"/>
        </w:rPr>
        <w:t>2</w:t>
      </w:r>
      <w:r>
        <w:rPr>
          <w:rFonts w:eastAsia="方正小标宋_GBK"/>
          <w:sz w:val="44"/>
          <w:szCs w:val="44"/>
        </w:rPr>
        <w:t>年学校卫生省级随机监督抽查计划表</w:t>
      </w:r>
      <w:bookmarkEnd w:id="0"/>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1"/>
        <w:gridCol w:w="2140"/>
        <w:gridCol w:w="6591"/>
        <w:gridCol w:w="2477"/>
        <w:gridCol w:w="1196"/>
      </w:tblGrid>
      <w:tr w:rsidR="002A6958" w:rsidTr="002A6B71">
        <w:trPr>
          <w:trHeight w:val="635"/>
          <w:jc w:val="center"/>
        </w:trPr>
        <w:tc>
          <w:tcPr>
            <w:tcW w:w="478" w:type="pct"/>
            <w:vAlign w:val="center"/>
          </w:tcPr>
          <w:p w:rsidR="002A6958" w:rsidRDefault="002A6958" w:rsidP="002A6B71">
            <w:pPr>
              <w:spacing w:line="280" w:lineRule="exact"/>
              <w:jc w:val="center"/>
              <w:rPr>
                <w:rFonts w:eastAsia="方正仿宋_GBK"/>
                <w:sz w:val="24"/>
              </w:rPr>
            </w:pPr>
            <w:r>
              <w:rPr>
                <w:rFonts w:eastAsia="方正仿宋_GBK"/>
                <w:sz w:val="24"/>
              </w:rPr>
              <w:t>监督检查对象</w:t>
            </w:r>
          </w:p>
        </w:tc>
        <w:tc>
          <w:tcPr>
            <w:tcW w:w="780" w:type="pct"/>
            <w:vAlign w:val="center"/>
          </w:tcPr>
          <w:p w:rsidR="002A6958" w:rsidRDefault="002A6958" w:rsidP="002A6958">
            <w:pPr>
              <w:keepNext/>
              <w:keepLines/>
              <w:widowControl/>
              <w:spacing w:beforeLines="30" w:before="93" w:afterLines="30" w:after="93" w:line="280" w:lineRule="exact"/>
              <w:jc w:val="center"/>
              <w:rPr>
                <w:rFonts w:eastAsia="方正仿宋_GBK" w:hint="eastAsia"/>
                <w:sz w:val="24"/>
              </w:rPr>
            </w:pPr>
            <w:r>
              <w:rPr>
                <w:rFonts w:eastAsia="方正仿宋_GBK" w:hint="eastAsia"/>
                <w:sz w:val="24"/>
              </w:rPr>
              <w:t>抽查比例</w:t>
            </w:r>
            <w:r>
              <w:rPr>
                <w:rFonts w:eastAsia="方正仿宋_GBK"/>
                <w:sz w:val="24"/>
              </w:rPr>
              <w:t>和</w:t>
            </w:r>
            <w:r>
              <w:rPr>
                <w:rFonts w:eastAsia="方正仿宋_GBK" w:hint="eastAsia"/>
                <w:sz w:val="24"/>
              </w:rPr>
              <w:t>数</w:t>
            </w:r>
            <w:r>
              <w:rPr>
                <w:rFonts w:eastAsia="方正仿宋_GBK"/>
                <w:sz w:val="24"/>
              </w:rPr>
              <w:t>量</w:t>
            </w:r>
          </w:p>
        </w:tc>
        <w:tc>
          <w:tcPr>
            <w:tcW w:w="2403" w:type="pct"/>
            <w:vAlign w:val="center"/>
          </w:tcPr>
          <w:p w:rsidR="002A6958" w:rsidRDefault="002A6958" w:rsidP="002A6958">
            <w:pPr>
              <w:keepNext/>
              <w:keepLines/>
              <w:widowControl/>
              <w:spacing w:beforeLines="30" w:before="93" w:afterLines="30" w:after="93" w:line="280" w:lineRule="exact"/>
              <w:jc w:val="center"/>
              <w:rPr>
                <w:rFonts w:eastAsia="方正仿宋_GBK"/>
                <w:sz w:val="24"/>
              </w:rPr>
            </w:pPr>
            <w:r>
              <w:rPr>
                <w:rFonts w:eastAsia="方正仿宋_GBK"/>
                <w:sz w:val="24"/>
              </w:rPr>
              <w:t>检查内容</w:t>
            </w:r>
          </w:p>
        </w:tc>
        <w:tc>
          <w:tcPr>
            <w:tcW w:w="903" w:type="pct"/>
            <w:vAlign w:val="center"/>
          </w:tcPr>
          <w:p w:rsidR="002A6958" w:rsidRDefault="002A6958" w:rsidP="002A6958">
            <w:pPr>
              <w:keepNext/>
              <w:keepLines/>
              <w:widowControl/>
              <w:spacing w:beforeLines="30" w:before="93" w:afterLines="30" w:after="93" w:line="280" w:lineRule="exact"/>
              <w:jc w:val="center"/>
              <w:rPr>
                <w:rFonts w:eastAsia="方正仿宋_GBK"/>
                <w:sz w:val="24"/>
              </w:rPr>
            </w:pPr>
            <w:r>
              <w:rPr>
                <w:rFonts w:eastAsia="方正仿宋_GBK"/>
                <w:sz w:val="24"/>
              </w:rPr>
              <w:t>检测项目</w:t>
            </w:r>
          </w:p>
        </w:tc>
        <w:tc>
          <w:tcPr>
            <w:tcW w:w="436" w:type="pct"/>
            <w:vAlign w:val="center"/>
          </w:tcPr>
          <w:p w:rsidR="002A6958" w:rsidRDefault="002A6958" w:rsidP="002A6958">
            <w:pPr>
              <w:keepNext/>
              <w:keepLines/>
              <w:widowControl/>
              <w:spacing w:beforeLines="30" w:before="93" w:afterLines="30" w:after="93" w:line="280" w:lineRule="exact"/>
              <w:jc w:val="center"/>
              <w:rPr>
                <w:rFonts w:eastAsia="方正仿宋_GBK"/>
                <w:sz w:val="24"/>
              </w:rPr>
            </w:pPr>
            <w:r>
              <w:rPr>
                <w:rFonts w:eastAsia="方正仿宋_GBK" w:hint="eastAsia"/>
                <w:sz w:val="24"/>
              </w:rPr>
              <w:t>检查层级</w:t>
            </w:r>
          </w:p>
        </w:tc>
      </w:tr>
      <w:tr w:rsidR="002A6958" w:rsidTr="002A6B71">
        <w:trPr>
          <w:trHeight w:val="20"/>
          <w:jc w:val="center"/>
        </w:trPr>
        <w:tc>
          <w:tcPr>
            <w:tcW w:w="478" w:type="pct"/>
            <w:vAlign w:val="center"/>
          </w:tcPr>
          <w:p w:rsidR="002A6958" w:rsidRDefault="002A6958" w:rsidP="002A6B71">
            <w:pPr>
              <w:spacing w:line="280" w:lineRule="exact"/>
              <w:jc w:val="center"/>
              <w:rPr>
                <w:rFonts w:eastAsia="方正仿宋_GBK"/>
                <w:sz w:val="24"/>
              </w:rPr>
            </w:pPr>
            <w:r>
              <w:rPr>
                <w:rFonts w:eastAsia="方正仿宋_GBK"/>
                <w:sz w:val="24"/>
              </w:rPr>
              <w:t>中小学校及高校</w:t>
            </w:r>
          </w:p>
        </w:tc>
        <w:tc>
          <w:tcPr>
            <w:tcW w:w="780" w:type="pct"/>
            <w:vAlign w:val="center"/>
          </w:tcPr>
          <w:p w:rsidR="002A6958" w:rsidRDefault="002A6958" w:rsidP="002A6958">
            <w:pPr>
              <w:keepNext/>
              <w:keepLines/>
              <w:widowControl/>
              <w:spacing w:beforeLines="30" w:before="93" w:afterLines="30" w:after="93" w:line="280" w:lineRule="exact"/>
              <w:rPr>
                <w:rFonts w:eastAsia="方正仿宋_GBK" w:hint="eastAsia"/>
                <w:sz w:val="24"/>
              </w:rPr>
            </w:pPr>
            <w:r>
              <w:rPr>
                <w:rFonts w:eastAsia="方正仿宋_GBK" w:hint="eastAsia"/>
                <w:sz w:val="24"/>
              </w:rPr>
              <w:t>辖区学校总数的</w:t>
            </w:r>
            <w:r>
              <w:rPr>
                <w:rFonts w:eastAsia="方正仿宋_GBK" w:hint="eastAsia"/>
                <w:b/>
                <w:sz w:val="24"/>
              </w:rPr>
              <w:t>15%</w:t>
            </w:r>
            <w:r>
              <w:rPr>
                <w:rFonts w:eastAsia="方正仿宋_GBK"/>
                <w:sz w:val="24"/>
                <w:vertAlign w:val="superscript"/>
              </w:rPr>
              <w:t>(a)</w:t>
            </w:r>
            <w:r>
              <w:rPr>
                <w:rFonts w:eastAsia="方正仿宋_GBK" w:hint="eastAsia"/>
                <w:b/>
                <w:sz w:val="24"/>
              </w:rPr>
              <w:t>，共</w:t>
            </w:r>
            <w:r>
              <w:rPr>
                <w:rFonts w:eastAsia="方正仿宋_GBK" w:hint="eastAsia"/>
                <w:b/>
                <w:sz w:val="24"/>
              </w:rPr>
              <w:t>833</w:t>
            </w:r>
            <w:r>
              <w:rPr>
                <w:rFonts w:eastAsia="方正仿宋_GBK" w:hint="eastAsia"/>
                <w:b/>
                <w:sz w:val="24"/>
              </w:rPr>
              <w:t>家，其中省本级</w:t>
            </w:r>
            <w:r>
              <w:rPr>
                <w:rFonts w:eastAsia="方正仿宋_GBK" w:hint="eastAsia"/>
                <w:b/>
                <w:sz w:val="24"/>
              </w:rPr>
              <w:t>4</w:t>
            </w:r>
            <w:r>
              <w:rPr>
                <w:rFonts w:eastAsia="方正仿宋_GBK" w:hint="eastAsia"/>
                <w:b/>
                <w:sz w:val="24"/>
              </w:rPr>
              <w:t>家、南京</w:t>
            </w:r>
            <w:r>
              <w:rPr>
                <w:rFonts w:eastAsia="方正仿宋_GBK" w:hint="eastAsia"/>
                <w:b/>
                <w:sz w:val="24"/>
              </w:rPr>
              <w:t>79</w:t>
            </w:r>
            <w:r>
              <w:rPr>
                <w:rFonts w:eastAsia="方正仿宋_GBK" w:hint="eastAsia"/>
                <w:b/>
                <w:sz w:val="24"/>
              </w:rPr>
              <w:t>家、无锡</w:t>
            </w:r>
            <w:r>
              <w:rPr>
                <w:rFonts w:eastAsia="方正仿宋_GBK" w:hint="eastAsia"/>
                <w:b/>
                <w:sz w:val="24"/>
              </w:rPr>
              <w:t>63</w:t>
            </w:r>
            <w:r>
              <w:rPr>
                <w:rFonts w:eastAsia="方正仿宋_GBK" w:hint="eastAsia"/>
                <w:b/>
                <w:sz w:val="24"/>
              </w:rPr>
              <w:t>家、徐州</w:t>
            </w:r>
            <w:r>
              <w:rPr>
                <w:rFonts w:eastAsia="方正仿宋_GBK" w:hint="eastAsia"/>
                <w:b/>
                <w:sz w:val="24"/>
              </w:rPr>
              <w:t>92</w:t>
            </w:r>
            <w:r>
              <w:rPr>
                <w:rFonts w:eastAsia="方正仿宋_GBK" w:hint="eastAsia"/>
                <w:b/>
                <w:sz w:val="24"/>
              </w:rPr>
              <w:t>家、常州</w:t>
            </w:r>
            <w:r>
              <w:rPr>
                <w:rFonts w:eastAsia="方正仿宋_GBK" w:hint="eastAsia"/>
                <w:b/>
                <w:sz w:val="24"/>
              </w:rPr>
              <w:t>48</w:t>
            </w:r>
            <w:r>
              <w:rPr>
                <w:rFonts w:eastAsia="方正仿宋_GBK" w:hint="eastAsia"/>
                <w:b/>
                <w:sz w:val="24"/>
              </w:rPr>
              <w:t>家、苏州</w:t>
            </w:r>
            <w:r>
              <w:rPr>
                <w:rFonts w:eastAsia="方正仿宋_GBK" w:hint="eastAsia"/>
                <w:b/>
                <w:sz w:val="24"/>
              </w:rPr>
              <w:t>91</w:t>
            </w:r>
            <w:r>
              <w:rPr>
                <w:rFonts w:eastAsia="方正仿宋_GBK" w:hint="eastAsia"/>
                <w:b/>
                <w:sz w:val="24"/>
              </w:rPr>
              <w:t>家、南通</w:t>
            </w:r>
            <w:r>
              <w:rPr>
                <w:rFonts w:eastAsia="方正仿宋_GBK" w:hint="eastAsia"/>
                <w:b/>
                <w:sz w:val="24"/>
              </w:rPr>
              <w:t>73</w:t>
            </w:r>
            <w:r>
              <w:rPr>
                <w:rFonts w:eastAsia="方正仿宋_GBK" w:hint="eastAsia"/>
                <w:b/>
                <w:sz w:val="24"/>
              </w:rPr>
              <w:t>家、连云港</w:t>
            </w:r>
            <w:r>
              <w:rPr>
                <w:rFonts w:eastAsia="方正仿宋_GBK" w:hint="eastAsia"/>
                <w:b/>
                <w:sz w:val="24"/>
              </w:rPr>
              <w:t>54</w:t>
            </w:r>
            <w:r>
              <w:rPr>
                <w:rFonts w:eastAsia="方正仿宋_GBK" w:hint="eastAsia"/>
                <w:b/>
                <w:sz w:val="24"/>
              </w:rPr>
              <w:t>家、淮安</w:t>
            </w:r>
            <w:r>
              <w:rPr>
                <w:rFonts w:eastAsia="方正仿宋_GBK" w:hint="eastAsia"/>
                <w:b/>
                <w:sz w:val="24"/>
              </w:rPr>
              <w:t>57</w:t>
            </w:r>
            <w:r>
              <w:rPr>
                <w:rFonts w:eastAsia="方正仿宋_GBK" w:hint="eastAsia"/>
                <w:b/>
                <w:sz w:val="24"/>
              </w:rPr>
              <w:t>家、盐城</w:t>
            </w:r>
            <w:r>
              <w:rPr>
                <w:rFonts w:eastAsia="方正仿宋_GBK" w:hint="eastAsia"/>
                <w:b/>
                <w:sz w:val="24"/>
              </w:rPr>
              <w:t>73</w:t>
            </w:r>
            <w:r>
              <w:rPr>
                <w:rFonts w:eastAsia="方正仿宋_GBK" w:hint="eastAsia"/>
                <w:b/>
                <w:sz w:val="24"/>
              </w:rPr>
              <w:t>家、扬州</w:t>
            </w:r>
            <w:r>
              <w:rPr>
                <w:rFonts w:eastAsia="方正仿宋_GBK" w:hint="eastAsia"/>
                <w:b/>
                <w:sz w:val="24"/>
              </w:rPr>
              <w:t>56</w:t>
            </w:r>
            <w:r>
              <w:rPr>
                <w:rFonts w:eastAsia="方正仿宋_GBK" w:hint="eastAsia"/>
                <w:b/>
                <w:sz w:val="24"/>
              </w:rPr>
              <w:t>家、镇江</w:t>
            </w:r>
            <w:r>
              <w:rPr>
                <w:rFonts w:eastAsia="方正仿宋_GBK" w:hint="eastAsia"/>
                <w:b/>
                <w:sz w:val="24"/>
              </w:rPr>
              <w:t>38</w:t>
            </w:r>
            <w:r>
              <w:rPr>
                <w:rFonts w:eastAsia="方正仿宋_GBK" w:hint="eastAsia"/>
                <w:b/>
                <w:sz w:val="24"/>
              </w:rPr>
              <w:t>家、泰州</w:t>
            </w:r>
            <w:r>
              <w:rPr>
                <w:rFonts w:eastAsia="方正仿宋_GBK" w:hint="eastAsia"/>
                <w:b/>
                <w:sz w:val="24"/>
              </w:rPr>
              <w:t>53</w:t>
            </w:r>
            <w:r>
              <w:rPr>
                <w:rFonts w:eastAsia="方正仿宋_GBK" w:hint="eastAsia"/>
                <w:b/>
                <w:sz w:val="24"/>
              </w:rPr>
              <w:t>家、宿迁</w:t>
            </w:r>
            <w:r>
              <w:rPr>
                <w:rFonts w:eastAsia="方正仿宋_GBK" w:hint="eastAsia"/>
                <w:b/>
                <w:sz w:val="24"/>
              </w:rPr>
              <w:t>52</w:t>
            </w:r>
            <w:r>
              <w:rPr>
                <w:rFonts w:eastAsia="方正仿宋_GBK" w:hint="eastAsia"/>
                <w:b/>
                <w:sz w:val="24"/>
              </w:rPr>
              <w:t>家。</w:t>
            </w:r>
          </w:p>
        </w:tc>
        <w:tc>
          <w:tcPr>
            <w:tcW w:w="2403" w:type="pct"/>
            <w:vAlign w:val="center"/>
          </w:tcPr>
          <w:p w:rsidR="002A6958" w:rsidRDefault="002A6958" w:rsidP="002A6958">
            <w:pPr>
              <w:keepNext/>
              <w:keepLines/>
              <w:widowControl/>
              <w:spacing w:beforeLines="50" w:before="156" w:line="280" w:lineRule="exact"/>
              <w:rPr>
                <w:rFonts w:eastAsia="方正仿宋_GBK" w:hint="eastAsia"/>
                <w:b/>
                <w:sz w:val="24"/>
              </w:rPr>
            </w:pPr>
            <w:r>
              <w:rPr>
                <w:rFonts w:eastAsia="方正仿宋_GBK"/>
                <w:sz w:val="24"/>
              </w:rPr>
              <w:t>1.</w:t>
            </w:r>
            <w:r>
              <w:rPr>
                <w:rFonts w:eastAsia="方正仿宋_GBK"/>
                <w:sz w:val="24"/>
              </w:rPr>
              <w:t>学校落实教学和生活环境卫生要求情况，包括教室课桌椅配备</w:t>
            </w:r>
            <w:r>
              <w:rPr>
                <w:rFonts w:eastAsia="方正仿宋_GBK"/>
                <w:sz w:val="24"/>
                <w:vertAlign w:val="superscript"/>
              </w:rPr>
              <w:t>(b)</w:t>
            </w:r>
            <w:r>
              <w:rPr>
                <w:rFonts w:eastAsia="方正仿宋_GBK"/>
                <w:sz w:val="24"/>
              </w:rPr>
              <w:t>、教室采光和照明</w:t>
            </w:r>
            <w:r>
              <w:rPr>
                <w:rFonts w:eastAsia="方正仿宋_GBK"/>
                <w:sz w:val="24"/>
                <w:vertAlign w:val="superscript"/>
              </w:rPr>
              <w:t>(c)</w:t>
            </w:r>
            <w:r>
              <w:rPr>
                <w:rFonts w:eastAsia="方正仿宋_GBK"/>
                <w:sz w:val="24"/>
              </w:rPr>
              <w:t>、教室人均面积、教室和宿舍通风设施、教学楼厕所及洗手设施设置等情况</w:t>
            </w:r>
            <w:r>
              <w:rPr>
                <w:rFonts w:eastAsia="方正仿宋_GBK" w:hint="eastAsia"/>
                <w:sz w:val="24"/>
              </w:rPr>
              <w:t>。</w:t>
            </w:r>
            <w:r>
              <w:rPr>
                <w:rFonts w:eastAsia="方正仿宋_GBK" w:hint="eastAsia"/>
                <w:b/>
                <w:sz w:val="24"/>
              </w:rPr>
              <w:t>学校</w:t>
            </w:r>
            <w:r>
              <w:rPr>
                <w:rFonts w:eastAsia="方正仿宋_GBK"/>
                <w:b/>
                <w:sz w:val="24"/>
              </w:rPr>
              <w:t>提供的学习用品达标情况</w:t>
            </w:r>
            <w:r>
              <w:rPr>
                <w:rFonts w:eastAsia="方正仿宋_GBK"/>
                <w:b/>
                <w:sz w:val="24"/>
                <w:vertAlign w:val="superscript"/>
              </w:rPr>
              <w:t>(d)</w:t>
            </w:r>
            <w:r>
              <w:rPr>
                <w:rFonts w:eastAsia="方正仿宋_GBK"/>
                <w:b/>
                <w:sz w:val="24"/>
              </w:rPr>
              <w:t>。包括</w:t>
            </w:r>
            <w:r>
              <w:rPr>
                <w:rFonts w:eastAsia="方正仿宋_GBK" w:hint="eastAsia"/>
                <w:b/>
                <w:sz w:val="24"/>
              </w:rPr>
              <w:t>教室</w:t>
            </w:r>
            <w:r>
              <w:rPr>
                <w:rFonts w:eastAsia="方正仿宋_GBK"/>
                <w:b/>
                <w:sz w:val="24"/>
              </w:rPr>
              <w:t>灯具、考试试卷等情况</w:t>
            </w:r>
            <w:r>
              <w:rPr>
                <w:rFonts w:eastAsia="方正仿宋_GBK" w:hint="eastAsia"/>
                <w:b/>
                <w:sz w:val="24"/>
              </w:rPr>
              <w:t>；</w:t>
            </w:r>
          </w:p>
          <w:p w:rsidR="002A6958" w:rsidRDefault="002A6958" w:rsidP="002A6B71">
            <w:pPr>
              <w:keepNext/>
              <w:keepLines/>
              <w:widowControl/>
              <w:spacing w:line="280" w:lineRule="exact"/>
              <w:rPr>
                <w:rFonts w:eastAsia="方正仿宋_GBK"/>
                <w:sz w:val="24"/>
              </w:rPr>
            </w:pPr>
            <w:r>
              <w:rPr>
                <w:rFonts w:eastAsia="方正仿宋_GBK"/>
                <w:sz w:val="24"/>
              </w:rPr>
              <w:t>2.</w:t>
            </w:r>
            <w:r>
              <w:rPr>
                <w:rFonts w:eastAsia="方正仿宋_GBK"/>
                <w:sz w:val="24"/>
              </w:rPr>
              <w:t>学校落实传染病和常见病防控要求情况，包括专人负责疫情报告、传染病防控</w:t>
            </w:r>
            <w:r>
              <w:rPr>
                <w:rFonts w:eastAsia="方正仿宋_GBK"/>
                <w:sz w:val="24"/>
              </w:rPr>
              <w:t>“</w:t>
            </w:r>
            <w:r>
              <w:rPr>
                <w:rFonts w:eastAsia="方正仿宋_GBK"/>
                <w:sz w:val="24"/>
              </w:rPr>
              <w:t>一案八制</w:t>
            </w:r>
            <w:r>
              <w:rPr>
                <w:rFonts w:eastAsia="方正仿宋_GBK"/>
                <w:sz w:val="24"/>
              </w:rPr>
              <w:t>”</w:t>
            </w:r>
            <w:r>
              <w:rPr>
                <w:rFonts w:eastAsia="方正仿宋_GBK"/>
                <w:sz w:val="24"/>
                <w:vertAlign w:val="superscript"/>
              </w:rPr>
              <w:t>(e)</w:t>
            </w:r>
            <w:r>
              <w:rPr>
                <w:rFonts w:eastAsia="方正仿宋_GBK"/>
                <w:sz w:val="24"/>
              </w:rPr>
              <w:t>、晨检记录和因病缺勤病因追查与登记记录、复课证明查验、新生入学</w:t>
            </w:r>
            <w:proofErr w:type="gramStart"/>
            <w:r>
              <w:rPr>
                <w:rFonts w:eastAsia="方正仿宋_GBK"/>
                <w:sz w:val="24"/>
              </w:rPr>
              <w:t>接种证</w:t>
            </w:r>
            <w:proofErr w:type="gramEnd"/>
            <w:r>
              <w:rPr>
                <w:rFonts w:eastAsia="方正仿宋_GBK"/>
                <w:sz w:val="24"/>
              </w:rPr>
              <w:t>查验登记、每年按规定实施学生健康体检等情况。学校新冠疫情常态化防控措施落实情况</w:t>
            </w:r>
            <w:r>
              <w:rPr>
                <w:rFonts w:eastAsia="方正仿宋_GBK"/>
                <w:sz w:val="24"/>
                <w:vertAlign w:val="superscript"/>
              </w:rPr>
              <w:t>(f)</w:t>
            </w:r>
            <w:r>
              <w:rPr>
                <w:rFonts w:eastAsia="方正仿宋_GBK" w:hint="eastAsia"/>
                <w:sz w:val="24"/>
              </w:rPr>
              <w:t>；</w:t>
            </w:r>
          </w:p>
          <w:p w:rsidR="002A6958" w:rsidRDefault="002A6958" w:rsidP="002A6B71">
            <w:pPr>
              <w:keepNext/>
              <w:keepLines/>
              <w:widowControl/>
              <w:spacing w:line="280" w:lineRule="exact"/>
              <w:rPr>
                <w:rFonts w:eastAsia="方正仿宋_GBK"/>
                <w:sz w:val="24"/>
              </w:rPr>
            </w:pPr>
            <w:r>
              <w:rPr>
                <w:rFonts w:eastAsia="方正仿宋_GBK"/>
                <w:sz w:val="24"/>
              </w:rPr>
              <w:t>3.</w:t>
            </w:r>
            <w:r>
              <w:rPr>
                <w:rFonts w:eastAsia="方正仿宋_GBK"/>
                <w:sz w:val="24"/>
              </w:rPr>
              <w:t>学校落实饮用水卫生要求情况，包括使用自建设施集中式供水的学校落实水源卫生防护、配备使用水质消毒设施设备情况和使用二次供水的学校防止蓄水池周围污染和按规定开展蓄水池清洗消毒情况。</w:t>
            </w:r>
          </w:p>
          <w:p w:rsidR="002A6958" w:rsidRDefault="002A6958" w:rsidP="002A6B71">
            <w:pPr>
              <w:keepNext/>
              <w:keepLines/>
              <w:widowControl/>
              <w:spacing w:line="280" w:lineRule="exact"/>
              <w:rPr>
                <w:rFonts w:eastAsia="方正仿宋_GBK" w:hint="eastAsia"/>
                <w:b/>
                <w:sz w:val="24"/>
              </w:rPr>
            </w:pPr>
            <w:r>
              <w:rPr>
                <w:rFonts w:eastAsia="方正仿宋_GBK" w:hint="eastAsia"/>
                <w:b/>
                <w:sz w:val="24"/>
              </w:rPr>
              <w:t>4.</w:t>
            </w:r>
            <w:r>
              <w:rPr>
                <w:rFonts w:eastAsia="方正仿宋_GBK" w:hint="eastAsia"/>
                <w:b/>
                <w:sz w:val="24"/>
              </w:rPr>
              <w:t>学校</w:t>
            </w:r>
            <w:r>
              <w:rPr>
                <w:rFonts w:eastAsia="方正仿宋_GBK"/>
                <w:b/>
                <w:sz w:val="24"/>
              </w:rPr>
              <w:t>纳入卫生监督协管服务情况。</w:t>
            </w:r>
          </w:p>
        </w:tc>
        <w:tc>
          <w:tcPr>
            <w:tcW w:w="903" w:type="pct"/>
            <w:vAlign w:val="center"/>
          </w:tcPr>
          <w:p w:rsidR="002A6958" w:rsidRDefault="002A6958" w:rsidP="002A6B71">
            <w:pPr>
              <w:keepNext/>
              <w:keepLines/>
              <w:widowControl/>
              <w:spacing w:line="280" w:lineRule="exact"/>
              <w:rPr>
                <w:rFonts w:eastAsia="方正仿宋_GBK"/>
                <w:b/>
                <w:sz w:val="24"/>
              </w:rPr>
            </w:pPr>
            <w:r>
              <w:rPr>
                <w:rFonts w:eastAsia="方正仿宋_GBK" w:hint="eastAsia"/>
                <w:sz w:val="24"/>
              </w:rPr>
              <w:t>1.</w:t>
            </w:r>
            <w:r>
              <w:rPr>
                <w:rFonts w:eastAsia="方正仿宋_GBK" w:hint="eastAsia"/>
                <w:sz w:val="24"/>
              </w:rPr>
              <w:t>中小学校</w:t>
            </w:r>
            <w:r>
              <w:rPr>
                <w:rFonts w:eastAsia="方正仿宋_GBK"/>
                <w:sz w:val="24"/>
              </w:rPr>
              <w:t>教室采光</w:t>
            </w:r>
            <w:r>
              <w:rPr>
                <w:rFonts w:eastAsia="方正仿宋_GBK" w:hint="eastAsia"/>
                <w:sz w:val="24"/>
              </w:rPr>
              <w:t>照明、</w:t>
            </w:r>
            <w:r>
              <w:rPr>
                <w:rFonts w:eastAsia="方正仿宋_GBK"/>
                <w:sz w:val="24"/>
              </w:rPr>
              <w:t>教室人均面积</w:t>
            </w:r>
            <w:r>
              <w:rPr>
                <w:rFonts w:eastAsia="方正仿宋_GBK" w:hint="eastAsia"/>
                <w:sz w:val="24"/>
              </w:rPr>
              <w:t>、</w:t>
            </w:r>
            <w:r>
              <w:rPr>
                <w:rFonts w:eastAsia="方正仿宋_GBK" w:hint="eastAsia"/>
                <w:b/>
                <w:sz w:val="24"/>
              </w:rPr>
              <w:t>学校</w:t>
            </w:r>
            <w:r>
              <w:rPr>
                <w:rFonts w:eastAsia="方正仿宋_GBK"/>
                <w:b/>
                <w:sz w:val="24"/>
              </w:rPr>
              <w:t>自制</w:t>
            </w:r>
            <w:r>
              <w:rPr>
                <w:rFonts w:eastAsia="方正仿宋_GBK" w:hint="eastAsia"/>
                <w:b/>
                <w:sz w:val="24"/>
              </w:rPr>
              <w:t>考试试卷</w:t>
            </w:r>
            <w:r>
              <w:rPr>
                <w:rFonts w:eastAsia="方正仿宋_GBK"/>
                <w:b/>
                <w:sz w:val="24"/>
              </w:rPr>
              <w:t>纸张</w:t>
            </w:r>
            <w:r>
              <w:rPr>
                <w:rFonts w:eastAsia="方正仿宋_GBK" w:hint="eastAsia"/>
                <w:b/>
                <w:sz w:val="24"/>
              </w:rPr>
              <w:t>D65</w:t>
            </w:r>
            <w:r>
              <w:rPr>
                <w:rFonts w:eastAsia="方正仿宋_GBK" w:hint="eastAsia"/>
                <w:b/>
                <w:sz w:val="24"/>
              </w:rPr>
              <w:t>亮度</w:t>
            </w:r>
            <w:r>
              <w:rPr>
                <w:rFonts w:eastAsia="方正仿宋_GBK"/>
                <w:b/>
                <w:sz w:val="24"/>
              </w:rPr>
              <w:t>及</w:t>
            </w:r>
            <w:r>
              <w:rPr>
                <w:rFonts w:eastAsia="方正仿宋_GBK" w:hint="eastAsia"/>
                <w:b/>
                <w:sz w:val="24"/>
              </w:rPr>
              <w:t>D65</w:t>
            </w:r>
            <w:r>
              <w:rPr>
                <w:rFonts w:eastAsia="方正仿宋_GBK" w:hint="eastAsia"/>
                <w:b/>
                <w:sz w:val="24"/>
              </w:rPr>
              <w:t>荧光</w:t>
            </w:r>
            <w:r>
              <w:rPr>
                <w:rFonts w:eastAsia="方正仿宋_GBK"/>
                <w:b/>
                <w:sz w:val="24"/>
              </w:rPr>
              <w:t>亮度、字体字号、行空。</w:t>
            </w:r>
          </w:p>
          <w:p w:rsidR="002A6958" w:rsidRDefault="002A6958" w:rsidP="002A6B71">
            <w:pPr>
              <w:keepNext/>
              <w:keepLines/>
              <w:widowControl/>
              <w:spacing w:line="280" w:lineRule="exact"/>
              <w:rPr>
                <w:rFonts w:eastAsia="方正仿宋_GBK" w:hint="eastAsia"/>
                <w:sz w:val="24"/>
              </w:rPr>
            </w:pPr>
            <w:r>
              <w:rPr>
                <w:rFonts w:eastAsia="方正仿宋_GBK"/>
                <w:b/>
                <w:sz w:val="24"/>
              </w:rPr>
              <w:t>2.</w:t>
            </w:r>
            <w:r>
              <w:rPr>
                <w:rFonts w:eastAsia="方正仿宋_GBK" w:hint="eastAsia"/>
                <w:b/>
                <w:sz w:val="24"/>
              </w:rPr>
              <w:t>学校</w:t>
            </w:r>
            <w:r>
              <w:rPr>
                <w:rFonts w:eastAsia="方正仿宋_GBK"/>
                <w:b/>
                <w:sz w:val="24"/>
              </w:rPr>
              <w:t>自建设施集中式供水和二次供水水质色度、</w:t>
            </w:r>
            <w:r>
              <w:rPr>
                <w:rFonts w:eastAsia="方正仿宋_GBK" w:hint="eastAsia"/>
                <w:b/>
                <w:sz w:val="24"/>
              </w:rPr>
              <w:t>浑浊度</w:t>
            </w:r>
            <w:r>
              <w:rPr>
                <w:rFonts w:eastAsia="方正仿宋_GBK"/>
                <w:b/>
                <w:sz w:val="24"/>
              </w:rPr>
              <w:t>、臭和</w:t>
            </w:r>
            <w:proofErr w:type="gramStart"/>
            <w:r>
              <w:rPr>
                <w:rFonts w:eastAsia="方正仿宋_GBK"/>
                <w:b/>
                <w:sz w:val="24"/>
              </w:rPr>
              <w:t>味、</w:t>
            </w:r>
            <w:proofErr w:type="gramEnd"/>
            <w:r>
              <w:rPr>
                <w:rFonts w:eastAsia="方正仿宋_GBK"/>
                <w:b/>
                <w:sz w:val="24"/>
              </w:rPr>
              <w:t>肉眼可见物、</w:t>
            </w:r>
            <w:r>
              <w:rPr>
                <w:rFonts w:eastAsia="方正仿宋_GBK"/>
                <w:b/>
                <w:sz w:val="24"/>
              </w:rPr>
              <w:t>pH</w:t>
            </w:r>
            <w:r>
              <w:rPr>
                <w:rFonts w:eastAsia="方正仿宋_GBK" w:hint="eastAsia"/>
                <w:b/>
                <w:sz w:val="24"/>
              </w:rPr>
              <w:t>和</w:t>
            </w:r>
            <w:r>
              <w:rPr>
                <w:rFonts w:eastAsia="方正仿宋_GBK"/>
                <w:b/>
                <w:sz w:val="24"/>
              </w:rPr>
              <w:t>消毒剂余量。</w:t>
            </w:r>
          </w:p>
        </w:tc>
        <w:tc>
          <w:tcPr>
            <w:tcW w:w="436" w:type="pct"/>
            <w:vAlign w:val="center"/>
          </w:tcPr>
          <w:p w:rsidR="002A6958" w:rsidRDefault="002A6958" w:rsidP="002A6958">
            <w:pPr>
              <w:keepNext/>
              <w:keepLines/>
              <w:widowControl/>
              <w:spacing w:beforeLines="50" w:before="156" w:line="280" w:lineRule="exact"/>
              <w:rPr>
                <w:rFonts w:eastAsia="方正仿宋_GBK" w:hint="eastAsia"/>
                <w:color w:val="000000"/>
                <w:sz w:val="24"/>
              </w:rPr>
            </w:pPr>
            <w:r>
              <w:rPr>
                <w:rFonts w:eastAsia="方正仿宋_GBK" w:hint="eastAsia"/>
                <w:color w:val="000000"/>
                <w:sz w:val="24"/>
              </w:rPr>
              <w:t>省市县级</w:t>
            </w:r>
          </w:p>
        </w:tc>
      </w:tr>
    </w:tbl>
    <w:p w:rsidR="002A6958" w:rsidRDefault="002A6958" w:rsidP="002A6958">
      <w:pPr>
        <w:spacing w:line="320" w:lineRule="exact"/>
        <w:ind w:firstLineChars="200" w:firstLine="422"/>
        <w:jc w:val="left"/>
        <w:rPr>
          <w:rFonts w:eastAsia="方正仿宋_GBK"/>
          <w:b/>
          <w:kern w:val="0"/>
          <w:sz w:val="21"/>
          <w:szCs w:val="21"/>
        </w:rPr>
      </w:pPr>
      <w:r>
        <w:rPr>
          <w:rFonts w:eastAsia="方正仿宋_GBK" w:hint="eastAsia"/>
          <w:b/>
          <w:kern w:val="0"/>
          <w:sz w:val="21"/>
          <w:szCs w:val="21"/>
        </w:rPr>
        <w:t>a.</w:t>
      </w:r>
      <w:r>
        <w:rPr>
          <w:rFonts w:eastAsia="方正仿宋_GBK" w:hint="eastAsia"/>
          <w:b/>
          <w:kern w:val="0"/>
          <w:sz w:val="21"/>
          <w:szCs w:val="21"/>
        </w:rPr>
        <w:t>根据</w:t>
      </w:r>
      <w:r>
        <w:rPr>
          <w:rFonts w:eastAsia="方正仿宋_GBK" w:hint="eastAsia"/>
          <w:b/>
          <w:kern w:val="0"/>
          <w:sz w:val="21"/>
          <w:szCs w:val="21"/>
        </w:rPr>
        <w:t>3</w:t>
      </w:r>
      <w:r>
        <w:rPr>
          <w:rFonts w:eastAsia="方正仿宋_GBK" w:hint="eastAsia"/>
          <w:b/>
          <w:kern w:val="0"/>
          <w:sz w:val="21"/>
          <w:szCs w:val="21"/>
        </w:rPr>
        <w:t>号文已抽取的</w:t>
      </w:r>
      <w:r>
        <w:rPr>
          <w:rFonts w:eastAsia="方正仿宋_GBK" w:hint="eastAsia"/>
          <w:b/>
          <w:kern w:val="0"/>
          <w:sz w:val="21"/>
          <w:szCs w:val="21"/>
        </w:rPr>
        <w:t>10</w:t>
      </w:r>
      <w:r>
        <w:rPr>
          <w:rFonts w:eastAsia="方正仿宋_GBK"/>
          <w:b/>
          <w:kern w:val="0"/>
          <w:sz w:val="21"/>
          <w:szCs w:val="21"/>
        </w:rPr>
        <w:t>%</w:t>
      </w:r>
      <w:r>
        <w:rPr>
          <w:rFonts w:eastAsia="方正仿宋_GBK"/>
          <w:b/>
          <w:kern w:val="0"/>
          <w:sz w:val="21"/>
          <w:szCs w:val="21"/>
        </w:rPr>
        <w:t>任务</w:t>
      </w:r>
      <w:r>
        <w:rPr>
          <w:rFonts w:eastAsia="方正仿宋_GBK" w:hint="eastAsia"/>
          <w:b/>
          <w:kern w:val="0"/>
          <w:sz w:val="21"/>
          <w:szCs w:val="21"/>
        </w:rPr>
        <w:t>，</w:t>
      </w:r>
      <w:r>
        <w:rPr>
          <w:rFonts w:eastAsia="方正仿宋_GBK"/>
          <w:b/>
          <w:kern w:val="0"/>
          <w:sz w:val="21"/>
          <w:szCs w:val="21"/>
        </w:rPr>
        <w:t>按新要求</w:t>
      </w:r>
      <w:r>
        <w:rPr>
          <w:rFonts w:eastAsia="方正仿宋_GBK" w:hint="eastAsia"/>
          <w:b/>
          <w:kern w:val="0"/>
          <w:sz w:val="21"/>
          <w:szCs w:val="21"/>
        </w:rPr>
        <w:t>检查并</w:t>
      </w:r>
      <w:r>
        <w:rPr>
          <w:rFonts w:eastAsia="方正仿宋_GBK"/>
          <w:b/>
          <w:kern w:val="0"/>
          <w:sz w:val="21"/>
          <w:szCs w:val="21"/>
        </w:rPr>
        <w:t>检测</w:t>
      </w:r>
      <w:r>
        <w:rPr>
          <w:rFonts w:eastAsia="方正仿宋_GBK" w:hint="eastAsia"/>
          <w:b/>
          <w:kern w:val="0"/>
          <w:sz w:val="21"/>
          <w:szCs w:val="21"/>
        </w:rPr>
        <w:t>，</w:t>
      </w:r>
      <w:proofErr w:type="gramStart"/>
      <w:r>
        <w:rPr>
          <w:rFonts w:eastAsia="方正仿宋_GBK" w:hint="eastAsia"/>
          <w:b/>
          <w:kern w:val="0"/>
          <w:sz w:val="21"/>
          <w:szCs w:val="21"/>
        </w:rPr>
        <w:t>增抽</w:t>
      </w:r>
      <w:r>
        <w:rPr>
          <w:rFonts w:eastAsia="方正仿宋_GBK"/>
          <w:b/>
          <w:kern w:val="0"/>
          <w:sz w:val="21"/>
          <w:szCs w:val="21"/>
        </w:rPr>
        <w:t>的</w:t>
      </w:r>
      <w:proofErr w:type="gramEnd"/>
      <w:r>
        <w:rPr>
          <w:rFonts w:eastAsia="方正仿宋_GBK" w:hint="eastAsia"/>
          <w:b/>
          <w:kern w:val="0"/>
          <w:sz w:val="21"/>
          <w:szCs w:val="21"/>
        </w:rPr>
        <w:t>5</w:t>
      </w:r>
      <w:r>
        <w:rPr>
          <w:rFonts w:eastAsia="方正仿宋_GBK"/>
          <w:b/>
          <w:kern w:val="0"/>
          <w:sz w:val="21"/>
          <w:szCs w:val="21"/>
        </w:rPr>
        <w:t>%</w:t>
      </w:r>
      <w:r>
        <w:rPr>
          <w:rFonts w:eastAsia="方正仿宋_GBK"/>
          <w:b/>
          <w:kern w:val="0"/>
          <w:sz w:val="21"/>
          <w:szCs w:val="21"/>
        </w:rPr>
        <w:t>任务按新要求</w:t>
      </w:r>
      <w:r>
        <w:rPr>
          <w:rFonts w:eastAsia="方正仿宋_GBK" w:hint="eastAsia"/>
          <w:b/>
          <w:kern w:val="0"/>
          <w:sz w:val="21"/>
          <w:szCs w:val="21"/>
        </w:rPr>
        <w:t>检查，</w:t>
      </w:r>
      <w:r>
        <w:rPr>
          <w:rFonts w:eastAsia="方正仿宋_GBK"/>
          <w:b/>
          <w:kern w:val="0"/>
          <w:sz w:val="21"/>
          <w:szCs w:val="21"/>
        </w:rPr>
        <w:t>无需检测。</w:t>
      </w:r>
    </w:p>
    <w:p w:rsidR="002A6958" w:rsidRDefault="002A6958" w:rsidP="002A6958">
      <w:pPr>
        <w:spacing w:line="320" w:lineRule="exact"/>
        <w:ind w:firstLineChars="200" w:firstLine="420"/>
        <w:jc w:val="left"/>
        <w:rPr>
          <w:rFonts w:eastAsia="方正仿宋_GBK"/>
          <w:kern w:val="0"/>
          <w:sz w:val="21"/>
          <w:szCs w:val="21"/>
        </w:rPr>
      </w:pPr>
      <w:r>
        <w:rPr>
          <w:rFonts w:eastAsia="方正仿宋_GBK"/>
          <w:kern w:val="0"/>
          <w:sz w:val="21"/>
          <w:szCs w:val="21"/>
        </w:rPr>
        <w:t>b.</w:t>
      </w:r>
      <w:r>
        <w:rPr>
          <w:rFonts w:eastAsia="方正仿宋_GBK"/>
          <w:kern w:val="0"/>
          <w:sz w:val="21"/>
          <w:szCs w:val="21"/>
        </w:rPr>
        <w:t>指每间教室至少设有</w:t>
      </w:r>
      <w:r>
        <w:rPr>
          <w:rFonts w:eastAsia="方正仿宋_GBK"/>
          <w:kern w:val="0"/>
          <w:sz w:val="21"/>
          <w:szCs w:val="21"/>
        </w:rPr>
        <w:t>2</w:t>
      </w:r>
      <w:r>
        <w:rPr>
          <w:rFonts w:eastAsia="方正仿宋_GBK"/>
          <w:kern w:val="0"/>
          <w:sz w:val="21"/>
          <w:szCs w:val="21"/>
        </w:rPr>
        <w:t>种不同高低型号的课桌椅，且每人一席。</w:t>
      </w:r>
    </w:p>
    <w:p w:rsidR="002A6958" w:rsidRDefault="002A6958" w:rsidP="002A6958">
      <w:pPr>
        <w:spacing w:line="320" w:lineRule="exact"/>
        <w:ind w:firstLineChars="200" w:firstLine="420"/>
        <w:jc w:val="left"/>
        <w:rPr>
          <w:rFonts w:eastAsia="方正仿宋_GBK"/>
          <w:kern w:val="0"/>
          <w:sz w:val="21"/>
          <w:szCs w:val="21"/>
        </w:rPr>
      </w:pPr>
      <w:r>
        <w:rPr>
          <w:rFonts w:eastAsia="方正仿宋_GBK"/>
          <w:kern w:val="0"/>
          <w:sz w:val="21"/>
          <w:szCs w:val="21"/>
        </w:rPr>
        <w:t>c.</w:t>
      </w:r>
      <w:r>
        <w:rPr>
          <w:rFonts w:eastAsia="方正仿宋_GBK"/>
          <w:kern w:val="0"/>
          <w:sz w:val="21"/>
          <w:szCs w:val="21"/>
        </w:rPr>
        <w:t>教室采光和照明检查项目含窗地面积比、采光方向、防眩光措施、装设人工照明、黑板局部照明灯设置、课桌面照度及均匀度、黑板照度及均匀度，按</w:t>
      </w:r>
    </w:p>
    <w:p w:rsidR="002A6958" w:rsidRDefault="002A6958" w:rsidP="002A6958">
      <w:pPr>
        <w:spacing w:line="320" w:lineRule="exact"/>
        <w:ind w:firstLineChars="300" w:firstLine="630"/>
        <w:jc w:val="left"/>
        <w:rPr>
          <w:rFonts w:eastAsia="方正仿宋_GBK"/>
          <w:kern w:val="0"/>
          <w:sz w:val="21"/>
          <w:szCs w:val="21"/>
        </w:rPr>
      </w:pPr>
      <w:r>
        <w:rPr>
          <w:rFonts w:eastAsia="方正仿宋_GBK"/>
          <w:kern w:val="0"/>
          <w:sz w:val="21"/>
          <w:szCs w:val="21"/>
        </w:rPr>
        <w:t>照《中小学校教室采光和照明卫生标准》（</w:t>
      </w:r>
      <w:r>
        <w:rPr>
          <w:rFonts w:eastAsia="方正仿宋_GBK"/>
          <w:kern w:val="0"/>
          <w:sz w:val="21"/>
          <w:szCs w:val="21"/>
        </w:rPr>
        <w:t>GB7793</w:t>
      </w:r>
      <w:r>
        <w:rPr>
          <w:rFonts w:eastAsia="方正仿宋_GBK"/>
          <w:kern w:val="0"/>
          <w:sz w:val="21"/>
          <w:szCs w:val="21"/>
        </w:rPr>
        <w:t>）的规定进行达标判定。</w:t>
      </w:r>
    </w:p>
    <w:p w:rsidR="002A6958" w:rsidRDefault="002A6958" w:rsidP="002A6958">
      <w:pPr>
        <w:spacing w:line="320" w:lineRule="exact"/>
        <w:ind w:firstLineChars="200" w:firstLine="422"/>
        <w:jc w:val="left"/>
        <w:rPr>
          <w:rFonts w:eastAsia="方正仿宋_GBK" w:hint="eastAsia"/>
          <w:b/>
          <w:kern w:val="0"/>
          <w:sz w:val="21"/>
          <w:szCs w:val="21"/>
        </w:rPr>
      </w:pPr>
      <w:r>
        <w:rPr>
          <w:rFonts w:eastAsia="方正仿宋_GBK"/>
          <w:b/>
          <w:kern w:val="0"/>
          <w:sz w:val="21"/>
          <w:szCs w:val="21"/>
        </w:rPr>
        <w:t>d.</w:t>
      </w:r>
      <w:r>
        <w:rPr>
          <w:rFonts w:eastAsia="方正仿宋_GBK" w:hint="eastAsia"/>
          <w:b/>
          <w:kern w:val="0"/>
          <w:sz w:val="21"/>
          <w:szCs w:val="21"/>
        </w:rPr>
        <w:t>指</w:t>
      </w:r>
      <w:r>
        <w:rPr>
          <w:rFonts w:eastAsia="方正仿宋_GBK"/>
          <w:b/>
          <w:kern w:val="0"/>
          <w:sz w:val="21"/>
          <w:szCs w:val="21"/>
        </w:rPr>
        <w:t>达到</w:t>
      </w:r>
      <w:r>
        <w:rPr>
          <w:rFonts w:eastAsia="方正仿宋_GBK" w:hint="eastAsia"/>
          <w:b/>
          <w:kern w:val="0"/>
          <w:sz w:val="21"/>
          <w:szCs w:val="21"/>
        </w:rPr>
        <w:t>《儿童</w:t>
      </w:r>
      <w:r>
        <w:rPr>
          <w:rFonts w:eastAsia="方正仿宋_GBK"/>
          <w:b/>
          <w:kern w:val="0"/>
          <w:sz w:val="21"/>
          <w:szCs w:val="21"/>
        </w:rPr>
        <w:t>青少年学习用品近视防控卫生要求》</w:t>
      </w:r>
      <w:r>
        <w:rPr>
          <w:rFonts w:eastAsia="方正仿宋_GBK" w:hint="eastAsia"/>
          <w:b/>
          <w:kern w:val="0"/>
          <w:sz w:val="21"/>
          <w:szCs w:val="21"/>
        </w:rPr>
        <w:t>（</w:t>
      </w:r>
      <w:r>
        <w:rPr>
          <w:rFonts w:eastAsia="方正仿宋_GBK"/>
          <w:b/>
          <w:kern w:val="0"/>
          <w:sz w:val="21"/>
          <w:szCs w:val="21"/>
        </w:rPr>
        <w:t>GB40070</w:t>
      </w:r>
      <w:r>
        <w:rPr>
          <w:rFonts w:eastAsia="方正仿宋_GBK"/>
          <w:b/>
          <w:kern w:val="0"/>
          <w:sz w:val="21"/>
          <w:szCs w:val="21"/>
        </w:rPr>
        <w:t>）</w:t>
      </w:r>
      <w:r>
        <w:rPr>
          <w:rFonts w:eastAsia="方正仿宋_GBK" w:hint="eastAsia"/>
          <w:b/>
          <w:kern w:val="0"/>
          <w:sz w:val="21"/>
          <w:szCs w:val="21"/>
        </w:rPr>
        <w:t>相关</w:t>
      </w:r>
      <w:r>
        <w:rPr>
          <w:rFonts w:eastAsia="方正仿宋_GBK"/>
          <w:b/>
          <w:kern w:val="0"/>
          <w:sz w:val="21"/>
          <w:szCs w:val="21"/>
        </w:rPr>
        <w:t>规定</w:t>
      </w:r>
      <w:r>
        <w:rPr>
          <w:rFonts w:eastAsia="方正仿宋_GBK" w:hint="eastAsia"/>
          <w:b/>
          <w:kern w:val="0"/>
          <w:sz w:val="21"/>
          <w:szCs w:val="21"/>
        </w:rPr>
        <w:t>情况</w:t>
      </w:r>
      <w:r>
        <w:rPr>
          <w:rFonts w:eastAsia="方正仿宋_GBK"/>
          <w:b/>
          <w:kern w:val="0"/>
          <w:sz w:val="21"/>
          <w:szCs w:val="21"/>
        </w:rPr>
        <w:t>。</w:t>
      </w:r>
    </w:p>
    <w:p w:rsidR="002A6958" w:rsidRDefault="002A6958" w:rsidP="002A6958">
      <w:pPr>
        <w:spacing w:line="320" w:lineRule="exact"/>
        <w:ind w:firstLineChars="200" w:firstLine="420"/>
        <w:jc w:val="left"/>
        <w:rPr>
          <w:rFonts w:eastAsia="方正仿宋_GBK"/>
          <w:kern w:val="0"/>
          <w:sz w:val="21"/>
          <w:szCs w:val="21"/>
        </w:rPr>
      </w:pPr>
      <w:r>
        <w:rPr>
          <w:rFonts w:eastAsia="方正仿宋_GBK"/>
          <w:kern w:val="0"/>
          <w:sz w:val="21"/>
          <w:szCs w:val="21"/>
        </w:rPr>
        <w:lastRenderedPageBreak/>
        <w:t>e.</w:t>
      </w:r>
      <w:r>
        <w:rPr>
          <w:rFonts w:eastAsia="方正仿宋_GBK"/>
          <w:kern w:val="0"/>
          <w:sz w:val="21"/>
          <w:szCs w:val="21"/>
        </w:rPr>
        <w:t>指《中小学校传染病预防控制工作管理规范》（</w:t>
      </w:r>
      <w:r>
        <w:rPr>
          <w:rFonts w:eastAsia="方正仿宋_GBK"/>
          <w:kern w:val="0"/>
          <w:sz w:val="21"/>
          <w:szCs w:val="21"/>
        </w:rPr>
        <w:t>GB28932</w:t>
      </w:r>
      <w:r>
        <w:rPr>
          <w:rFonts w:eastAsia="方正仿宋_GBK"/>
          <w:kern w:val="0"/>
          <w:sz w:val="21"/>
          <w:szCs w:val="21"/>
        </w:rPr>
        <w:t>）第</w:t>
      </w:r>
      <w:r>
        <w:rPr>
          <w:rFonts w:eastAsia="方正仿宋_GBK"/>
          <w:kern w:val="0"/>
          <w:sz w:val="21"/>
          <w:szCs w:val="21"/>
        </w:rPr>
        <w:t>4.8</w:t>
      </w:r>
      <w:r>
        <w:rPr>
          <w:rFonts w:eastAsia="方正仿宋_GBK"/>
          <w:kern w:val="0"/>
          <w:sz w:val="21"/>
          <w:szCs w:val="21"/>
        </w:rPr>
        <w:t>条规定的传染病预防控制应急预案和相关制度。</w:t>
      </w:r>
    </w:p>
    <w:p w:rsidR="002A6958" w:rsidRDefault="002A6958" w:rsidP="002A6958">
      <w:pPr>
        <w:spacing w:line="320" w:lineRule="exact"/>
        <w:ind w:firstLineChars="200" w:firstLine="420"/>
        <w:jc w:val="left"/>
        <w:rPr>
          <w:rFonts w:eastAsia="方正仿宋_GBK"/>
          <w:kern w:val="0"/>
          <w:sz w:val="21"/>
          <w:szCs w:val="21"/>
        </w:rPr>
      </w:pPr>
      <w:r>
        <w:rPr>
          <w:rFonts w:eastAsia="方正仿宋_GBK"/>
          <w:kern w:val="0"/>
          <w:sz w:val="21"/>
          <w:szCs w:val="21"/>
        </w:rPr>
        <w:t>f.</w:t>
      </w:r>
      <w:r>
        <w:rPr>
          <w:rFonts w:eastAsia="方正仿宋_GBK"/>
          <w:kern w:val="0"/>
          <w:sz w:val="21"/>
          <w:szCs w:val="21"/>
        </w:rPr>
        <w:t>落实属地</w:t>
      </w:r>
      <w:r>
        <w:rPr>
          <w:rFonts w:eastAsia="方正仿宋_GBK"/>
          <w:sz w:val="21"/>
          <w:szCs w:val="21"/>
        </w:rPr>
        <w:t>新冠疫情常态化防控措施要求即为合格。</w:t>
      </w:r>
    </w:p>
    <w:p w:rsidR="00801585" w:rsidRDefault="00801585" w:rsidP="002A6958"/>
    <w:sectPr w:rsidR="00801585" w:rsidSect="002A6958">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958"/>
    <w:rsid w:val="002A6958"/>
    <w:rsid w:val="008015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958"/>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958"/>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138</Words>
  <Characters>790</Characters>
  <Application>Microsoft Office Word</Application>
  <DocSecurity>0</DocSecurity>
  <Lines>6</Lines>
  <Paragraphs>1</Paragraphs>
  <ScaleCrop>false</ScaleCrop>
  <Company>china</Company>
  <LinksUpToDate>false</LinksUpToDate>
  <CharactersWithSpaces>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2022-07-13T01:58:00Z</dcterms:created>
  <dcterms:modified xsi:type="dcterms:W3CDTF">2022-07-13T01:59:00Z</dcterms:modified>
</cp:coreProperties>
</file>