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11" w:rsidRPr="00905A11" w:rsidRDefault="005A2C11" w:rsidP="005A2C11">
      <w:pPr>
        <w:snapToGrid w:val="0"/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905A11">
        <w:rPr>
          <w:rFonts w:ascii="方正小标宋_GBK" w:eastAsia="方正小标宋_GBK" w:hint="eastAsia"/>
          <w:sz w:val="44"/>
          <w:szCs w:val="44"/>
        </w:rPr>
        <w:t>2017-2019周期国家卫生乡镇（县城）</w:t>
      </w:r>
    </w:p>
    <w:bookmarkEnd w:id="0"/>
    <w:p w:rsidR="005A2C11" w:rsidRPr="00905A11" w:rsidRDefault="005A2C11" w:rsidP="005A2C11">
      <w:pPr>
        <w:snapToGrid w:val="0"/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  <w:r w:rsidRPr="00905A11">
        <w:rPr>
          <w:rFonts w:ascii="方正小标宋_GBK" w:eastAsia="方正小标宋_GBK" w:hint="eastAsia"/>
          <w:sz w:val="44"/>
          <w:szCs w:val="44"/>
        </w:rPr>
        <w:t>命名名单</w:t>
      </w:r>
    </w:p>
    <w:p w:rsidR="005A2C11" w:rsidRPr="00905A11" w:rsidRDefault="005A2C11" w:rsidP="005A2C11">
      <w:pPr>
        <w:snapToGrid w:val="0"/>
        <w:spacing w:line="560" w:lineRule="atLeast"/>
        <w:jc w:val="center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（江苏省）</w:t>
      </w:r>
    </w:p>
    <w:p w:rsidR="005A2C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</w:p>
    <w:p w:rsidR="005A2C11" w:rsidRDefault="005A2C11" w:rsidP="005A2C11">
      <w:pPr>
        <w:snapToGrid w:val="0"/>
        <w:spacing w:line="560" w:lineRule="atLeast"/>
        <w:ind w:firstLineChars="200" w:firstLine="624"/>
        <w:rPr>
          <w:rFonts w:ascii="方正黑体_GBK" w:eastAsia="方正黑体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cs="Times New Roman (正文 CS 字体)" w:hint="eastAsia"/>
          <w:spacing w:val="-4"/>
          <w:sz w:val="32"/>
          <w:szCs w:val="32"/>
        </w:rPr>
        <w:t>国家卫生县城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丰县县城、沛县县城、睢宁县城、东海县城、灌云县城、灌南县城、涟水县城、盱眙县城、滨海县城、建湖县城</w:t>
      </w:r>
    </w:p>
    <w:p w:rsidR="005A2C11" w:rsidRPr="004F3292" w:rsidRDefault="005A2C11" w:rsidP="005A2C11">
      <w:pPr>
        <w:snapToGrid w:val="0"/>
        <w:spacing w:line="560" w:lineRule="atLeast"/>
        <w:ind w:firstLineChars="200" w:firstLine="624"/>
        <w:rPr>
          <w:rFonts w:ascii="方正黑体_GBK" w:eastAsia="方正黑体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cs="Times New Roman (正文 CS 字体)" w:hint="eastAsia"/>
          <w:spacing w:val="-4"/>
          <w:sz w:val="32"/>
          <w:szCs w:val="32"/>
        </w:rPr>
        <w:t>国家卫生乡镇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南京市：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汤泉街道、汤山街道、谷里街道、龙池街道、东屏街道、白马镇、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晶桥镇</w:t>
      </w:r>
      <w:proofErr w:type="gramEnd"/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无锡市：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鹅湖镇、锡北镇、胡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埭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镇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徐州市：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郑集镇、汉王镇、大许镇、三堡街道、师寨镇、大屯街道、安国镇、碾庄镇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常州市：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孟河镇、罗溪镇、西夏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墅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镇、横山桥镇、儒林镇、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直溪镇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、天目湖镇、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别桥镇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、上兴镇、竹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箦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镇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苏州市：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胥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口镇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南通市：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石港镇、长沙镇、惠萍镇、南阳镇、吕四港镇、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启隆镇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、下原镇、石庄镇、吴窑镇、常乐镇、四甲镇、余东镇、正余镇、海永镇、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南莫镇</w:t>
      </w:r>
      <w:proofErr w:type="gramEnd"/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连云港市：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宿城街道、高公岛街道、锦屏镇、新坝镇、浦南镇、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柘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汪镇、石桥镇、金山镇、黒林镇、厉庄镇、海头镇、塔山镇、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赣马镇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、城西镇、宋庄镇、沙河镇、墩尚镇、黄川镇、石梁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lastRenderedPageBreak/>
        <w:t>河镇、青湖镇、温泉镇、双店镇、桃林镇、洪庄镇、安峰镇、房山镇、平明镇、驼峰乡、李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埝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乡、山左口乡、石湖乡、曲阳乡、张湾乡、杨集镇、同兴镇、四队镇、圩丰镇、龙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苴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镇、下车镇、图河镇、东王集镇、小伊乡、南岗乡、田楼镇、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北陈集镇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、张店镇、三口镇、汤沟镇、新集镇、朝阳街道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淮安市：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渔沟镇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蒋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坝镇、三河镇、保滩镇、南集镇、红窑镇、银涂镇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盐城市：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新兴镇、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盐东镇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、黄尖镇、学富镇、秦南镇、龙冈镇、大冈镇、白驹镇、刘庄镇、小海镇、大桥镇、草庙镇、新丰镇、三龙镇、益林镇、海通镇、新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坍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恒济镇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溱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东镇、时堰镇、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五烈镇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、梁垛镇、南沈灶镇、富安镇、唐洋镇、新街镇、许河镇、三仓镇、头灶镇、弶港镇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扬州市：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头桥镇、杨寿镇、西湖镇、武坚镇、夏集镇、柳堡镇、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望直港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镇、新城镇、马集镇、刘集镇、青山镇、卸甲镇、三垛镇、车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逻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镇、平山乡、城北乡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镇江市：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导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墅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镇、皇塘镇、油坊镇、八桥镇、白兔镇、边城镇、郭庄镇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泰州市：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许庄街道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、永安</w:t>
      </w:r>
      <w:r w:rsidRPr="00905A11">
        <w:rPr>
          <w:rFonts w:ascii="方正仿宋_GBK" w:eastAsia="方正仿宋_GBK" w:cs="Times New Roman (正文 CS 字体)"/>
          <w:spacing w:val="-4"/>
          <w:sz w:val="32"/>
          <w:szCs w:val="32"/>
        </w:rPr>
        <w:t>洲</w:t>
      </w:r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镇、白米镇、新桥镇、姚王镇、宣堡镇</w:t>
      </w:r>
    </w:p>
    <w:p w:rsidR="005A2C11" w:rsidRPr="00905A11" w:rsidRDefault="005A2C11" w:rsidP="005A2C11">
      <w:pPr>
        <w:snapToGrid w:val="0"/>
        <w:spacing w:line="560" w:lineRule="atLeast"/>
        <w:ind w:firstLineChars="200" w:firstLine="624"/>
        <w:rPr>
          <w:rFonts w:ascii="方正仿宋_GBK" w:eastAsia="方正仿宋_GBK" w:cs="Times New Roman (正文 CS 字体)"/>
          <w:spacing w:val="-4"/>
          <w:sz w:val="32"/>
          <w:szCs w:val="32"/>
        </w:rPr>
      </w:pPr>
      <w:r w:rsidRPr="004F3292">
        <w:rPr>
          <w:rFonts w:ascii="方正黑体_GBK" w:eastAsia="方正黑体_GBK" w:hAnsi="FZKai-Z03" w:cs="Times New Roman (正文 CS 字体)" w:hint="eastAsia"/>
          <w:spacing w:val="-4"/>
          <w:sz w:val="32"/>
          <w:szCs w:val="32"/>
        </w:rPr>
        <w:t>宿迁市：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耿车镇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、中扬镇、</w:t>
      </w:r>
      <w:proofErr w:type="gramStart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蔡</w:t>
      </w:r>
      <w:proofErr w:type="gramEnd"/>
      <w:r w:rsidRPr="00905A11">
        <w:rPr>
          <w:rFonts w:ascii="方正仿宋_GBK" w:eastAsia="方正仿宋_GBK" w:cs="Times New Roman (正文 CS 字体)" w:hint="eastAsia"/>
          <w:spacing w:val="-4"/>
          <w:sz w:val="32"/>
          <w:szCs w:val="32"/>
        </w:rPr>
        <w:t>集镇、王官集镇、大兴镇、新庄镇、陇集镇、韩山镇、双沟镇、临淮镇、界集镇、太平镇、城头乡</w:t>
      </w:r>
    </w:p>
    <w:p w:rsidR="00B12A68" w:rsidRPr="005A2C11" w:rsidRDefault="00B12A68"/>
    <w:sectPr w:rsidR="00B12A68" w:rsidRPr="005A2C11" w:rsidSect="003C2D4D">
      <w:footerReference w:type="even" r:id="rId5"/>
      <w:footerReference w:type="default" r:id="rId6"/>
      <w:pgSz w:w="11906" w:h="16838" w:code="9"/>
      <w:pgMar w:top="1871" w:right="1474" w:bottom="1871" w:left="1588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(正文 CS 字体)"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Kai-Z03"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B1" w:rsidRPr="00292D4A" w:rsidRDefault="005A2C11" w:rsidP="00EA5AF0">
    <w:pPr>
      <w:pStyle w:val="a3"/>
      <w:ind w:leftChars="100" w:left="210"/>
      <w:jc w:val="center"/>
      <w:rPr>
        <w:rFonts w:ascii="方正仿宋_GBK" w:eastAsia="方正仿宋_GBK"/>
        <w:sz w:val="28"/>
        <w:szCs w:val="28"/>
      </w:rPr>
    </w:pPr>
    <w:r w:rsidRPr="00292D4A">
      <w:rPr>
        <w:rFonts w:ascii="方正仿宋_GBK" w:eastAsia="方正仿宋_GBK" w:hint="eastAsia"/>
        <w:sz w:val="28"/>
        <w:szCs w:val="28"/>
      </w:rPr>
      <w:t>─</w:t>
    </w:r>
    <w:r w:rsidRPr="00292D4A">
      <w:rPr>
        <w:rFonts w:ascii="方正仿宋_GBK" w:eastAsia="方正仿宋_GBK" w:hAnsiTheme="minorEastAsia" w:hint="eastAsia"/>
        <w:sz w:val="28"/>
        <w:szCs w:val="28"/>
      </w:rPr>
      <w:t xml:space="preserve"> </w:t>
    </w:r>
    <w:sdt>
      <w:sdtPr>
        <w:rPr>
          <w:rFonts w:ascii="方正仿宋_GBK" w:eastAsia="方正仿宋_GBK" w:hAnsiTheme="minorEastAsia" w:hint="eastAsia"/>
          <w:sz w:val="28"/>
          <w:szCs w:val="28"/>
        </w:rPr>
        <w:id w:val="1148557664"/>
        <w:docPartObj>
          <w:docPartGallery w:val="Page Numbers (Bottom of Page)"/>
          <w:docPartUnique/>
        </w:docPartObj>
      </w:sdtPr>
      <w:sdtEndPr>
        <w:rPr>
          <w:rFonts w:hAnsiTheme="minorHAnsi"/>
        </w:rPr>
      </w:sdtEndPr>
      <w:sdtContent>
        <w:r w:rsidRPr="00292D4A">
          <w:rPr>
            <w:rFonts w:ascii="方正仿宋_GBK" w:eastAsia="方正仿宋_GBK" w:hAnsiTheme="minorEastAsia" w:hint="eastAsia"/>
            <w:sz w:val="28"/>
            <w:szCs w:val="28"/>
          </w:rPr>
          <w:fldChar w:fldCharType="begin"/>
        </w:r>
        <w:r w:rsidRPr="00292D4A">
          <w:rPr>
            <w:rFonts w:ascii="方正仿宋_GBK" w:eastAsia="方正仿宋_GBK" w:hAnsiTheme="minorEastAsia" w:hint="eastAsia"/>
            <w:sz w:val="28"/>
            <w:szCs w:val="28"/>
          </w:rPr>
          <w:instrText>PAGE   \* MERGEFORMAT</w:instrText>
        </w:r>
        <w:r w:rsidRPr="00292D4A">
          <w:rPr>
            <w:rFonts w:ascii="方正仿宋_GBK" w:eastAsia="方正仿宋_GBK" w:hAnsiTheme="minorEastAsia" w:hint="eastAsia"/>
            <w:sz w:val="28"/>
            <w:szCs w:val="28"/>
          </w:rPr>
          <w:fldChar w:fldCharType="separate"/>
        </w:r>
        <w:r w:rsidRPr="00A43A9E">
          <w:rPr>
            <w:rFonts w:ascii="方正仿宋_GBK" w:eastAsia="方正仿宋_GBK" w:hAnsiTheme="minorEastAsia"/>
            <w:noProof/>
            <w:sz w:val="28"/>
            <w:szCs w:val="28"/>
            <w:lang w:val="zh-CN"/>
          </w:rPr>
          <w:t>2</w:t>
        </w:r>
        <w:r w:rsidRPr="00292D4A">
          <w:rPr>
            <w:rFonts w:ascii="方正仿宋_GBK" w:eastAsia="方正仿宋_GBK" w:hAnsiTheme="minorEastAsia" w:hint="eastAsia"/>
            <w:sz w:val="28"/>
            <w:szCs w:val="28"/>
          </w:rPr>
          <w:fldChar w:fldCharType="end"/>
        </w:r>
        <w:r w:rsidRPr="00292D4A">
          <w:rPr>
            <w:rFonts w:ascii="方正仿宋_GBK" w:eastAsia="方正仿宋_GBK" w:hAnsiTheme="minorEastAsia" w:hint="eastAsia"/>
            <w:sz w:val="28"/>
            <w:szCs w:val="28"/>
          </w:rPr>
          <w:t xml:space="preserve"> </w:t>
        </w:r>
        <w:r w:rsidRPr="00292D4A">
          <w:rPr>
            <w:rFonts w:ascii="方正仿宋_GBK" w:eastAsia="方正仿宋_GBK" w:hint="eastAsia"/>
            <w:sz w:val="28"/>
            <w:szCs w:val="28"/>
          </w:rPr>
          <w:t>─</w:t>
        </w:r>
      </w:sdtContent>
    </w:sdt>
  </w:p>
  <w:p w:rsidR="00BF5AB1" w:rsidRDefault="005A2C11" w:rsidP="00EA5AF0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4A" w:rsidRPr="00292D4A" w:rsidRDefault="005A2C11" w:rsidP="00EA5AF0">
    <w:pPr>
      <w:pStyle w:val="a3"/>
      <w:ind w:rightChars="100" w:right="210"/>
      <w:jc w:val="center"/>
      <w:rPr>
        <w:rFonts w:ascii="方正仿宋_GBK" w:eastAsia="方正仿宋_GBK"/>
        <w:sz w:val="28"/>
        <w:szCs w:val="28"/>
      </w:rPr>
    </w:pPr>
    <w:r w:rsidRPr="00292D4A">
      <w:rPr>
        <w:rFonts w:ascii="方正仿宋_GBK" w:eastAsia="方正仿宋_GBK" w:hint="eastAsia"/>
        <w:sz w:val="28"/>
        <w:szCs w:val="28"/>
      </w:rPr>
      <w:t>─</w:t>
    </w:r>
    <w:sdt>
      <w:sdtPr>
        <w:rPr>
          <w:rFonts w:ascii="方正仿宋_GBK" w:eastAsia="方正仿宋_GBK" w:hint="eastAsia"/>
          <w:sz w:val="28"/>
          <w:szCs w:val="28"/>
        </w:rPr>
        <w:id w:val="1838409705"/>
        <w:docPartObj>
          <w:docPartGallery w:val="Page Numbers (Bottom of Page)"/>
          <w:docPartUnique/>
        </w:docPartObj>
      </w:sdtPr>
      <w:sdtEndPr/>
      <w:sdtContent>
        <w:r w:rsidRPr="00292D4A">
          <w:rPr>
            <w:rFonts w:ascii="方正仿宋_GBK" w:eastAsia="方正仿宋_GBK" w:hint="eastAsia"/>
            <w:sz w:val="28"/>
            <w:szCs w:val="28"/>
          </w:rPr>
          <w:t xml:space="preserve"> </w:t>
        </w:r>
        <w:r w:rsidRPr="00292D4A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292D4A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292D4A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5A2C11">
          <w:rPr>
            <w:rFonts w:ascii="方正仿宋_GBK" w:eastAsia="方正仿宋_GBK"/>
            <w:noProof/>
            <w:sz w:val="28"/>
            <w:szCs w:val="28"/>
            <w:lang w:val="zh-CN"/>
          </w:rPr>
          <w:t>1</w:t>
        </w:r>
        <w:r w:rsidRPr="00292D4A">
          <w:rPr>
            <w:rFonts w:ascii="方正仿宋_GBK" w:eastAsia="方正仿宋_GBK" w:hint="eastAsia"/>
            <w:sz w:val="28"/>
            <w:szCs w:val="28"/>
          </w:rPr>
          <w:fldChar w:fldCharType="end"/>
        </w:r>
        <w:r w:rsidRPr="00292D4A">
          <w:rPr>
            <w:rFonts w:ascii="方正仿宋_GBK" w:eastAsia="方正仿宋_GBK" w:hint="eastAsia"/>
            <w:sz w:val="28"/>
            <w:szCs w:val="28"/>
          </w:rPr>
          <w:t xml:space="preserve"> </w:t>
        </w:r>
        <w:r w:rsidRPr="00292D4A">
          <w:rPr>
            <w:rFonts w:ascii="方正仿宋_GBK" w:eastAsia="方正仿宋_GBK" w:hint="eastAsia"/>
            <w:sz w:val="28"/>
            <w:szCs w:val="28"/>
          </w:rPr>
          <w:t>─</w:t>
        </w:r>
      </w:sdtContent>
    </w:sdt>
  </w:p>
  <w:p w:rsidR="006900C3" w:rsidRDefault="005A2C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11"/>
    <w:rsid w:val="005A2C11"/>
    <w:rsid w:val="00B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2C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2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2020-08-14T09:46:00Z</dcterms:created>
  <dcterms:modified xsi:type="dcterms:W3CDTF">2020-08-14T09:47:00Z</dcterms:modified>
</cp:coreProperties>
</file>