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3D6B" w:rsidRDefault="00106B51" w:rsidP="00E73C62">
      <w:pPr>
        <w:spacing w:line="560" w:lineRule="exact"/>
        <w:jc w:val="center"/>
        <w:rPr>
          <w:rFonts w:ascii="方正小标宋_GBK" w:eastAsia="方正小标宋_GBK" w:hAnsi="微软雅黑"/>
          <w:color w:val="1A1A1A"/>
          <w:sz w:val="44"/>
          <w:szCs w:val="44"/>
        </w:rPr>
      </w:pPr>
      <w:r w:rsidRPr="00106B51">
        <w:rPr>
          <w:rFonts w:ascii="方正小标宋_GBK" w:eastAsia="方正小标宋_GBK" w:hAnsi="微软雅黑" w:hint="eastAsia"/>
          <w:color w:val="1A1A1A"/>
          <w:sz w:val="44"/>
          <w:szCs w:val="44"/>
        </w:rPr>
        <w:t>关于加强</w:t>
      </w:r>
      <w:r w:rsidR="00D35976">
        <w:rPr>
          <w:rFonts w:ascii="方正小标宋_GBK" w:eastAsia="方正小标宋_GBK" w:hAnsi="微软雅黑" w:hint="eastAsia"/>
          <w:color w:val="1A1A1A"/>
          <w:sz w:val="44"/>
          <w:szCs w:val="44"/>
        </w:rPr>
        <w:t>医院</w:t>
      </w:r>
      <w:r w:rsidRPr="00106B51">
        <w:rPr>
          <w:rFonts w:ascii="方正小标宋_GBK" w:eastAsia="方正小标宋_GBK" w:hAnsi="微软雅黑" w:hint="eastAsia"/>
          <w:color w:val="1A1A1A"/>
          <w:sz w:val="44"/>
          <w:szCs w:val="44"/>
        </w:rPr>
        <w:t>安全秩序管理的通告</w:t>
      </w:r>
    </w:p>
    <w:p w:rsidR="001B374F" w:rsidRPr="001B374F" w:rsidRDefault="001B374F" w:rsidP="00E73C62">
      <w:pPr>
        <w:spacing w:line="560" w:lineRule="exact"/>
        <w:jc w:val="center"/>
        <w:rPr>
          <w:rFonts w:ascii="方正楷体_GBK" w:eastAsia="方正楷体_GBK" w:hAnsi="微软雅黑"/>
          <w:color w:val="1A1A1A"/>
          <w:sz w:val="32"/>
          <w:szCs w:val="32"/>
        </w:rPr>
      </w:pPr>
      <w:r w:rsidRPr="001B374F">
        <w:rPr>
          <w:rFonts w:ascii="方正楷体_GBK" w:eastAsia="方正楷体_GBK" w:hAnsi="微软雅黑" w:hint="eastAsia"/>
          <w:color w:val="1A1A1A"/>
          <w:sz w:val="32"/>
          <w:szCs w:val="32"/>
        </w:rPr>
        <w:t>（征求意见稿）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   </w:t>
      </w:r>
      <w:bookmarkStart w:id="0" w:name="_GoBack"/>
      <w:bookmarkEnd w:id="0"/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为落实国家卫生健康委、中央政法委、公安部等8部门《关于推进医院安全秩序管理工作的指导意见》（国卫医发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〔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2021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〕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28号）</w:t>
      </w:r>
      <w:r w:rsidR="009800BA">
        <w:rPr>
          <w:rFonts w:ascii="方正仿宋_GBK" w:eastAsia="方正仿宋_GBK" w:hAnsi="微软雅黑" w:hint="eastAsia"/>
          <w:color w:val="333333"/>
          <w:sz w:val="32"/>
          <w:szCs w:val="32"/>
        </w:rPr>
        <w:t>工作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要求，</w:t>
      </w:r>
      <w:r w:rsidR="009800BA">
        <w:rPr>
          <w:rFonts w:ascii="方正仿宋_GBK" w:eastAsia="方正仿宋_GBK" w:hAnsi="微软雅黑" w:hint="eastAsia"/>
          <w:color w:val="333333"/>
          <w:sz w:val="32"/>
          <w:szCs w:val="32"/>
        </w:rPr>
        <w:t>保障广大医务人员和</w:t>
      </w:r>
      <w:r w:rsidR="009800BA">
        <w:rPr>
          <w:rFonts w:ascii="方正仿宋_GBK" w:eastAsia="方正仿宋_GBK" w:hAnsi="微软雅黑"/>
          <w:color w:val="333333"/>
          <w:sz w:val="32"/>
          <w:szCs w:val="32"/>
        </w:rPr>
        <w:t>患者人身安全，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有效维护</w:t>
      </w:r>
      <w:r w:rsidR="009800BA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="009800BA">
        <w:rPr>
          <w:rFonts w:ascii="方正仿宋_GBK" w:eastAsia="方正仿宋_GBK" w:hAnsi="微软雅黑"/>
          <w:color w:val="333333"/>
          <w:sz w:val="32"/>
          <w:szCs w:val="32"/>
        </w:rPr>
        <w:t>的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正常医疗秩序，依据《中华人民共和国基本医疗卫生与健康促进法》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《中华人民共和国反</w:t>
      </w:r>
      <w:r w:rsidR="00D35976">
        <w:rPr>
          <w:rFonts w:ascii="方正仿宋_GBK" w:eastAsia="方正仿宋_GBK" w:hAnsi="微软雅黑"/>
          <w:color w:val="333333"/>
          <w:sz w:val="32"/>
          <w:szCs w:val="32"/>
        </w:rPr>
        <w:t>恐怖主义法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》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《中华人民共和国治安管理处罚法》</w:t>
      </w:r>
      <w:r w:rsidR="00FF1FA2">
        <w:rPr>
          <w:rFonts w:ascii="方正仿宋_GBK" w:eastAsia="方正仿宋_GBK" w:hAnsi="微软雅黑" w:hint="eastAsia"/>
          <w:color w:val="333333"/>
          <w:sz w:val="32"/>
          <w:szCs w:val="32"/>
        </w:rPr>
        <w:t>《医疗纠纷</w:t>
      </w:r>
      <w:r w:rsidR="00FF1FA2">
        <w:rPr>
          <w:rFonts w:ascii="方正仿宋_GBK" w:eastAsia="方正仿宋_GBK" w:hAnsi="微软雅黑"/>
          <w:color w:val="333333"/>
          <w:sz w:val="32"/>
          <w:szCs w:val="32"/>
        </w:rPr>
        <w:t>预防和处理条例</w:t>
      </w:r>
      <w:r w:rsidR="00FF1FA2">
        <w:rPr>
          <w:rFonts w:ascii="方正仿宋_GBK" w:eastAsia="方正仿宋_GBK" w:hAnsi="微软雅黑" w:hint="eastAsia"/>
          <w:color w:val="333333"/>
          <w:sz w:val="32"/>
          <w:szCs w:val="32"/>
        </w:rPr>
        <w:t>》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《企业事业</w:t>
      </w:r>
      <w:r w:rsidR="00067538">
        <w:rPr>
          <w:rFonts w:ascii="方正仿宋_GBK" w:eastAsia="方正仿宋_GBK" w:hAnsi="微软雅黑"/>
          <w:color w:val="333333"/>
          <w:sz w:val="32"/>
          <w:szCs w:val="32"/>
        </w:rPr>
        <w:t>单位内部治安保卫条例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》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等法律法规，现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就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加强我省医疗机构安全秩序管理的有关工作通告如下：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  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一、</w:t>
      </w:r>
      <w:r w:rsidR="00D91FD0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="00D91FD0">
        <w:rPr>
          <w:rFonts w:ascii="方正仿宋_GBK" w:eastAsia="方正仿宋_GBK" w:hAnsi="微软雅黑"/>
          <w:color w:val="333333"/>
          <w:sz w:val="32"/>
          <w:szCs w:val="32"/>
        </w:rPr>
        <w:t>是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履行</w:t>
      </w:r>
      <w:r w:rsidR="00D91FD0">
        <w:rPr>
          <w:rFonts w:ascii="方正仿宋_GBK" w:eastAsia="方正仿宋_GBK" w:hAnsi="微软雅黑"/>
          <w:color w:val="333333"/>
          <w:sz w:val="32"/>
          <w:szCs w:val="32"/>
        </w:rPr>
        <w:t>救死扶伤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责任、</w:t>
      </w:r>
      <w:r w:rsidR="00067538">
        <w:rPr>
          <w:rFonts w:ascii="方正仿宋_GBK" w:eastAsia="方正仿宋_GBK" w:hAnsi="微软雅黑"/>
          <w:color w:val="333333"/>
          <w:sz w:val="32"/>
          <w:szCs w:val="32"/>
        </w:rPr>
        <w:t>保障人民生命健康</w:t>
      </w:r>
      <w:r w:rsidR="00D91FD0">
        <w:rPr>
          <w:rFonts w:ascii="方正仿宋_GBK" w:eastAsia="方正仿宋_GBK" w:hAnsi="微软雅黑"/>
          <w:color w:val="333333"/>
          <w:sz w:val="32"/>
          <w:szCs w:val="32"/>
        </w:rPr>
        <w:t>的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重要社会</w:t>
      </w:r>
      <w:r w:rsidR="00D91FD0">
        <w:rPr>
          <w:rFonts w:ascii="方正仿宋_GBK" w:eastAsia="方正仿宋_GBK" w:hAnsi="微软雅黑"/>
          <w:color w:val="333333"/>
          <w:sz w:val="32"/>
          <w:szCs w:val="32"/>
        </w:rPr>
        <w:t>公共场所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。</w:t>
      </w:r>
      <w:r w:rsidR="00067538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任何组织或者个人不得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以</w:t>
      </w:r>
      <w:r w:rsidR="00067538">
        <w:rPr>
          <w:rFonts w:ascii="方正仿宋_GBK" w:eastAsia="方正仿宋_GBK" w:hAnsi="微软雅黑"/>
          <w:color w:val="333333"/>
          <w:sz w:val="32"/>
          <w:szCs w:val="32"/>
        </w:rPr>
        <w:t>任何理由、手段</w:t>
      </w:r>
      <w:r w:rsidR="00067538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扰乱正常医疗秩序，不得威胁、危害医务人员人身安全，不得侵犯医务人员人格尊严，构成违法犯罪的，将依法追究法律责任。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  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二、</w:t>
      </w:r>
      <w:r w:rsidR="00067538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患者在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="00067538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就诊，其合法权益受法律保护。患者及其家属应当遵守</w:t>
      </w:r>
      <w:r w:rsidR="00067538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="00067538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安全秩序管理制度。</w:t>
      </w:r>
    </w:p>
    <w:p w:rsidR="00106B51" w:rsidRDefault="00106B51" w:rsidP="00E73C62">
      <w:pPr>
        <w:pStyle w:val="a3"/>
        <w:spacing w:before="0" w:beforeAutospacing="0" w:after="0" w:afterAutospacing="0" w:line="560" w:lineRule="exact"/>
        <w:ind w:firstLine="60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三、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应当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按照相关规定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建立安全检查制度，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配备</w:t>
      </w:r>
      <w:r w:rsidR="00D00456">
        <w:rPr>
          <w:rFonts w:ascii="方正仿宋_GBK" w:eastAsia="方正仿宋_GBK" w:hAnsi="微软雅黑"/>
          <w:color w:val="333333"/>
          <w:sz w:val="32"/>
          <w:szCs w:val="32"/>
        </w:rPr>
        <w:t>相应的安检设备，对进入医院的人员进行必要的安全检查，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严防禁止、限制携带物品进入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。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应当设置限制携带物品临时寄存处，为急危重症患者设置安全检查绿色通道。</w:t>
      </w:r>
    </w:p>
    <w:p w:rsid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四、所有进入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的人员应当主动接受并配合安全检查。因身体或其他特殊原因不适宜接受设备安全检查的，应当接受人工安全检查。人工安全检查应当保护被检查人员的隐私，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lastRenderedPageBreak/>
        <w:t>对女性人员进行人工安全检查时，应当由女性安全检查人员进行。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五、拒不接受安全检查强行进入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或者扰乱安全检查现场秩序的，安全检查人员应当予以制止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；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制止无效的，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应当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报告公安机关依法处理。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六、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入院安全检查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发现禁止携带物品的，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应当先行控制现场，立即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向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公安机关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报警；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发现限制携带物品的，应当告知其寄存</w:t>
      </w:r>
      <w:r w:rsidR="00D00456">
        <w:rPr>
          <w:rFonts w:ascii="方正仿宋_GBK" w:eastAsia="方正仿宋_GBK" w:hAnsi="微软雅黑" w:hint="eastAsia"/>
          <w:color w:val="333333"/>
          <w:sz w:val="32"/>
          <w:szCs w:val="32"/>
        </w:rPr>
        <w:t>；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对拒绝寄存强行进入医院的，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应当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报告公安机关依法处理。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七、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医院发现扬言实施暴力、多次无理缠闹、醉酒吸毒等高风险人员时，要及时提醒医务人员，并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采取应对措施，必要时报告公安机关。</w:t>
      </w:r>
      <w:r w:rsidR="00E73C62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在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="00E73C62"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内威胁他人人身、财产或者公共安全，扰乱正常医疗秩序的，立即报告公安机关依法处置。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八、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公安机关</w:t>
      </w:r>
      <w:r w:rsidR="00E73C62">
        <w:rPr>
          <w:rFonts w:ascii="方正仿宋_GBK" w:eastAsia="方正仿宋_GBK" w:hAnsi="微软雅黑"/>
          <w:color w:val="333333"/>
          <w:sz w:val="32"/>
          <w:szCs w:val="32"/>
        </w:rPr>
        <w:t>要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会同</w:t>
      </w:r>
      <w:r w:rsidR="00E73C62">
        <w:rPr>
          <w:rFonts w:ascii="方正仿宋_GBK" w:eastAsia="方正仿宋_GBK" w:hAnsi="微软雅黑"/>
          <w:color w:val="333333"/>
          <w:sz w:val="32"/>
          <w:szCs w:val="32"/>
        </w:rPr>
        <w:t>有关部门</w:t>
      </w:r>
      <w:r w:rsidR="00E73C62">
        <w:rPr>
          <w:rFonts w:ascii="方正仿宋_GBK" w:eastAsia="方正仿宋_GBK" w:hAnsi="微软雅黑" w:hint="eastAsia"/>
          <w:color w:val="333333"/>
          <w:sz w:val="32"/>
          <w:szCs w:val="32"/>
        </w:rPr>
        <w:t>做好维护医院</w:t>
      </w:r>
      <w:r w:rsidR="00E73C62">
        <w:rPr>
          <w:rFonts w:ascii="方正仿宋_GBK" w:eastAsia="方正仿宋_GBK" w:hAnsi="微软雅黑"/>
          <w:color w:val="333333"/>
          <w:sz w:val="32"/>
          <w:szCs w:val="32"/>
        </w:rPr>
        <w:t>治安秩序工作，依法严厉打击侵害医务人员、患者人身安全和扰乱医疗秩序的违法犯罪活动。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九、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江苏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省卫生健康委、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江苏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省公安厅联合制定并公布全省</w:t>
      </w:r>
      <w:r w:rsidR="00D35976">
        <w:rPr>
          <w:rFonts w:ascii="方正仿宋_GBK" w:eastAsia="方正仿宋_GBK" w:hAnsi="微软雅黑" w:hint="eastAsia"/>
          <w:color w:val="333333"/>
          <w:sz w:val="32"/>
          <w:szCs w:val="32"/>
        </w:rPr>
        <w:t>医院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禁止、限制携带物品名录。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本通告自</w:t>
      </w:r>
      <w:r w:rsidR="00007C7F">
        <w:rPr>
          <w:rFonts w:ascii="方正仿宋_GBK" w:eastAsia="方正仿宋_GBK" w:hAnsi="微软雅黑" w:hint="eastAsia"/>
          <w:color w:val="333333"/>
          <w:sz w:val="32"/>
          <w:szCs w:val="32"/>
        </w:rPr>
        <w:t>2025年 月 日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起施行。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 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both"/>
        <w:rPr>
          <w:rFonts w:ascii="方正仿宋_GBK" w:eastAsia="方正仿宋_GBK" w:hAnsi="微软雅黑"/>
          <w:color w:val="333333"/>
          <w:sz w:val="32"/>
          <w:szCs w:val="32"/>
        </w:rPr>
      </w:pP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附件：</w:t>
      </w:r>
      <w:hyperlink r:id="rId6" w:history="1">
        <w:r w:rsidRPr="00106B51">
          <w:rPr>
            <w:rFonts w:ascii="方正仿宋_GBK" w:eastAsia="方正仿宋_GBK" w:hAnsi="微软雅黑" w:hint="eastAsia"/>
            <w:color w:val="333333"/>
            <w:sz w:val="32"/>
            <w:szCs w:val="32"/>
          </w:rPr>
          <w:t>江苏省</w:t>
        </w:r>
        <w:r w:rsidR="00D35976">
          <w:rPr>
            <w:rFonts w:ascii="方正仿宋_GBK" w:eastAsia="方正仿宋_GBK" w:hAnsi="微软雅黑" w:hint="eastAsia"/>
            <w:color w:val="333333"/>
            <w:sz w:val="32"/>
            <w:szCs w:val="32"/>
          </w:rPr>
          <w:t>医院</w:t>
        </w:r>
        <w:r w:rsidRPr="00106B51">
          <w:rPr>
            <w:rFonts w:ascii="方正仿宋_GBK" w:eastAsia="方正仿宋_GBK" w:hAnsi="微软雅黑" w:hint="eastAsia"/>
            <w:color w:val="333333"/>
            <w:sz w:val="32"/>
            <w:szCs w:val="32"/>
          </w:rPr>
          <w:t>禁止、限制携带物品名录</w:t>
        </w:r>
      </w:hyperlink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right"/>
        <w:rPr>
          <w:rFonts w:ascii="方正仿宋_GBK" w:eastAsia="方正仿宋_GBK" w:hAnsi="微软雅黑"/>
          <w:color w:val="333333"/>
          <w:sz w:val="32"/>
          <w:szCs w:val="32"/>
        </w:rPr>
      </w:pP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 </w:t>
      </w:r>
    </w:p>
    <w:p w:rsidR="00106B51" w:rsidRPr="00106B51" w:rsidRDefault="00106B51" w:rsidP="00E73C62">
      <w:pPr>
        <w:pStyle w:val="a3"/>
        <w:spacing w:before="0" w:beforeAutospacing="0" w:after="0" w:afterAutospacing="0" w:line="560" w:lineRule="exact"/>
        <w:ind w:right="160" w:firstLine="480"/>
        <w:jc w:val="right"/>
        <w:rPr>
          <w:rFonts w:ascii="方正仿宋_GBK" w:eastAsia="方正仿宋_GBK" w:hAnsi="微软雅黑"/>
          <w:color w:val="333333"/>
          <w:sz w:val="32"/>
          <w:szCs w:val="32"/>
        </w:rPr>
      </w:pP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 </w:t>
      </w:r>
      <w:r>
        <w:rPr>
          <w:rFonts w:ascii="方正仿宋_GBK" w:eastAsia="方正仿宋_GBK" w:hAnsi="微软雅黑" w:hint="eastAsia"/>
          <w:color w:val="333333"/>
          <w:sz w:val="32"/>
          <w:szCs w:val="32"/>
        </w:rPr>
        <w:t>江苏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省卫生健康委员会</w:t>
      </w:r>
      <w:r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   江苏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省公安厅</w:t>
      </w:r>
    </w:p>
    <w:p w:rsidR="00106B51" w:rsidRDefault="00106B51" w:rsidP="00E73C62">
      <w:pPr>
        <w:pStyle w:val="a3"/>
        <w:spacing w:before="0" w:beforeAutospacing="0" w:after="0" w:afterAutospacing="0" w:line="560" w:lineRule="exact"/>
        <w:ind w:firstLine="480"/>
        <w:jc w:val="right"/>
        <w:rPr>
          <w:rFonts w:ascii="方正仿宋_GBK" w:eastAsia="方正仿宋_GBK" w:hAnsi="微软雅黑"/>
          <w:color w:val="333333"/>
          <w:sz w:val="32"/>
          <w:szCs w:val="32"/>
        </w:rPr>
      </w:pP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202</w:t>
      </w:r>
      <w:r w:rsidR="00162966">
        <w:rPr>
          <w:rFonts w:ascii="方正仿宋_GBK" w:eastAsia="方正仿宋_GBK" w:hAnsi="微软雅黑" w:hint="eastAsia"/>
          <w:color w:val="333333"/>
          <w:sz w:val="32"/>
          <w:szCs w:val="32"/>
        </w:rPr>
        <w:t>5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年</w:t>
      </w:r>
      <w:r w:rsidR="00007C7F">
        <w:rPr>
          <w:rFonts w:ascii="方正仿宋_GBK" w:eastAsia="方正仿宋_GBK" w:hAnsi="微软雅黑" w:hint="eastAsia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月</w:t>
      </w:r>
      <w:r w:rsidR="00D91FD0">
        <w:rPr>
          <w:rFonts w:ascii="方正仿宋_GBK" w:eastAsia="方正仿宋_GBK" w:hAnsi="微软雅黑"/>
          <w:color w:val="333333"/>
          <w:sz w:val="32"/>
          <w:szCs w:val="32"/>
        </w:rPr>
        <w:t xml:space="preserve"> </w:t>
      </w:r>
      <w:r w:rsidRPr="00106B51">
        <w:rPr>
          <w:rFonts w:ascii="方正仿宋_GBK" w:eastAsia="方正仿宋_GBK" w:hAnsi="微软雅黑" w:hint="eastAsia"/>
          <w:color w:val="333333"/>
          <w:sz w:val="32"/>
          <w:szCs w:val="32"/>
        </w:rPr>
        <w:t>日</w:t>
      </w:r>
    </w:p>
    <w:p w:rsidR="00073BED" w:rsidRPr="006876CE" w:rsidRDefault="00073BED" w:rsidP="00073BED">
      <w:pPr>
        <w:spacing w:before="104" w:line="224" w:lineRule="auto"/>
        <w:rPr>
          <w:rFonts w:ascii="方正黑体_GBK" w:eastAsia="方正黑体_GBK" w:hAnsi="黑体" w:cs="黑体"/>
          <w:sz w:val="32"/>
          <w:szCs w:val="32"/>
        </w:rPr>
      </w:pPr>
      <w:r w:rsidRPr="006876CE">
        <w:rPr>
          <w:rFonts w:ascii="方正黑体_GBK" w:eastAsia="方正黑体_GBK" w:hAnsi="黑体" w:cs="黑体" w:hint="eastAsia"/>
          <w:bCs/>
          <w:spacing w:val="-11"/>
          <w:sz w:val="32"/>
          <w:szCs w:val="32"/>
        </w:rPr>
        <w:lastRenderedPageBreak/>
        <w:t>附件</w:t>
      </w:r>
    </w:p>
    <w:p w:rsidR="00073BED" w:rsidRDefault="00073BED" w:rsidP="00073BED">
      <w:pPr>
        <w:spacing w:line="250" w:lineRule="auto"/>
      </w:pPr>
    </w:p>
    <w:p w:rsidR="00073BED" w:rsidRDefault="00073BED" w:rsidP="00073BED">
      <w:pPr>
        <w:spacing w:line="251" w:lineRule="auto"/>
      </w:pPr>
    </w:p>
    <w:p w:rsidR="00073BED" w:rsidRPr="006876CE" w:rsidRDefault="00073BED" w:rsidP="00073BED">
      <w:pPr>
        <w:pStyle w:val="a8"/>
        <w:spacing w:before="143" w:line="219" w:lineRule="auto"/>
        <w:jc w:val="center"/>
        <w:rPr>
          <w:rFonts w:ascii="方正小标宋_GBK" w:eastAsia="方正小标宋_GBK"/>
          <w:sz w:val="44"/>
          <w:szCs w:val="44"/>
          <w:lang w:eastAsia="zh-CN"/>
        </w:rPr>
      </w:pPr>
      <w:r w:rsidRPr="006876CE">
        <w:rPr>
          <w:rFonts w:ascii="方正小标宋_GBK" w:eastAsia="方正小标宋_GBK" w:hint="eastAsia"/>
          <w:bCs/>
          <w:spacing w:val="-7"/>
          <w:sz w:val="44"/>
          <w:szCs w:val="44"/>
          <w:lang w:eastAsia="zh-CN"/>
        </w:rPr>
        <w:t>江苏省医院禁止、限制携带物品名录</w:t>
      </w:r>
    </w:p>
    <w:p w:rsidR="00073BED" w:rsidRPr="000E3C2C" w:rsidRDefault="00073BED" w:rsidP="00073BED">
      <w:pPr>
        <w:spacing w:before="104" w:line="560" w:lineRule="exact"/>
        <w:ind w:firstLineChars="200" w:firstLine="608"/>
        <w:outlineLvl w:val="0"/>
        <w:rPr>
          <w:rFonts w:ascii="方正黑体_GBK" w:eastAsia="方正黑体_GBK" w:hAnsi="黑体" w:cs="黑体"/>
          <w:bCs/>
          <w:spacing w:val="-8"/>
          <w:sz w:val="32"/>
          <w:szCs w:val="32"/>
        </w:rPr>
      </w:pPr>
      <w:r w:rsidRPr="006876CE">
        <w:rPr>
          <w:rFonts w:ascii="方正黑体_GBK" w:eastAsia="方正黑体_GBK" w:hAnsi="黑体" w:cs="黑体" w:hint="eastAsia"/>
          <w:bCs/>
          <w:spacing w:val="-8"/>
          <w:sz w:val="32"/>
          <w:szCs w:val="32"/>
        </w:rPr>
        <w:t>一、禁止携带物品</w:t>
      </w:r>
    </w:p>
    <w:p w:rsidR="00073BED" w:rsidRDefault="00073BED" w:rsidP="00073BED">
      <w:pPr>
        <w:spacing w:before="155" w:line="560" w:lineRule="exact"/>
        <w:ind w:right="79" w:firstLineChars="200" w:firstLine="672"/>
        <w:rPr>
          <w:rFonts w:ascii="仿宋" w:eastAsia="仿宋" w:hAnsi="仿宋" w:cs="仿宋"/>
          <w:spacing w:val="-6"/>
          <w:sz w:val="32"/>
          <w:szCs w:val="32"/>
        </w:rPr>
      </w:pPr>
      <w:r>
        <w:rPr>
          <w:rFonts w:ascii="仿宋" w:eastAsia="仿宋" w:hAnsi="仿宋" w:cs="仿宋"/>
          <w:spacing w:val="8"/>
          <w:sz w:val="32"/>
          <w:szCs w:val="32"/>
        </w:rPr>
        <w:t>（一）枪支、弹药：制式枪支、非制式枪支</w:t>
      </w:r>
      <w:r>
        <w:rPr>
          <w:rFonts w:ascii="仿宋" w:eastAsia="仿宋" w:hAnsi="仿宋" w:cs="仿宋" w:hint="eastAsia"/>
          <w:spacing w:val="8"/>
          <w:sz w:val="32"/>
          <w:szCs w:val="32"/>
        </w:rPr>
        <w:t>、仿真枪</w:t>
      </w:r>
      <w:r>
        <w:rPr>
          <w:rFonts w:ascii="仿宋" w:eastAsia="仿宋" w:hAnsi="仿宋" w:cs="仿宋"/>
          <w:spacing w:val="8"/>
          <w:sz w:val="32"/>
          <w:szCs w:val="32"/>
        </w:rPr>
        <w:t>；枪支配</w:t>
      </w:r>
      <w:r>
        <w:rPr>
          <w:rFonts w:ascii="仿宋" w:eastAsia="仿宋" w:hAnsi="仿宋" w:cs="仿宋" w:hint="eastAsia"/>
          <w:spacing w:val="8"/>
          <w:sz w:val="32"/>
          <w:szCs w:val="32"/>
        </w:rPr>
        <w:t>用</w:t>
      </w:r>
      <w:r>
        <w:rPr>
          <w:rFonts w:ascii="仿宋" w:eastAsia="仿宋" w:hAnsi="仿宋" w:cs="仿宋"/>
          <w:spacing w:val="8"/>
          <w:sz w:val="32"/>
          <w:szCs w:val="32"/>
        </w:rPr>
        <w:t>子</w:t>
      </w:r>
      <w:r>
        <w:rPr>
          <w:rFonts w:ascii="仿宋" w:eastAsia="仿宋" w:hAnsi="仿宋" w:cs="仿宋"/>
          <w:spacing w:val="-6"/>
          <w:sz w:val="32"/>
          <w:szCs w:val="32"/>
        </w:rPr>
        <w:t>弹、手榴弹、手雷、炸弹等。</w:t>
      </w:r>
    </w:p>
    <w:p w:rsidR="00073BED" w:rsidRDefault="00073BED" w:rsidP="00073BED">
      <w:pPr>
        <w:spacing w:before="155" w:line="560" w:lineRule="exact"/>
        <w:ind w:right="79" w:firstLineChars="200" w:firstLine="672"/>
        <w:rPr>
          <w:rFonts w:ascii="仿宋" w:eastAsia="仿宋" w:hAnsi="仿宋" w:cs="仿宋"/>
          <w:spacing w:val="-6"/>
          <w:sz w:val="32"/>
          <w:szCs w:val="32"/>
        </w:rPr>
      </w:pPr>
      <w:r>
        <w:rPr>
          <w:rFonts w:ascii="仿宋" w:eastAsia="仿宋" w:hAnsi="仿宋" w:cs="仿宋"/>
          <w:spacing w:val="8"/>
          <w:sz w:val="32"/>
          <w:szCs w:val="32"/>
        </w:rPr>
        <w:t>（二）管制器具：匕首、</w:t>
      </w:r>
      <w:r>
        <w:rPr>
          <w:rFonts w:ascii="仿宋" w:eastAsia="仿宋" w:hAnsi="仿宋" w:cs="仿宋" w:hint="eastAsia"/>
          <w:spacing w:val="8"/>
          <w:sz w:val="32"/>
          <w:szCs w:val="32"/>
        </w:rPr>
        <w:t>砍刀</w:t>
      </w:r>
      <w:r>
        <w:rPr>
          <w:rFonts w:ascii="仿宋" w:eastAsia="仿宋" w:hAnsi="仿宋" w:cs="仿宋"/>
          <w:spacing w:val="8"/>
          <w:sz w:val="32"/>
          <w:szCs w:val="32"/>
        </w:rPr>
        <w:t>、三棱刀、带有自锁装置的弹簧刀</w:t>
      </w:r>
      <w:r>
        <w:rPr>
          <w:rFonts w:ascii="仿宋" w:eastAsia="仿宋" w:hAnsi="仿宋" w:cs="仿宋"/>
          <w:spacing w:val="-8"/>
          <w:sz w:val="32"/>
          <w:szCs w:val="32"/>
        </w:rPr>
        <w:t>以及其他符合《管制刀具认定标准》的单刃、双刃、多刃刀具</w:t>
      </w:r>
      <w:r>
        <w:rPr>
          <w:rFonts w:ascii="仿宋" w:eastAsia="仿宋" w:hAnsi="仿宋" w:cs="仿宋" w:hint="eastAsia"/>
          <w:spacing w:val="-8"/>
          <w:sz w:val="32"/>
          <w:szCs w:val="32"/>
        </w:rPr>
        <w:t>；</w:t>
      </w:r>
      <w:r>
        <w:rPr>
          <w:rFonts w:ascii="仿宋" w:eastAsia="仿宋" w:hAnsi="仿宋" w:cs="仿宋"/>
          <w:spacing w:val="-6"/>
          <w:sz w:val="32"/>
          <w:szCs w:val="32"/>
        </w:rPr>
        <w:t>弩等管制器具。</w:t>
      </w:r>
    </w:p>
    <w:p w:rsidR="00073BED" w:rsidRDefault="00073BED" w:rsidP="00073BED">
      <w:pPr>
        <w:spacing w:before="155" w:line="560" w:lineRule="exact"/>
        <w:ind w:right="79" w:firstLineChars="200" w:firstLine="676"/>
        <w:rPr>
          <w:rFonts w:ascii="仿宋" w:eastAsia="仿宋" w:hAnsi="仿宋" w:cs="仿宋"/>
          <w:spacing w:val="-5"/>
          <w:sz w:val="32"/>
          <w:szCs w:val="32"/>
        </w:rPr>
      </w:pPr>
      <w:r>
        <w:rPr>
          <w:rFonts w:ascii="仿宋" w:eastAsia="仿宋" w:hAnsi="仿宋" w:cs="仿宋"/>
          <w:spacing w:val="9"/>
          <w:sz w:val="32"/>
          <w:szCs w:val="32"/>
        </w:rPr>
        <w:t>（三）爆炸性、毒害性、放射性、腐蚀性</w:t>
      </w:r>
      <w:r>
        <w:rPr>
          <w:rFonts w:ascii="仿宋" w:eastAsia="仿宋" w:hAnsi="仿宋" w:cs="仿宋" w:hint="eastAsia"/>
          <w:spacing w:val="9"/>
          <w:sz w:val="32"/>
          <w:szCs w:val="32"/>
        </w:rPr>
        <w:t>、</w:t>
      </w:r>
      <w:r>
        <w:rPr>
          <w:rFonts w:ascii="仿宋" w:eastAsia="仿宋" w:hAnsi="仿宋" w:cs="仿宋"/>
          <w:spacing w:val="9"/>
          <w:sz w:val="32"/>
          <w:szCs w:val="32"/>
        </w:rPr>
        <w:t>传染病病原体等危险物质</w:t>
      </w:r>
      <w:r>
        <w:rPr>
          <w:rFonts w:ascii="仿宋" w:eastAsia="仿宋" w:hAnsi="仿宋" w:cs="仿宋" w:hint="eastAsia"/>
          <w:spacing w:val="9"/>
          <w:sz w:val="32"/>
          <w:szCs w:val="32"/>
        </w:rPr>
        <w:t>；</w:t>
      </w:r>
      <w:r>
        <w:rPr>
          <w:rFonts w:ascii="仿宋" w:eastAsia="仿宋" w:hAnsi="仿宋" w:cs="仿宋"/>
          <w:spacing w:val="9"/>
          <w:sz w:val="32"/>
          <w:szCs w:val="32"/>
        </w:rPr>
        <w:t>各</w:t>
      </w:r>
      <w:r>
        <w:rPr>
          <w:rFonts w:ascii="仿宋" w:eastAsia="仿宋" w:hAnsi="仿宋" w:cs="仿宋"/>
          <w:sz w:val="32"/>
          <w:szCs w:val="32"/>
        </w:rPr>
        <w:t>类火药、炸药及其制品和雷管、导火索等点火、起爆器材</w:t>
      </w:r>
      <w:r>
        <w:rPr>
          <w:rFonts w:ascii="仿宋" w:eastAsia="仿宋" w:hAnsi="仿宋" w:cs="仿宋" w:hint="eastAsia"/>
          <w:sz w:val="32"/>
          <w:szCs w:val="32"/>
        </w:rPr>
        <w:t>；</w:t>
      </w:r>
      <w:r>
        <w:rPr>
          <w:rFonts w:ascii="仿宋" w:eastAsia="仿宋" w:hAnsi="仿宋" w:cs="仿宋"/>
          <w:sz w:val="32"/>
          <w:szCs w:val="32"/>
        </w:rPr>
        <w:t>烟</w:t>
      </w:r>
      <w:r>
        <w:rPr>
          <w:rFonts w:ascii="仿宋" w:eastAsia="仿宋" w:hAnsi="仿宋" w:cs="仿宋"/>
          <w:spacing w:val="1"/>
          <w:sz w:val="32"/>
          <w:szCs w:val="32"/>
        </w:rPr>
        <w:t>花爆竹；氰化物、农药等剧毒化学品；放射性物品</w:t>
      </w:r>
      <w:r>
        <w:rPr>
          <w:rFonts w:ascii="仿宋" w:eastAsia="仿宋" w:hAnsi="仿宋" w:cs="仿宋"/>
          <w:sz w:val="32"/>
          <w:szCs w:val="32"/>
        </w:rPr>
        <w:t>；硫酸、盐酸等腐蚀性物品；</w:t>
      </w:r>
      <w:r>
        <w:rPr>
          <w:rFonts w:ascii="仿宋" w:eastAsia="仿宋" w:hAnsi="仿宋" w:cs="仿宋" w:hint="eastAsia"/>
          <w:sz w:val="32"/>
          <w:szCs w:val="32"/>
        </w:rPr>
        <w:t>炭疽杆菌</w:t>
      </w:r>
      <w:r>
        <w:rPr>
          <w:rFonts w:ascii="仿宋" w:eastAsia="仿宋" w:hAnsi="仿宋" w:cs="仿宋"/>
          <w:sz w:val="32"/>
          <w:szCs w:val="32"/>
        </w:rPr>
        <w:t>等传染病病原体；氢气、甲烷、液化石油气、水煤气，汽</w:t>
      </w:r>
      <w:r>
        <w:rPr>
          <w:rFonts w:ascii="仿宋" w:eastAsia="仿宋" w:hAnsi="仿宋" w:cs="仿宋"/>
          <w:spacing w:val="-1"/>
          <w:sz w:val="32"/>
          <w:szCs w:val="32"/>
        </w:rPr>
        <w:t>油、</w:t>
      </w:r>
      <w:r>
        <w:rPr>
          <w:rFonts w:ascii="仿宋" w:eastAsia="仿宋" w:hAnsi="仿宋" w:cs="仿宋"/>
          <w:spacing w:val="12"/>
          <w:sz w:val="32"/>
          <w:szCs w:val="32"/>
        </w:rPr>
        <w:t>煤油、柴油、乙醇、乙醚，红磷、黄磷，碳化钙（电石）、镁</w:t>
      </w:r>
      <w:r>
        <w:rPr>
          <w:rFonts w:ascii="仿宋" w:eastAsia="仿宋" w:hAnsi="仿宋" w:cs="仿宋"/>
          <w:spacing w:val="-5"/>
          <w:sz w:val="32"/>
          <w:szCs w:val="32"/>
        </w:rPr>
        <w:t>铝粉，高锰酸钾、氯酸钾等易燃易爆危险品。</w:t>
      </w:r>
    </w:p>
    <w:p w:rsidR="00073BED" w:rsidRDefault="00073BED" w:rsidP="00073BED">
      <w:pPr>
        <w:spacing w:before="155" w:line="560" w:lineRule="exact"/>
        <w:ind w:right="79" w:firstLineChars="200" w:firstLine="672"/>
        <w:rPr>
          <w:rFonts w:ascii="仿宋" w:eastAsia="仿宋" w:hAnsi="仿宋" w:cs="仿宋"/>
          <w:spacing w:val="8"/>
          <w:sz w:val="32"/>
          <w:szCs w:val="32"/>
        </w:rPr>
      </w:pPr>
      <w:r>
        <w:rPr>
          <w:rFonts w:ascii="仿宋" w:eastAsia="仿宋" w:hAnsi="仿宋" w:cs="仿宋"/>
          <w:spacing w:val="8"/>
          <w:sz w:val="32"/>
          <w:szCs w:val="32"/>
        </w:rPr>
        <w:t>（四）</w:t>
      </w:r>
      <w:r>
        <w:rPr>
          <w:rFonts w:ascii="仿宋" w:eastAsia="仿宋" w:hAnsi="仿宋" w:cs="仿宋" w:hint="eastAsia"/>
          <w:spacing w:val="8"/>
          <w:sz w:val="32"/>
          <w:szCs w:val="32"/>
        </w:rPr>
        <w:t>各类毒品</w:t>
      </w:r>
      <w:r>
        <w:rPr>
          <w:rFonts w:ascii="仿宋" w:eastAsia="仿宋" w:hAnsi="仿宋" w:cs="仿宋"/>
          <w:spacing w:val="8"/>
          <w:sz w:val="32"/>
          <w:szCs w:val="32"/>
        </w:rPr>
        <w:t>：海洛因、可卡因、大麻、</w:t>
      </w:r>
      <w:r>
        <w:rPr>
          <w:rFonts w:ascii="仿宋" w:eastAsia="仿宋" w:hAnsi="仿宋" w:cs="仿宋" w:hint="eastAsia"/>
          <w:spacing w:val="8"/>
          <w:sz w:val="32"/>
          <w:szCs w:val="32"/>
        </w:rPr>
        <w:t>冰毒</w:t>
      </w:r>
      <w:r>
        <w:rPr>
          <w:rFonts w:ascii="仿宋" w:eastAsia="仿宋" w:hAnsi="仿宋" w:cs="仿宋"/>
          <w:spacing w:val="8"/>
          <w:sz w:val="32"/>
          <w:szCs w:val="32"/>
        </w:rPr>
        <w:t>等。</w:t>
      </w:r>
    </w:p>
    <w:p w:rsidR="00073BED" w:rsidRDefault="00073BED" w:rsidP="00073BED">
      <w:pPr>
        <w:spacing w:before="155" w:line="560" w:lineRule="exact"/>
        <w:ind w:right="79" w:firstLineChars="200" w:firstLine="672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8"/>
          <w:sz w:val="32"/>
          <w:szCs w:val="32"/>
        </w:rPr>
        <w:t>（五）</w:t>
      </w:r>
      <w:r>
        <w:rPr>
          <w:rFonts w:ascii="仿宋" w:eastAsia="仿宋" w:hAnsi="仿宋" w:cs="仿宋"/>
          <w:spacing w:val="8"/>
          <w:sz w:val="32"/>
          <w:szCs w:val="32"/>
        </w:rPr>
        <w:t>国家规定的其他禁止制造、买卖、储存、运输、邮</w:t>
      </w:r>
      <w:r>
        <w:rPr>
          <w:rFonts w:ascii="仿宋" w:eastAsia="仿宋" w:hAnsi="仿宋" w:cs="仿宋"/>
          <w:spacing w:val="-4"/>
          <w:sz w:val="32"/>
          <w:szCs w:val="32"/>
        </w:rPr>
        <w:t>寄、携带、使用、提供、处置的物品。</w:t>
      </w:r>
    </w:p>
    <w:p w:rsidR="00073BED" w:rsidRPr="006876CE" w:rsidRDefault="00073BED" w:rsidP="00073BED">
      <w:pPr>
        <w:spacing w:before="178" w:line="560" w:lineRule="exact"/>
        <w:ind w:right="83" w:firstLine="770"/>
        <w:rPr>
          <w:rFonts w:ascii="仿宋" w:eastAsia="仿宋" w:hAnsi="仿宋" w:cs="仿宋"/>
          <w:sz w:val="32"/>
          <w:szCs w:val="32"/>
        </w:rPr>
      </w:pPr>
      <w:r w:rsidRPr="006876CE">
        <w:rPr>
          <w:rFonts w:ascii="方正黑体_GBK" w:eastAsia="方正黑体_GBK" w:hAnsi="黑体" w:cs="黑体" w:hint="eastAsia"/>
          <w:bCs/>
          <w:spacing w:val="-8"/>
          <w:sz w:val="32"/>
          <w:szCs w:val="32"/>
        </w:rPr>
        <w:t>二、限制携带物品</w:t>
      </w:r>
    </w:p>
    <w:p w:rsidR="00073BED" w:rsidRDefault="00073BED" w:rsidP="00073BED">
      <w:pPr>
        <w:spacing w:before="171" w:line="560" w:lineRule="exact"/>
        <w:ind w:right="100" w:firstLineChars="200" w:firstLine="668"/>
        <w:rPr>
          <w:rFonts w:ascii="仿宋" w:eastAsia="仿宋" w:hAnsi="仿宋" w:cs="仿宋"/>
          <w:spacing w:val="-10"/>
          <w:sz w:val="32"/>
          <w:szCs w:val="32"/>
        </w:rPr>
      </w:pPr>
      <w:r>
        <w:rPr>
          <w:rFonts w:ascii="仿宋" w:eastAsia="仿宋" w:hAnsi="仿宋" w:cs="仿宋"/>
          <w:spacing w:val="7"/>
          <w:sz w:val="32"/>
          <w:szCs w:val="32"/>
        </w:rPr>
        <w:t>（一）菜刀、水果刀、美工刀、手术刀、雕刻刀、</w:t>
      </w:r>
      <w:r>
        <w:rPr>
          <w:rFonts w:ascii="仿宋" w:eastAsia="仿宋" w:hAnsi="仿宋" w:cs="仿宋" w:hint="eastAsia"/>
          <w:spacing w:val="7"/>
          <w:sz w:val="32"/>
          <w:szCs w:val="32"/>
        </w:rPr>
        <w:t>刨刀</w:t>
      </w:r>
      <w:r>
        <w:rPr>
          <w:rFonts w:ascii="仿宋" w:eastAsia="仿宋" w:hAnsi="仿宋" w:cs="仿宋"/>
          <w:spacing w:val="7"/>
          <w:sz w:val="32"/>
          <w:szCs w:val="32"/>
        </w:rPr>
        <w:t>、</w:t>
      </w:r>
      <w:r>
        <w:rPr>
          <w:rFonts w:ascii="仿宋" w:eastAsia="仿宋" w:hAnsi="仿宋" w:cs="仿宋"/>
          <w:spacing w:val="-10"/>
          <w:sz w:val="32"/>
          <w:szCs w:val="32"/>
        </w:rPr>
        <w:t>铣刀等刀具。</w:t>
      </w:r>
    </w:p>
    <w:p w:rsidR="00073BED" w:rsidRDefault="00073BED" w:rsidP="00073BED">
      <w:pPr>
        <w:spacing w:before="171" w:line="560" w:lineRule="exact"/>
        <w:ind w:right="100" w:firstLineChars="200" w:firstLine="668"/>
        <w:rPr>
          <w:rFonts w:ascii="仿宋" w:eastAsia="仿宋" w:hAnsi="仿宋" w:cs="仿宋"/>
          <w:spacing w:val="7"/>
          <w:sz w:val="32"/>
          <w:szCs w:val="32"/>
        </w:rPr>
      </w:pPr>
      <w:r>
        <w:rPr>
          <w:rFonts w:ascii="仿宋" w:eastAsia="仿宋" w:hAnsi="仿宋" w:cs="仿宋"/>
          <w:spacing w:val="7"/>
          <w:sz w:val="32"/>
          <w:szCs w:val="32"/>
        </w:rPr>
        <w:lastRenderedPageBreak/>
        <w:t>（二）锤、斧、锥、铲、锹、镐等器具</w:t>
      </w:r>
      <w:r>
        <w:rPr>
          <w:rFonts w:ascii="仿宋" w:eastAsia="仿宋" w:hAnsi="仿宋" w:cs="仿宋" w:hint="eastAsia"/>
          <w:spacing w:val="7"/>
          <w:sz w:val="32"/>
          <w:szCs w:val="32"/>
        </w:rPr>
        <w:t>。</w:t>
      </w:r>
    </w:p>
    <w:p w:rsidR="00073BED" w:rsidRDefault="00073BED" w:rsidP="00073BED">
      <w:pPr>
        <w:spacing w:before="171" w:line="560" w:lineRule="exact"/>
        <w:ind w:right="100" w:firstLineChars="200" w:firstLine="656"/>
        <w:rPr>
          <w:rFonts w:ascii="仿宋" w:eastAsia="仿宋" w:hAnsi="仿宋" w:cs="仿宋"/>
          <w:spacing w:val="-1"/>
          <w:sz w:val="33"/>
          <w:szCs w:val="33"/>
        </w:rPr>
      </w:pPr>
      <w:r>
        <w:rPr>
          <w:rFonts w:ascii="仿宋" w:eastAsia="仿宋" w:hAnsi="仿宋" w:cs="仿宋"/>
          <w:spacing w:val="-1"/>
          <w:sz w:val="33"/>
          <w:szCs w:val="33"/>
        </w:rPr>
        <w:t>（三）矛、剑、戟、飞镖、弹弓、弓、箭、电击器等器具。</w:t>
      </w:r>
    </w:p>
    <w:p w:rsidR="00073BED" w:rsidRDefault="00073BED" w:rsidP="00073BED">
      <w:pPr>
        <w:spacing w:before="171" w:line="560" w:lineRule="exact"/>
        <w:ind w:right="100" w:firstLineChars="200" w:firstLine="648"/>
        <w:rPr>
          <w:rFonts w:ascii="仿宋" w:eastAsia="仿宋" w:hAnsi="仿宋" w:cs="仿宋"/>
          <w:spacing w:val="-3"/>
          <w:sz w:val="33"/>
          <w:szCs w:val="33"/>
        </w:rPr>
      </w:pPr>
      <w:r>
        <w:rPr>
          <w:rFonts w:ascii="仿宋" w:eastAsia="仿宋" w:hAnsi="仿宋" w:cs="仿宋"/>
          <w:spacing w:val="-3"/>
          <w:sz w:val="33"/>
          <w:szCs w:val="33"/>
        </w:rPr>
        <w:t>（四）伸缩棍、双节棍、棒球棍等棍棒。</w:t>
      </w:r>
    </w:p>
    <w:p w:rsidR="00073BED" w:rsidRDefault="00073BED" w:rsidP="00073BED">
      <w:pPr>
        <w:spacing w:before="171" w:line="560" w:lineRule="exact"/>
        <w:ind w:right="100" w:firstLineChars="200" w:firstLine="656"/>
        <w:rPr>
          <w:rFonts w:ascii="仿宋" w:eastAsia="仿宋" w:hAnsi="仿宋" w:cs="仿宋"/>
          <w:spacing w:val="-15"/>
          <w:sz w:val="33"/>
          <w:szCs w:val="33"/>
        </w:rPr>
      </w:pPr>
      <w:r>
        <w:rPr>
          <w:rFonts w:ascii="仿宋" w:eastAsia="仿宋" w:hAnsi="仿宋" w:cs="仿宋"/>
          <w:spacing w:val="-1"/>
          <w:sz w:val="33"/>
          <w:szCs w:val="33"/>
        </w:rPr>
        <w:t>（五）催泪瓦斯、胡椒辣椒喷剂、酸性喷雾剂、驱虫</w:t>
      </w:r>
      <w:r>
        <w:rPr>
          <w:rFonts w:ascii="仿宋" w:eastAsia="仿宋" w:hAnsi="仿宋" w:cs="仿宋"/>
          <w:spacing w:val="-2"/>
          <w:sz w:val="33"/>
          <w:szCs w:val="33"/>
        </w:rPr>
        <w:t>动物</w:t>
      </w:r>
      <w:r>
        <w:rPr>
          <w:rFonts w:ascii="仿宋" w:eastAsia="仿宋" w:hAnsi="仿宋" w:cs="仿宋"/>
          <w:spacing w:val="-15"/>
          <w:sz w:val="33"/>
          <w:szCs w:val="33"/>
        </w:rPr>
        <w:t>喷雾剂等物质。</w:t>
      </w:r>
    </w:p>
    <w:p w:rsidR="00073BED" w:rsidRDefault="00073BED" w:rsidP="00073BED">
      <w:pPr>
        <w:spacing w:before="171" w:line="560" w:lineRule="exact"/>
        <w:ind w:right="100" w:firstLineChars="200" w:firstLine="656"/>
        <w:rPr>
          <w:rFonts w:ascii="仿宋" w:eastAsia="仿宋" w:hAnsi="仿宋" w:cs="仿宋"/>
          <w:sz w:val="33"/>
          <w:szCs w:val="33"/>
        </w:rPr>
      </w:pPr>
      <w:r>
        <w:rPr>
          <w:rFonts w:ascii="仿宋" w:eastAsia="仿宋" w:hAnsi="仿宋" w:cs="仿宋"/>
          <w:spacing w:val="-1"/>
          <w:sz w:val="33"/>
          <w:szCs w:val="33"/>
        </w:rPr>
        <w:t>（六）其他可能造成人身伤害或者危及公共安全、公共秩</w:t>
      </w:r>
      <w:r>
        <w:rPr>
          <w:rFonts w:ascii="仿宋" w:eastAsia="仿宋" w:hAnsi="仿宋" w:cs="仿宋"/>
          <w:spacing w:val="-16"/>
          <w:sz w:val="33"/>
          <w:szCs w:val="33"/>
        </w:rPr>
        <w:t>序的物品。</w:t>
      </w:r>
    </w:p>
    <w:p w:rsidR="00073BED" w:rsidRPr="000E3C2C" w:rsidRDefault="00073BED" w:rsidP="00073BED">
      <w:pPr>
        <w:spacing w:before="171" w:line="560" w:lineRule="exact"/>
        <w:ind w:right="100" w:firstLineChars="200" w:firstLine="656"/>
        <w:rPr>
          <w:rFonts w:ascii="仿宋" w:eastAsia="仿宋" w:hAnsi="仿宋" w:cs="仿宋"/>
          <w:spacing w:val="-1"/>
          <w:sz w:val="33"/>
          <w:szCs w:val="33"/>
        </w:rPr>
      </w:pPr>
    </w:p>
    <w:p w:rsidR="00D91FD0" w:rsidRPr="00073BED" w:rsidRDefault="00D91FD0" w:rsidP="00E73C62">
      <w:pPr>
        <w:pStyle w:val="a3"/>
        <w:spacing w:before="0" w:beforeAutospacing="0" w:after="0" w:afterAutospacing="0" w:line="560" w:lineRule="exact"/>
        <w:ind w:firstLine="480"/>
        <w:jc w:val="right"/>
        <w:rPr>
          <w:rFonts w:ascii="方正仿宋_GBK" w:eastAsia="方正仿宋_GBK" w:hAnsi="微软雅黑"/>
          <w:color w:val="333333"/>
          <w:sz w:val="32"/>
          <w:szCs w:val="32"/>
        </w:rPr>
      </w:pPr>
    </w:p>
    <w:p w:rsidR="00106B51" w:rsidRPr="00106B51" w:rsidRDefault="00106B51" w:rsidP="00E73C62">
      <w:pPr>
        <w:spacing w:line="560" w:lineRule="exact"/>
        <w:rPr>
          <w:rFonts w:ascii="方正仿宋_GBK" w:eastAsia="方正仿宋_GBK"/>
          <w:sz w:val="32"/>
          <w:szCs w:val="32"/>
        </w:rPr>
      </w:pPr>
    </w:p>
    <w:sectPr w:rsidR="00106B51" w:rsidRPr="00106B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690" w:rsidRDefault="00DA6690" w:rsidP="00D91FD0">
      <w:r>
        <w:separator/>
      </w:r>
    </w:p>
  </w:endnote>
  <w:endnote w:type="continuationSeparator" w:id="0">
    <w:p w:rsidR="00DA6690" w:rsidRDefault="00DA6690" w:rsidP="00D91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690" w:rsidRDefault="00DA6690" w:rsidP="00D91FD0">
      <w:r>
        <w:separator/>
      </w:r>
    </w:p>
  </w:footnote>
  <w:footnote w:type="continuationSeparator" w:id="0">
    <w:p w:rsidR="00DA6690" w:rsidRDefault="00DA6690" w:rsidP="00D91F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C96"/>
    <w:rsid w:val="00007C7F"/>
    <w:rsid w:val="00067538"/>
    <w:rsid w:val="00073BED"/>
    <w:rsid w:val="00093D6B"/>
    <w:rsid w:val="00106B51"/>
    <w:rsid w:val="00162966"/>
    <w:rsid w:val="001B374F"/>
    <w:rsid w:val="00292274"/>
    <w:rsid w:val="00313EAF"/>
    <w:rsid w:val="006C2048"/>
    <w:rsid w:val="009800BA"/>
    <w:rsid w:val="00BF7C96"/>
    <w:rsid w:val="00D00456"/>
    <w:rsid w:val="00D35976"/>
    <w:rsid w:val="00D91FD0"/>
    <w:rsid w:val="00DA6690"/>
    <w:rsid w:val="00E43325"/>
    <w:rsid w:val="00E73C62"/>
    <w:rsid w:val="00F80DEA"/>
    <w:rsid w:val="00FF1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E8499BF-D54A-4784-8BFA-E69242535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6B5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106B51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D91F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91FD0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91F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91FD0"/>
    <w:rPr>
      <w:sz w:val="18"/>
      <w:szCs w:val="18"/>
    </w:rPr>
  </w:style>
  <w:style w:type="paragraph" w:styleId="a7">
    <w:name w:val="Date"/>
    <w:basedOn w:val="a"/>
    <w:next w:val="a"/>
    <w:link w:val="Char1"/>
    <w:uiPriority w:val="99"/>
    <w:semiHidden/>
    <w:unhideWhenUsed/>
    <w:rsid w:val="00D91FD0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D91FD0"/>
  </w:style>
  <w:style w:type="paragraph" w:styleId="a8">
    <w:name w:val="Body Text"/>
    <w:basedOn w:val="a"/>
    <w:link w:val="Char2"/>
    <w:semiHidden/>
    <w:qFormat/>
    <w:rsid w:val="00D91FD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eastAsia="宋体" w:hAnsi="宋体" w:cs="宋体"/>
      <w:snapToGrid w:val="0"/>
      <w:color w:val="000000"/>
      <w:kern w:val="0"/>
      <w:sz w:val="54"/>
      <w:szCs w:val="54"/>
      <w:lang w:eastAsia="en-US"/>
    </w:rPr>
  </w:style>
  <w:style w:type="character" w:customStyle="1" w:styleId="Char2">
    <w:name w:val="正文文本 Char"/>
    <w:basedOn w:val="a0"/>
    <w:link w:val="a8"/>
    <w:semiHidden/>
    <w:rsid w:val="00D91FD0"/>
    <w:rPr>
      <w:rFonts w:ascii="宋体" w:eastAsia="宋体" w:hAnsi="宋体" w:cs="宋体"/>
      <w:snapToGrid w:val="0"/>
      <w:color w:val="000000"/>
      <w:kern w:val="0"/>
      <w:sz w:val="54"/>
      <w:szCs w:val="5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3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ynswsjkw.yn.gov.cn/uploadfile/s57/2024/0722/20240722100952498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4</Pages>
  <Words>251</Words>
  <Characters>1432</Characters>
  <Application>Microsoft Office Word</Application>
  <DocSecurity>0</DocSecurity>
  <Lines>11</Lines>
  <Paragraphs>3</Paragraphs>
  <ScaleCrop>false</ScaleCrop>
  <Company>Microsoft</Company>
  <LinksUpToDate>false</LinksUpToDate>
  <CharactersWithSpaces>1680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2024-09-18T03:08:00Z</dcterms:created>
  <dcterms:modified xsi:type="dcterms:W3CDTF">2025-02-24T08:41:00Z</dcterms:modified>
</cp:coreProperties>
</file>