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6F0" w:rsidRPr="00331C88" w:rsidRDefault="002536F0" w:rsidP="00331C88">
      <w:pPr>
        <w:spacing w:line="560" w:lineRule="exact"/>
        <w:rPr>
          <w:rFonts w:ascii="方正黑体_GBK" w:eastAsia="方正黑体_GBK"/>
          <w:sz w:val="30"/>
          <w:szCs w:val="30"/>
        </w:rPr>
      </w:pPr>
      <w:r w:rsidRPr="00331C88">
        <w:rPr>
          <w:rFonts w:ascii="方正黑体_GBK" w:eastAsia="方正黑体_GBK" w:hint="eastAsia"/>
          <w:sz w:val="30"/>
          <w:szCs w:val="30"/>
        </w:rPr>
        <w:t>附件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p w:rsidR="002536F0" w:rsidRPr="00331C88" w:rsidRDefault="002536F0" w:rsidP="00331C88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331C88">
        <w:rPr>
          <w:rFonts w:ascii="方正小标宋_GBK" w:eastAsia="方正小标宋_GBK" w:hint="eastAsia"/>
          <w:sz w:val="36"/>
          <w:szCs w:val="36"/>
        </w:rPr>
        <w:t>2025年度全省职业健康检查机构风险等级清单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331C88">
        <w:rPr>
          <w:rFonts w:ascii="方正黑体_GBK" w:eastAsia="方正黑体_GBK" w:hint="eastAsia"/>
          <w:sz w:val="30"/>
          <w:szCs w:val="30"/>
        </w:rPr>
        <w:t>一、低风险机构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无锡市第八人民医院 无锡市职业病防治院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无锡金卫门诊部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宜兴宜安职业病防治所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苏州市传染病医院 苏州市第五人民医院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吴江经济技术开发区健康体检中心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苏州工业园区疾病防治中心门诊部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南通市第一人民医院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启东城区医院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通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泰健康体检中心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连云港徐圩新区人民医院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盐城市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大丰区丰华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射阳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县疾病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预防控制中心皮肤病性病门诊部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丹阳市云阳人民医院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宿迁中西医结合医院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泗洪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县疾病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预防控制中心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331C88">
        <w:rPr>
          <w:rFonts w:ascii="方正黑体_GBK" w:eastAsia="方正黑体_GBK" w:hint="eastAsia"/>
          <w:sz w:val="30"/>
          <w:szCs w:val="30"/>
        </w:rPr>
        <w:t>二、中风险机构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南京君合康门诊部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江苏省消防医院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南京医科大学第二附属医院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南京爱康国宾滨江门诊部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南京江北德康门诊部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江北瑞慈健康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南京江北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新区德驭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南京扬子医院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南京新港医院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南京梅山医院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南京江宁新易安门诊部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南京市江宁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区疾病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预防控制中心门诊部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南京美德门诊部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南京市高淳人民医院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南京市雨花台区雨花经济开发区社区卫生服务中心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无锡锡山健安门诊部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8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无锡滨湖美年大健康门诊部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无锡市骨科医院 无锡市第九人民医院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无锡明德老年病医院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江阴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璜土医院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宜兴美年综合门诊部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宜兴市人民医院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宜兴苏欣老年病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宜兴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屺亭医院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无锡市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锡山区鹅湖人民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江阴泰富临港医院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徐州市职业病医院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徐州新健康老年病医院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徐州市贾汪区人民医院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徐州市贾汪区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盐诚医院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徐州矿山医院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徐州市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铜山区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丰县中医医院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大屯煤电（集团）有限责任公司中心医院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沛县国泰医院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新沂城南医院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新沂市人民医院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新沂市中医医院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邳州慈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铭健康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常州海尔思医疗门诊部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常州福星康复医院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常州市武进区遥观镇卫生院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溧阳市茶亭医院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常州海思达文综合门诊部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太仓市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璜泾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太仓职康健康体检中心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太仓美年大健康体检中心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苏州贝明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佶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49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苏州和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康中医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苏州康培朗门诊部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苏州市吴中经济开发区佳康门诊部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苏州吴江康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培朗健康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常熟博爱医院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常熟东南医院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常熟美年大健康体检中心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常熟琴湖惠民老年病医院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张家港广和中西医结合医院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张家港合兴医院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59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张家港健华医院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张家港鹿苑医院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张家港市第六人民医院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张家港市第五人民医院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昆山国宾门诊部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昆山弘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普医院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昆山天美综合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昆山新清华医院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常熟市支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塘人民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68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南通博荣体检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如东县丰利镇中心卫生院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启东新城医院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如皋博爱医院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如皋港医院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73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南通市海门区人民医院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74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海安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博荣健康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75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海安新康明眼科医院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76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南通海关口岸门诊部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南通市崇川区幸福街道社区卫生服务中心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如皋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美慈健康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体检中心有限公司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79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连云大巷社区卫港门诊部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连云港市东方医院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连云港一四九医院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连云港长寿康复医院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83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连云港市第二人民医院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连云港市第一人民医院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85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连云港裕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隆健康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86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连云港市赣榆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区疾病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预防控制中心综合门诊部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灌南县疾病预防控制中心门诊部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淮安铭泽美年大健康体检中心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淮安国信康复医院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淮安铭泽美年大健康管理有限公司清河医疗门诊部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洪泽汇景新区医院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涟水县人民医院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盱眙县人民医院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金湖县人民医院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金湖县中医院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盐城德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馨医院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盐城欧堡利亚康复医院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盐城瑞康医院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99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滨海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县疾病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预防控制中心门诊部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100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阜宁县疾病预防控制中心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建湖县人民医院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扬州普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惠健康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扬州友好医院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6、8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104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宝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应县望直港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镇中心卫生院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105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南京鼓楼医院集团仪征医院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106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高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邮市送桥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中心卫生院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扬州景区美尔康综合门诊部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扬州洪泉医院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扬州新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森健康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仪征市新城镇卫生院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111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镇江瑞康医院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镇江市妇幼保健院 镇江市第四人民医院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113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镇江市丹徒区人民医院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114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句容市中医院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扬中市八桥中心卫生院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泰州妇产医院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泰州仁泰门诊部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2、3、4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泰州市中西医结合医院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泰州市姜堰中医院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120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兴化城南医院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靖江市西来镇中心卫生院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泰兴市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滨江镇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泰兴市虹桥镇卫生院 泰兴市第四人民医院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124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泰兴市疾病预防控制中心综合门诊部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125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江苏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笄年健康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管理有限公司泰兴民信医院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126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宿迁市第一人民医院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洋河第一医院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沭阳铭和医院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沭阳医院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130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沭阳中兴医院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331C88">
        <w:rPr>
          <w:rFonts w:ascii="方正黑体_GBK" w:eastAsia="方正黑体_GBK" w:hint="eastAsia"/>
          <w:sz w:val="30"/>
          <w:szCs w:val="30"/>
        </w:rPr>
        <w:t>三、高风险机构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南京江北新区长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芦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街道社区卫生服务中心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南京江北医院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南京仁康门诊部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8、9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六合军达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康医院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南京六合康联门诊部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南京民众健康体检中心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南京市栖霞区龙潭社区卫生服务中心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无锡恒康医院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江阴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华测职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安门诊部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江阴市第五人民医院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2、4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宜兴市官林医院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江阴市利港医院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丰县欢口镇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中心卫生院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鼎武医院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常州武进瑞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康职安医疗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溧阳城中医院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4、5、9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太仓吉美康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苏州高新康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培朗健康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苏州瑞华骨科医院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苏州相城美年大健康体检中心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苏州沧浪医院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昆山佳悦康复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苏州中核康民门诊部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南通美年大健康钟秀体检中心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南通瑞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恩健康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启东曙光中西医结合医院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深圳精诚医疗集团如皋医院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海安海北医院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淮安市淮安区山阳街道城东社区卫生服务中心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淮安慈铭华康门诊部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淮安经济技术开发区南马厂卫生院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淮安益康健康体检中心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33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淮安市洪泽区人民医院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阜宁仁爱康复医院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扬州广陵海思达文综合门诊部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仪征瑞和康复医院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丹阳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美缘健康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镇江市第一人民医院新区分院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丹阳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美杏健康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泰州姜堰华大医院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兴化板桥医院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兴化长安医院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5、9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泰兴平安医院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泰州美年大健康管理有限公司南通路门诊部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 w:rsidRPr="00331C88">
        <w:rPr>
          <w:rFonts w:ascii="方正黑体_GBK" w:eastAsia="方正黑体_GBK" w:hint="eastAsia"/>
          <w:sz w:val="30"/>
          <w:szCs w:val="30"/>
        </w:rPr>
        <w:t>四、因未开展工作未评级的机构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南京神康心理医院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南京市溧水区中医医院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7、9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南京市红十字医院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东南大学附属中大医院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南京市浦口人民医院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南京南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药活力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蚂蚁门诊部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南京市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六合区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金牛湖街道社区卫生服务中心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无锡市新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吴区新瑞医院</w:t>
      </w:r>
      <w:proofErr w:type="gramEnd"/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徐州医科大学附属第三医院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徐州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丽瑶健康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体检中心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睢宁县人民医院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邳州市人民医院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邳州市中医院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常州市天宁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区疾病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预防控制中心门诊部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常州市第三人民医院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昆山市康复医院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太仓市沙溪人民医院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18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启东市第二人民医院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19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如皋市第三人民医院（如皋市石庄镇卫生院）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连云港灌南仁慈医院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2、7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区疾控中心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22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淮安市第五人民医院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23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东台市中医院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24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镇江市丹徒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区疾控中心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综合门诊部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7、9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25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镇江市润州区工业园区社区卫生服务中心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26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泰州爱康国宾门诊部有限公司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27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泰州市人民医院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28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兴化市疾病预防控制中心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29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泗洪县第一人民医院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30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r w:rsidRPr="00331C88">
        <w:rPr>
          <w:rFonts w:ascii="方正仿宋_GBK" w:eastAsia="方正仿宋_GBK" w:hint="eastAsia"/>
          <w:sz w:val="30"/>
          <w:szCs w:val="30"/>
        </w:rPr>
        <w:t>南京鼓楼医院集团宿迁医院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BA6DCB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 w:rsidRPr="00331C88">
        <w:rPr>
          <w:rFonts w:ascii="方正仿宋_GBK" w:eastAsia="方正仿宋_GBK" w:hint="eastAsia"/>
          <w:sz w:val="30"/>
          <w:szCs w:val="30"/>
        </w:rPr>
        <w:t>31</w:t>
      </w:r>
      <w:r w:rsidR="00941E7D">
        <w:rPr>
          <w:rFonts w:ascii="方正仿宋_GBK" w:eastAsia="方正仿宋_GBK" w:hint="eastAsia"/>
          <w:sz w:val="30"/>
          <w:szCs w:val="30"/>
        </w:rPr>
        <w:t>．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宿豫区人民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医院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</w:p>
    <w:p w:rsidR="002536F0" w:rsidRPr="00331C88" w:rsidRDefault="002536F0" w:rsidP="00331C8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p w:rsidR="006237A8" w:rsidRPr="00391208" w:rsidRDefault="002536F0" w:rsidP="00391208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 w:rsidRPr="00331C88">
        <w:rPr>
          <w:rFonts w:ascii="方正仿宋_GBK" w:eastAsia="方正仿宋_GBK" w:hint="eastAsia"/>
          <w:sz w:val="30"/>
          <w:szCs w:val="30"/>
        </w:rPr>
        <w:t>注：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1</w:t>
      </w:r>
      <w:r w:rsidRPr="00331C88">
        <w:rPr>
          <w:rFonts w:ascii="方正仿宋_GBK" w:eastAsia="方正仿宋_GBK" w:hint="eastAsia"/>
          <w:sz w:val="30"/>
          <w:szCs w:val="30"/>
        </w:rPr>
        <w:t xml:space="preserve"> 2025年度新备案机构，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2</w:t>
      </w:r>
      <w:r w:rsidRPr="00331C88">
        <w:rPr>
          <w:rFonts w:ascii="方正仿宋_GBK" w:eastAsia="方正仿宋_GBK" w:hint="eastAsia"/>
          <w:sz w:val="30"/>
          <w:szCs w:val="30"/>
        </w:rPr>
        <w:t xml:space="preserve"> 2024年度省级质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控结果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为高风险的机构，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3</w:t>
      </w:r>
      <w:r w:rsidRPr="00331C88">
        <w:rPr>
          <w:rFonts w:ascii="方正仿宋_GBK" w:eastAsia="方正仿宋_GBK" w:hint="eastAsia"/>
          <w:sz w:val="30"/>
          <w:szCs w:val="30"/>
        </w:rPr>
        <w:t>2023、2024年度连续两年国家质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控存在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不合格项的机构，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4</w:t>
      </w:r>
      <w:r w:rsidRPr="00331C88">
        <w:rPr>
          <w:rFonts w:ascii="方正仿宋_GBK" w:eastAsia="方正仿宋_GBK" w:hint="eastAsia"/>
          <w:sz w:val="30"/>
          <w:szCs w:val="30"/>
        </w:rPr>
        <w:t xml:space="preserve"> 2024年度被卫生监督机构行政处罚的机构，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 xml:space="preserve">5 </w:t>
      </w:r>
      <w:r w:rsidRPr="00331C88">
        <w:rPr>
          <w:rFonts w:ascii="方正仿宋_GBK" w:eastAsia="方正仿宋_GBK" w:hint="eastAsia"/>
          <w:sz w:val="30"/>
          <w:szCs w:val="30"/>
        </w:rPr>
        <w:t>2024年度市级质</w:t>
      </w:r>
      <w:proofErr w:type="gramStart"/>
      <w:r w:rsidRPr="00331C88">
        <w:rPr>
          <w:rFonts w:ascii="方正仿宋_GBK" w:eastAsia="方正仿宋_GBK" w:hint="eastAsia"/>
          <w:sz w:val="30"/>
          <w:szCs w:val="30"/>
        </w:rPr>
        <w:t>控结果</w:t>
      </w:r>
      <w:proofErr w:type="gramEnd"/>
      <w:r w:rsidRPr="00331C88">
        <w:rPr>
          <w:rFonts w:ascii="方正仿宋_GBK" w:eastAsia="方正仿宋_GBK" w:hint="eastAsia"/>
          <w:sz w:val="30"/>
          <w:szCs w:val="30"/>
        </w:rPr>
        <w:t>为高风险的机构，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6</w:t>
      </w:r>
      <w:r w:rsidRPr="00331C88">
        <w:rPr>
          <w:rFonts w:ascii="方正仿宋_GBK" w:eastAsia="方正仿宋_GBK" w:hint="eastAsia"/>
          <w:sz w:val="30"/>
          <w:szCs w:val="30"/>
        </w:rPr>
        <w:t>2025年1-6月体检量大于5000人次且疑似职业病检出率低于全省平均水平一半以下的机构，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7</w:t>
      </w:r>
      <w:r w:rsidRPr="00331C88">
        <w:rPr>
          <w:rFonts w:ascii="方正仿宋_GBK" w:eastAsia="方正仿宋_GBK" w:hint="eastAsia"/>
          <w:sz w:val="30"/>
          <w:szCs w:val="30"/>
        </w:rPr>
        <w:t>备案两年以上、未开展工作的机构，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8</w:t>
      </w:r>
      <w:r w:rsidRPr="00331C88">
        <w:rPr>
          <w:rFonts w:ascii="方正仿宋_GBK" w:eastAsia="方正仿宋_GBK" w:hint="eastAsia"/>
          <w:sz w:val="30"/>
          <w:szCs w:val="30"/>
        </w:rPr>
        <w:t>存在其他质量问题的机构，</w:t>
      </w:r>
      <w:r w:rsidRPr="00BA6DCB">
        <w:rPr>
          <w:rFonts w:ascii="方正仿宋_GBK" w:eastAsia="方正仿宋_GBK" w:hint="eastAsia"/>
          <w:sz w:val="30"/>
          <w:szCs w:val="30"/>
          <w:vertAlign w:val="superscript"/>
        </w:rPr>
        <w:t>9</w:t>
      </w:r>
      <w:r w:rsidRPr="00331C88">
        <w:rPr>
          <w:rFonts w:ascii="方正仿宋_GBK" w:eastAsia="方正仿宋_GBK" w:hint="eastAsia"/>
          <w:sz w:val="30"/>
          <w:szCs w:val="30"/>
        </w:rPr>
        <w:t xml:space="preserve"> 2024年度未纳入省级质控的机构。</w:t>
      </w:r>
      <w:bookmarkStart w:id="0" w:name="_GoBack"/>
      <w:bookmarkEnd w:id="0"/>
    </w:p>
    <w:sectPr w:rsidR="006237A8" w:rsidRPr="00391208" w:rsidSect="007C24F3">
      <w:footerReference w:type="default" r:id="rId7"/>
      <w:pgSz w:w="11906" w:h="16838"/>
      <w:pgMar w:top="1985" w:right="1531" w:bottom="1701" w:left="1531" w:header="851" w:footer="124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D1E" w:rsidRDefault="00256D1E" w:rsidP="007C24F3">
      <w:r>
        <w:separator/>
      </w:r>
    </w:p>
  </w:endnote>
  <w:endnote w:type="continuationSeparator" w:id="0">
    <w:p w:rsidR="00256D1E" w:rsidRDefault="00256D1E" w:rsidP="007C24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24F3" w:rsidRDefault="00391208">
    <w:pPr>
      <w:pStyle w:val="a4"/>
      <w:jc w:val="center"/>
    </w:pPr>
    <w:sdt>
      <w:sdtPr>
        <w:id w:val="-167557978"/>
        <w:docPartObj>
          <w:docPartGallery w:val="Page Numbers (Bottom of Page)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 w:rsidR="007C24F3" w:rsidRPr="007C24F3">
          <w:rPr>
            <w:rFonts w:ascii="Times New Roman" w:hAnsi="Times New Roman" w:cs="Times New Roman"/>
            <w:sz w:val="28"/>
            <w:szCs w:val="28"/>
          </w:rPr>
          <w:t>—</w:t>
        </w:r>
        <w:r w:rsidR="007C24F3" w:rsidRPr="007C24F3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7C24F3" w:rsidRPr="007C24F3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7C24F3" w:rsidRPr="007C24F3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39120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11</w:t>
        </w:r>
        <w:r w:rsidR="007C24F3" w:rsidRPr="007C24F3"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 w:rsidR="007C24F3" w:rsidRPr="007C24F3">
      <w:rPr>
        <w:rFonts w:ascii="Times New Roman" w:hAnsi="Times New Roman" w:cs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D1E" w:rsidRDefault="00256D1E" w:rsidP="007C24F3">
      <w:r>
        <w:separator/>
      </w:r>
    </w:p>
  </w:footnote>
  <w:footnote w:type="continuationSeparator" w:id="0">
    <w:p w:rsidR="00256D1E" w:rsidRDefault="00256D1E" w:rsidP="007C24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6F0"/>
    <w:rsid w:val="000D07D3"/>
    <w:rsid w:val="00210A28"/>
    <w:rsid w:val="002536F0"/>
    <w:rsid w:val="00256D1E"/>
    <w:rsid w:val="00331C88"/>
    <w:rsid w:val="00391208"/>
    <w:rsid w:val="003B2561"/>
    <w:rsid w:val="005E1547"/>
    <w:rsid w:val="006237A8"/>
    <w:rsid w:val="007C24F3"/>
    <w:rsid w:val="00941E7D"/>
    <w:rsid w:val="00A23FA9"/>
    <w:rsid w:val="00A95FA8"/>
    <w:rsid w:val="00BA6DCB"/>
    <w:rsid w:val="00E26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24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24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24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24F3"/>
    <w:rPr>
      <w:sz w:val="18"/>
      <w:szCs w:val="18"/>
    </w:rPr>
  </w:style>
  <w:style w:type="table" w:styleId="a5">
    <w:name w:val="Table Grid"/>
    <w:basedOn w:val="a1"/>
    <w:uiPriority w:val="39"/>
    <w:rsid w:val="00A23F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24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24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24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24F3"/>
    <w:rPr>
      <w:sz w:val="18"/>
      <w:szCs w:val="18"/>
    </w:rPr>
  </w:style>
  <w:style w:type="table" w:styleId="a5">
    <w:name w:val="Table Grid"/>
    <w:basedOn w:val="a1"/>
    <w:uiPriority w:val="39"/>
    <w:rsid w:val="00A23F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540</Words>
  <Characters>3084</Characters>
  <Application>Microsoft Office Word</Application>
  <DocSecurity>0</DocSecurity>
  <Lines>25</Lines>
  <Paragraphs>7</Paragraphs>
  <ScaleCrop>false</ScaleCrop>
  <Company>Microsoft</Company>
  <LinksUpToDate>false</LinksUpToDate>
  <CharactersWithSpaces>3617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3</cp:revision>
  <dcterms:created xsi:type="dcterms:W3CDTF">2026-02-05T07:21:00Z</dcterms:created>
  <dcterms:modified xsi:type="dcterms:W3CDTF">2026-02-05T07:21:00Z</dcterms:modified>
</cp:coreProperties>
</file>