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6730" w:rsidRDefault="00DB6730">
      <w:pPr>
        <w:spacing w:line="360" w:lineRule="auto"/>
        <w:jc w:val="left"/>
        <w:rPr>
          <w:rFonts w:ascii="宋体" w:eastAsia="宋体" w:hAnsi="宋体" w:cs="宋体"/>
          <w:b/>
          <w:sz w:val="52"/>
          <w:szCs w:val="52"/>
        </w:rPr>
      </w:pPr>
      <w:bookmarkStart w:id="0" w:name="_Toc478474649"/>
      <w:bookmarkStart w:id="1" w:name="_Toc508986496"/>
      <w:bookmarkStart w:id="2" w:name="_Toc478474697"/>
      <w:bookmarkStart w:id="3" w:name="_Toc478716930"/>
      <w:bookmarkStart w:id="4" w:name="_Toc476043562"/>
      <w:bookmarkStart w:id="5" w:name="_Toc477787264"/>
      <w:bookmarkStart w:id="6" w:name="_GoBack"/>
      <w:bookmarkEnd w:id="6"/>
    </w:p>
    <w:p w:rsidR="00DB6730" w:rsidRDefault="00DB6730">
      <w:pPr>
        <w:spacing w:line="360" w:lineRule="auto"/>
        <w:jc w:val="left"/>
        <w:rPr>
          <w:rFonts w:ascii="宋体" w:eastAsia="宋体" w:hAnsi="宋体" w:cs="宋体"/>
          <w:b/>
          <w:sz w:val="52"/>
          <w:szCs w:val="52"/>
        </w:rPr>
      </w:pPr>
    </w:p>
    <w:p w:rsidR="00DB6730" w:rsidRDefault="005D76EB">
      <w:pPr>
        <w:spacing w:line="360" w:lineRule="auto"/>
        <w:jc w:val="center"/>
        <w:rPr>
          <w:rFonts w:ascii="微软雅黑" w:eastAsia="微软雅黑" w:hAnsi="微软雅黑" w:cs="微软雅黑"/>
          <w:b/>
          <w:sz w:val="56"/>
          <w:szCs w:val="56"/>
        </w:rPr>
      </w:pPr>
      <w:bookmarkStart w:id="7" w:name="_Toc10373"/>
      <w:r>
        <w:rPr>
          <w:rFonts w:ascii="微软雅黑" w:eastAsia="微软雅黑" w:hAnsi="微软雅黑" w:cs="微软雅黑" w:hint="eastAsia"/>
          <w:b/>
          <w:sz w:val="56"/>
          <w:szCs w:val="56"/>
        </w:rPr>
        <w:t>江苏省放射卫生信息管理平台</w:t>
      </w:r>
      <w:bookmarkEnd w:id="7"/>
    </w:p>
    <w:p w:rsidR="00DB6730" w:rsidRDefault="005D76EB">
      <w:pPr>
        <w:pStyle w:val="a0"/>
        <w:jc w:val="center"/>
        <w:rPr>
          <w:rFonts w:ascii="微软雅黑" w:eastAsia="微软雅黑" w:hAnsi="微软雅黑" w:cs="微软雅黑"/>
          <w:b/>
          <w:bCs w:val="0"/>
          <w:sz w:val="44"/>
          <w:szCs w:val="44"/>
        </w:rPr>
      </w:pPr>
      <w:r>
        <w:rPr>
          <w:rFonts w:ascii="微软雅黑" w:eastAsia="微软雅黑" w:hAnsi="微软雅黑" w:cs="微软雅黑" w:hint="eastAsia"/>
          <w:b/>
          <w:bCs w:val="0"/>
          <w:sz w:val="44"/>
          <w:szCs w:val="44"/>
        </w:rPr>
        <w:t>放射</w:t>
      </w:r>
      <w:r>
        <w:rPr>
          <w:rFonts w:ascii="微软雅黑" w:eastAsia="微软雅黑" w:hAnsi="微软雅黑" w:cs="微软雅黑"/>
          <w:b/>
          <w:bCs w:val="0"/>
          <w:sz w:val="44"/>
          <w:szCs w:val="44"/>
        </w:rPr>
        <w:t>卫生技术服务机构</w:t>
      </w:r>
      <w:r>
        <w:rPr>
          <w:rFonts w:ascii="微软雅黑" w:eastAsia="微软雅黑" w:hAnsi="微软雅黑" w:cs="微软雅黑" w:hint="eastAsia"/>
          <w:b/>
          <w:bCs w:val="0"/>
          <w:sz w:val="44"/>
          <w:szCs w:val="44"/>
        </w:rPr>
        <w:t>信息报送</w:t>
      </w:r>
    </w:p>
    <w:p w:rsidR="00DB6730" w:rsidRDefault="005D76EB">
      <w:pPr>
        <w:spacing w:line="360" w:lineRule="auto"/>
        <w:jc w:val="center"/>
        <w:rPr>
          <w:rFonts w:ascii="微软雅黑" w:eastAsia="微软雅黑" w:hAnsi="微软雅黑" w:cs="微软雅黑"/>
          <w:b/>
          <w:sz w:val="48"/>
          <w:szCs w:val="48"/>
        </w:rPr>
      </w:pPr>
      <w:bookmarkStart w:id="8" w:name="_Toc20576"/>
      <w:r>
        <w:rPr>
          <w:rFonts w:ascii="微软雅黑" w:eastAsia="微软雅黑" w:hAnsi="微软雅黑" w:cs="微软雅黑" w:hint="eastAsia"/>
          <w:b/>
          <w:sz w:val="48"/>
          <w:szCs w:val="48"/>
        </w:rPr>
        <w:t>操作手册</w:t>
      </w:r>
      <w:bookmarkEnd w:id="8"/>
    </w:p>
    <w:p w:rsidR="00DB6730" w:rsidRDefault="00DB6730">
      <w:pPr>
        <w:spacing w:line="360" w:lineRule="auto"/>
        <w:jc w:val="left"/>
        <w:rPr>
          <w:rFonts w:ascii="宋体" w:eastAsia="宋体" w:hAnsi="宋体" w:cs="宋体"/>
          <w:sz w:val="52"/>
          <w:szCs w:val="52"/>
        </w:rPr>
      </w:pPr>
      <w:bookmarkStart w:id="9" w:name="_Toc9861"/>
    </w:p>
    <w:p w:rsidR="00DB6730" w:rsidRDefault="00DB6730">
      <w:pPr>
        <w:spacing w:line="360" w:lineRule="auto"/>
        <w:jc w:val="left"/>
        <w:rPr>
          <w:rFonts w:ascii="宋体" w:eastAsia="宋体" w:hAnsi="宋体" w:cs="宋体"/>
          <w:sz w:val="52"/>
          <w:szCs w:val="52"/>
        </w:rPr>
      </w:pPr>
    </w:p>
    <w:p w:rsidR="00DB6730" w:rsidRDefault="00DB6730">
      <w:pPr>
        <w:spacing w:line="360" w:lineRule="auto"/>
        <w:jc w:val="left"/>
        <w:rPr>
          <w:rFonts w:ascii="宋体" w:eastAsia="宋体" w:hAnsi="宋体" w:cs="宋体"/>
          <w:sz w:val="52"/>
          <w:szCs w:val="52"/>
        </w:rPr>
      </w:pPr>
    </w:p>
    <w:p w:rsidR="00DB6730" w:rsidRDefault="00DB6730">
      <w:pPr>
        <w:spacing w:line="360" w:lineRule="auto"/>
        <w:jc w:val="left"/>
        <w:rPr>
          <w:rFonts w:ascii="宋体" w:eastAsia="宋体" w:hAnsi="宋体" w:cs="宋体"/>
          <w:sz w:val="52"/>
          <w:szCs w:val="52"/>
        </w:rPr>
      </w:pPr>
    </w:p>
    <w:p w:rsidR="00DB6730" w:rsidRDefault="00DB6730">
      <w:pPr>
        <w:spacing w:line="360" w:lineRule="auto"/>
        <w:jc w:val="left"/>
        <w:rPr>
          <w:rFonts w:ascii="宋体" w:eastAsia="宋体" w:hAnsi="宋体" w:cs="宋体"/>
          <w:sz w:val="52"/>
          <w:szCs w:val="52"/>
        </w:rPr>
      </w:pPr>
    </w:p>
    <w:p w:rsidR="00DB6730" w:rsidRDefault="00DB6730">
      <w:pPr>
        <w:spacing w:line="360" w:lineRule="auto"/>
        <w:jc w:val="left"/>
        <w:rPr>
          <w:rFonts w:ascii="宋体" w:eastAsia="宋体" w:hAnsi="宋体" w:cs="宋体"/>
          <w:sz w:val="52"/>
          <w:szCs w:val="52"/>
        </w:rPr>
      </w:pPr>
    </w:p>
    <w:p w:rsidR="00DB6730" w:rsidRDefault="00DB6730">
      <w:pPr>
        <w:spacing w:line="360" w:lineRule="auto"/>
        <w:ind w:right="1714"/>
        <w:jc w:val="left"/>
        <w:rPr>
          <w:rFonts w:ascii="宋体" w:eastAsia="宋体" w:hAnsi="宋体" w:cs="宋体"/>
          <w:sz w:val="30"/>
          <w:szCs w:val="30"/>
        </w:rPr>
      </w:pPr>
    </w:p>
    <w:p w:rsidR="00DB6730" w:rsidRDefault="00DB6730">
      <w:pPr>
        <w:spacing w:line="360" w:lineRule="auto"/>
        <w:ind w:right="1714"/>
        <w:jc w:val="left"/>
        <w:rPr>
          <w:rFonts w:ascii="宋体" w:eastAsia="宋体" w:hAnsi="宋体" w:cs="宋体"/>
          <w:sz w:val="30"/>
          <w:szCs w:val="30"/>
        </w:rPr>
      </w:pPr>
    </w:p>
    <w:p w:rsidR="00DB6730" w:rsidRDefault="005D76EB">
      <w:pPr>
        <w:spacing w:line="360" w:lineRule="auto"/>
        <w:jc w:val="center"/>
        <w:rPr>
          <w:rFonts w:ascii="微软雅黑" w:eastAsia="微软雅黑" w:hAnsi="微软雅黑" w:cs="微软雅黑"/>
          <w:sz w:val="32"/>
          <w:szCs w:val="32"/>
        </w:rPr>
      </w:pPr>
      <w:r>
        <w:rPr>
          <w:rFonts w:ascii="微软雅黑" w:eastAsia="微软雅黑" w:hAnsi="微软雅黑" w:cs="微软雅黑" w:hint="eastAsia"/>
          <w:sz w:val="32"/>
          <w:szCs w:val="32"/>
        </w:rPr>
        <w:t>江苏省疾病预防控制中心（江苏省</w:t>
      </w:r>
      <w:r>
        <w:rPr>
          <w:rFonts w:ascii="微软雅黑" w:eastAsia="微软雅黑" w:hAnsi="微软雅黑" w:cs="微软雅黑" w:hint="eastAsia"/>
          <w:sz w:val="32"/>
          <w:szCs w:val="32"/>
        </w:rPr>
        <w:t>预防医学科学院</w:t>
      </w:r>
      <w:r>
        <w:rPr>
          <w:rFonts w:ascii="微软雅黑" w:eastAsia="微软雅黑" w:hAnsi="微软雅黑" w:cs="微软雅黑" w:hint="eastAsia"/>
          <w:sz w:val="32"/>
          <w:szCs w:val="32"/>
        </w:rPr>
        <w:t>）</w:t>
      </w:r>
      <w:bookmarkEnd w:id="9"/>
    </w:p>
    <w:p w:rsidR="00DB6730" w:rsidRDefault="005D76EB">
      <w:pPr>
        <w:spacing w:line="360" w:lineRule="auto"/>
        <w:jc w:val="center"/>
        <w:rPr>
          <w:rFonts w:ascii="微软雅黑" w:eastAsia="微软雅黑" w:hAnsi="微软雅黑" w:cs="微软雅黑"/>
          <w:sz w:val="32"/>
          <w:szCs w:val="32"/>
        </w:rPr>
      </w:pPr>
      <w:r>
        <w:rPr>
          <w:rFonts w:ascii="微软雅黑" w:eastAsia="微软雅黑" w:hAnsi="微软雅黑" w:cs="微软雅黑" w:hint="eastAsia"/>
          <w:sz w:val="32"/>
          <w:szCs w:val="32"/>
        </w:rPr>
        <w:t>2026</w:t>
      </w:r>
      <w:r>
        <w:rPr>
          <w:rFonts w:ascii="微软雅黑" w:eastAsia="微软雅黑" w:hAnsi="微软雅黑" w:cs="微软雅黑" w:hint="eastAsia"/>
          <w:sz w:val="32"/>
          <w:szCs w:val="32"/>
        </w:rPr>
        <w:t>年</w:t>
      </w:r>
      <w:r>
        <w:rPr>
          <w:rFonts w:ascii="微软雅黑" w:eastAsia="微软雅黑" w:hAnsi="微软雅黑" w:cs="微软雅黑" w:hint="eastAsia"/>
          <w:sz w:val="32"/>
          <w:szCs w:val="32"/>
        </w:rPr>
        <w:t xml:space="preserve"> 1 </w:t>
      </w:r>
      <w:r>
        <w:rPr>
          <w:rFonts w:ascii="微软雅黑" w:eastAsia="微软雅黑" w:hAnsi="微软雅黑" w:cs="微软雅黑" w:hint="eastAsia"/>
          <w:sz w:val="32"/>
          <w:szCs w:val="32"/>
        </w:rPr>
        <w:t>月</w:t>
      </w:r>
      <w:bookmarkEnd w:id="0"/>
      <w:bookmarkEnd w:id="1"/>
      <w:bookmarkEnd w:id="2"/>
      <w:bookmarkEnd w:id="3"/>
      <w:bookmarkEnd w:id="4"/>
      <w:bookmarkEnd w:id="5"/>
    </w:p>
    <w:p w:rsidR="00DB6730" w:rsidRDefault="00DB6730">
      <w:pPr>
        <w:pStyle w:val="a0"/>
        <w:spacing w:line="360" w:lineRule="auto"/>
        <w:rPr>
          <w:rFonts w:ascii="宋体" w:eastAsia="宋体" w:hAnsi="宋体" w:cs="宋体"/>
          <w:color w:val="000000"/>
          <w:sz w:val="30"/>
          <w:szCs w:val="30"/>
        </w:rPr>
      </w:pPr>
    </w:p>
    <w:p w:rsidR="00DB6730" w:rsidRDefault="00DB6730">
      <w:pPr>
        <w:pStyle w:val="1"/>
        <w:numPr>
          <w:ilvl w:val="0"/>
          <w:numId w:val="1"/>
        </w:numPr>
        <w:spacing w:before="156" w:after="156" w:line="360" w:lineRule="auto"/>
        <w:rPr>
          <w:rFonts w:ascii="宋体" w:eastAsia="宋体" w:hAnsi="宋体" w:cs="宋体"/>
        </w:rPr>
        <w:sectPr w:rsidR="00DB6730">
          <w:headerReference w:type="default" r:id="rId8"/>
          <w:footerReference w:type="default" r:id="rId9"/>
          <w:pgSz w:w="11906" w:h="16838"/>
          <w:pgMar w:top="1440" w:right="1800" w:bottom="1440" w:left="1800" w:header="794" w:footer="992" w:gutter="0"/>
          <w:pgNumType w:start="1"/>
          <w:cols w:space="425"/>
          <w:titlePg/>
          <w:docGrid w:type="lines" w:linePitch="312"/>
        </w:sectPr>
      </w:pPr>
      <w:bookmarkStart w:id="10" w:name="_Toc4658005"/>
      <w:bookmarkStart w:id="11" w:name="_Toc4658014"/>
    </w:p>
    <w:sdt>
      <w:sdtPr>
        <w:rPr>
          <w:rFonts w:ascii="宋体" w:eastAsia="宋体" w:hAnsi="宋体" w:cs="宋体" w:hint="eastAsia"/>
          <w:b/>
          <w:bCs/>
          <w:sz w:val="32"/>
          <w:szCs w:val="32"/>
        </w:rPr>
        <w:id w:val="147481488"/>
        <w15:color w:val="DBDBDB"/>
        <w:docPartObj>
          <w:docPartGallery w:val="Table of Contents"/>
          <w:docPartUnique/>
        </w:docPartObj>
      </w:sdtPr>
      <w:sdtEndPr>
        <w:rPr>
          <w:kern w:val="44"/>
          <w:sz w:val="48"/>
          <w:szCs w:val="44"/>
        </w:rPr>
      </w:sdtEndPr>
      <w:sdtContent>
        <w:p w:rsidR="00DB6730" w:rsidRDefault="005D76EB">
          <w:pPr>
            <w:spacing w:line="360" w:lineRule="auto"/>
            <w:jc w:val="center"/>
            <w:rPr>
              <w:rFonts w:ascii="宋体" w:eastAsia="宋体" w:hAnsi="宋体" w:cs="宋体"/>
              <w:b/>
              <w:bCs/>
              <w:sz w:val="32"/>
              <w:szCs w:val="32"/>
            </w:rPr>
          </w:pPr>
          <w:r>
            <w:rPr>
              <w:rFonts w:ascii="宋体" w:eastAsia="宋体" w:hAnsi="宋体" w:cs="宋体" w:hint="eastAsia"/>
              <w:b/>
              <w:bCs/>
              <w:sz w:val="32"/>
              <w:szCs w:val="32"/>
            </w:rPr>
            <w:t>目</w:t>
          </w:r>
          <w:r>
            <w:rPr>
              <w:rFonts w:ascii="宋体" w:eastAsia="宋体" w:hAnsi="宋体" w:cs="宋体" w:hint="eastAsia"/>
              <w:b/>
              <w:bCs/>
              <w:sz w:val="32"/>
              <w:szCs w:val="32"/>
            </w:rPr>
            <w:t xml:space="preserve"> </w:t>
          </w:r>
          <w:r>
            <w:rPr>
              <w:rFonts w:ascii="宋体" w:eastAsia="宋体" w:hAnsi="宋体" w:cs="宋体" w:hint="eastAsia"/>
              <w:b/>
              <w:bCs/>
              <w:sz w:val="32"/>
              <w:szCs w:val="32"/>
            </w:rPr>
            <w:t>录</w:t>
          </w:r>
        </w:p>
        <w:p w:rsidR="00DB6730" w:rsidRDefault="005D76EB">
          <w:pPr>
            <w:pStyle w:val="10"/>
            <w:tabs>
              <w:tab w:val="right" w:leader="dot" w:pos="8306"/>
            </w:tabs>
            <w:spacing w:line="360" w:lineRule="auto"/>
          </w:pPr>
          <w:r>
            <w:rPr>
              <w:rFonts w:ascii="宋体" w:eastAsia="宋体" w:hAnsi="宋体" w:cs="宋体" w:hint="eastAsia"/>
            </w:rPr>
            <w:fldChar w:fldCharType="begin"/>
          </w:r>
          <w:r>
            <w:rPr>
              <w:rFonts w:ascii="宋体" w:eastAsia="宋体" w:hAnsi="宋体" w:cs="宋体" w:hint="eastAsia"/>
            </w:rPr>
            <w:instrText xml:space="preserve">TOC \o "1-2" \h \u </w:instrText>
          </w:r>
          <w:r>
            <w:rPr>
              <w:rFonts w:ascii="宋体" w:eastAsia="宋体" w:hAnsi="宋体" w:cs="宋体" w:hint="eastAsia"/>
            </w:rPr>
            <w:fldChar w:fldCharType="separate"/>
          </w:r>
          <w:hyperlink w:anchor="_Toc14722" w:history="1">
            <w:r>
              <w:rPr>
                <w:rFonts w:ascii="宋体" w:eastAsia="宋体" w:hAnsi="宋体" w:cs="宋体" w:hint="eastAsia"/>
              </w:rPr>
              <w:t>第一章</w:t>
            </w:r>
            <w:r>
              <w:rPr>
                <w:rFonts w:ascii="宋体" w:eastAsia="宋体" w:hAnsi="宋体" w:cs="宋体" w:hint="eastAsia"/>
              </w:rPr>
              <w:t xml:space="preserve"> </w:t>
            </w:r>
            <w:r>
              <w:rPr>
                <w:rFonts w:ascii="宋体" w:eastAsia="宋体" w:hAnsi="宋体" w:cs="宋体" w:hint="eastAsia"/>
              </w:rPr>
              <w:t>前言</w:t>
            </w:r>
            <w:r>
              <w:tab/>
            </w:r>
            <w:r>
              <w:fldChar w:fldCharType="begin"/>
            </w:r>
            <w:r>
              <w:instrText xml:space="preserve"> PAGEREF _Toc14722 \h </w:instrText>
            </w:r>
            <w:r>
              <w:fldChar w:fldCharType="separate"/>
            </w:r>
            <w:r>
              <w:t>1</w:t>
            </w:r>
            <w:r>
              <w:fldChar w:fldCharType="end"/>
            </w:r>
          </w:hyperlink>
        </w:p>
        <w:p w:rsidR="00DB6730" w:rsidRDefault="005D76EB">
          <w:pPr>
            <w:pStyle w:val="20"/>
            <w:tabs>
              <w:tab w:val="right" w:leader="dot" w:pos="8306"/>
            </w:tabs>
            <w:spacing w:line="360" w:lineRule="auto"/>
          </w:pPr>
          <w:hyperlink w:anchor="_Toc13545" w:history="1">
            <w:r>
              <w:rPr>
                <w:rFonts w:ascii="宋体" w:eastAsia="宋体" w:hAnsi="宋体" w:cs="宋体" w:hint="eastAsia"/>
                <w:szCs w:val="32"/>
              </w:rPr>
              <w:t xml:space="preserve">1.1. </w:t>
            </w:r>
            <w:r>
              <w:rPr>
                <w:rFonts w:ascii="宋体" w:eastAsia="宋体" w:hAnsi="宋体" w:cs="宋体" w:hint="eastAsia"/>
                <w:szCs w:val="32"/>
              </w:rPr>
              <w:t>系统功能概述</w:t>
            </w:r>
            <w:r>
              <w:tab/>
            </w:r>
            <w:r>
              <w:fldChar w:fldCharType="begin"/>
            </w:r>
            <w:r>
              <w:instrText xml:space="preserve"> PAGEREF _Toc13545 \h </w:instrText>
            </w:r>
            <w:r>
              <w:fldChar w:fldCharType="separate"/>
            </w:r>
            <w:r>
              <w:t>1</w:t>
            </w:r>
            <w:r>
              <w:fldChar w:fldCharType="end"/>
            </w:r>
          </w:hyperlink>
        </w:p>
        <w:p w:rsidR="00DB6730" w:rsidRDefault="005D76EB">
          <w:pPr>
            <w:pStyle w:val="20"/>
            <w:tabs>
              <w:tab w:val="right" w:leader="dot" w:pos="8306"/>
            </w:tabs>
            <w:spacing w:line="360" w:lineRule="auto"/>
          </w:pPr>
          <w:hyperlink w:anchor="_Toc28463" w:history="1">
            <w:r>
              <w:rPr>
                <w:rFonts w:ascii="宋体" w:eastAsia="宋体" w:hAnsi="宋体" w:cs="宋体" w:hint="eastAsia"/>
                <w:szCs w:val="32"/>
              </w:rPr>
              <w:t xml:space="preserve">1.2. </w:t>
            </w:r>
            <w:r>
              <w:rPr>
                <w:rFonts w:ascii="宋体" w:eastAsia="宋体" w:hAnsi="宋体" w:cs="宋体" w:hint="eastAsia"/>
                <w:szCs w:val="32"/>
              </w:rPr>
              <w:t>系统运行环境说明</w:t>
            </w:r>
            <w:r>
              <w:tab/>
            </w:r>
            <w:r>
              <w:fldChar w:fldCharType="begin"/>
            </w:r>
            <w:r>
              <w:instrText xml:space="preserve"> PAGEREF _Toc28463 \h </w:instrText>
            </w:r>
            <w:r>
              <w:fldChar w:fldCharType="separate"/>
            </w:r>
            <w:r>
              <w:t>1</w:t>
            </w:r>
            <w:r>
              <w:fldChar w:fldCharType="end"/>
            </w:r>
          </w:hyperlink>
        </w:p>
        <w:p w:rsidR="00DB6730" w:rsidRDefault="005D76EB">
          <w:pPr>
            <w:pStyle w:val="20"/>
            <w:tabs>
              <w:tab w:val="right" w:leader="dot" w:pos="8306"/>
            </w:tabs>
            <w:spacing w:line="360" w:lineRule="auto"/>
          </w:pPr>
          <w:hyperlink w:anchor="_Toc6243" w:history="1">
            <w:r>
              <w:rPr>
                <w:rFonts w:ascii="宋体" w:eastAsia="宋体" w:hAnsi="宋体" w:cs="宋体" w:hint="eastAsia"/>
                <w:szCs w:val="32"/>
              </w:rPr>
              <w:t xml:space="preserve">1.3. </w:t>
            </w:r>
            <w:r>
              <w:rPr>
                <w:rFonts w:ascii="宋体" w:eastAsia="宋体" w:hAnsi="宋体" w:cs="宋体" w:hint="eastAsia"/>
                <w:szCs w:val="32"/>
              </w:rPr>
              <w:t>其他说明</w:t>
            </w:r>
            <w:r>
              <w:tab/>
            </w:r>
            <w:r>
              <w:fldChar w:fldCharType="begin"/>
            </w:r>
            <w:r>
              <w:instrText xml:space="preserve"> PAGEREF _Toc6243 \h </w:instrText>
            </w:r>
            <w:r>
              <w:fldChar w:fldCharType="separate"/>
            </w:r>
            <w:r>
              <w:t>2</w:t>
            </w:r>
            <w:r>
              <w:fldChar w:fldCharType="end"/>
            </w:r>
          </w:hyperlink>
        </w:p>
        <w:p w:rsidR="00DB6730" w:rsidRDefault="005D76EB">
          <w:pPr>
            <w:pStyle w:val="10"/>
            <w:tabs>
              <w:tab w:val="right" w:leader="dot" w:pos="8306"/>
            </w:tabs>
            <w:spacing w:line="360" w:lineRule="auto"/>
          </w:pPr>
          <w:hyperlink w:anchor="_Toc15460" w:history="1">
            <w:r>
              <w:rPr>
                <w:rFonts w:ascii="宋体" w:eastAsia="宋体" w:hAnsi="宋体" w:cs="宋体" w:hint="eastAsia"/>
              </w:rPr>
              <w:t>第二章</w:t>
            </w:r>
            <w:r>
              <w:rPr>
                <w:rFonts w:ascii="宋体" w:eastAsia="宋体" w:hAnsi="宋体" w:cs="宋体" w:hint="eastAsia"/>
              </w:rPr>
              <w:t xml:space="preserve"> </w:t>
            </w:r>
            <w:r>
              <w:rPr>
                <w:rFonts w:ascii="宋体" w:eastAsia="宋体" w:hAnsi="宋体" w:cs="宋体" w:hint="eastAsia"/>
              </w:rPr>
              <w:t>注册账号</w:t>
            </w:r>
            <w:r>
              <w:tab/>
            </w:r>
            <w:r>
              <w:fldChar w:fldCharType="begin"/>
            </w:r>
            <w:r>
              <w:instrText xml:space="preserve"> PAGEREF _Toc15460 \h </w:instrText>
            </w:r>
            <w:r>
              <w:fldChar w:fldCharType="separate"/>
            </w:r>
            <w:r>
              <w:t>2</w:t>
            </w:r>
            <w:r>
              <w:fldChar w:fldCharType="end"/>
            </w:r>
          </w:hyperlink>
        </w:p>
        <w:p w:rsidR="00DB6730" w:rsidRDefault="005D76EB">
          <w:pPr>
            <w:pStyle w:val="20"/>
            <w:tabs>
              <w:tab w:val="right" w:leader="dot" w:pos="8306"/>
            </w:tabs>
            <w:spacing w:line="360" w:lineRule="auto"/>
          </w:pPr>
          <w:hyperlink w:anchor="_Toc14967" w:history="1">
            <w:r>
              <w:rPr>
                <w:rFonts w:ascii="宋体" w:eastAsia="宋体" w:hAnsi="宋体" w:cs="宋体" w:hint="eastAsia"/>
                <w:szCs w:val="32"/>
              </w:rPr>
              <w:t xml:space="preserve">2.1. </w:t>
            </w:r>
            <w:r>
              <w:rPr>
                <w:rFonts w:ascii="宋体" w:eastAsia="宋体" w:hAnsi="宋体" w:cs="宋体" w:hint="eastAsia"/>
                <w:szCs w:val="32"/>
              </w:rPr>
              <w:t>注册说明</w:t>
            </w:r>
            <w:r>
              <w:tab/>
            </w:r>
            <w:r>
              <w:fldChar w:fldCharType="begin"/>
            </w:r>
            <w:r>
              <w:instrText xml:space="preserve"> PAGEREF _Toc14967 \h </w:instrText>
            </w:r>
            <w:r>
              <w:fldChar w:fldCharType="separate"/>
            </w:r>
            <w:r>
              <w:t>2</w:t>
            </w:r>
            <w:r>
              <w:fldChar w:fldCharType="end"/>
            </w:r>
          </w:hyperlink>
        </w:p>
        <w:p w:rsidR="00DB6730" w:rsidRDefault="005D76EB">
          <w:pPr>
            <w:pStyle w:val="20"/>
            <w:tabs>
              <w:tab w:val="right" w:leader="dot" w:pos="8306"/>
            </w:tabs>
            <w:spacing w:line="360" w:lineRule="auto"/>
          </w:pPr>
          <w:hyperlink w:anchor="_Toc26408" w:history="1">
            <w:r>
              <w:rPr>
                <w:rFonts w:ascii="宋体" w:eastAsia="宋体" w:hAnsi="宋体" w:cs="宋体" w:hint="eastAsia"/>
                <w:szCs w:val="32"/>
              </w:rPr>
              <w:t xml:space="preserve">2.2. </w:t>
            </w:r>
            <w:r>
              <w:rPr>
                <w:rFonts w:ascii="宋体" w:eastAsia="宋体" w:hAnsi="宋体" w:cs="宋体" w:hint="eastAsia"/>
                <w:szCs w:val="32"/>
              </w:rPr>
              <w:t>操作说明</w:t>
            </w:r>
            <w:r>
              <w:tab/>
            </w:r>
            <w:r>
              <w:fldChar w:fldCharType="begin"/>
            </w:r>
            <w:r>
              <w:instrText xml:space="preserve"> PAGEREF _Toc26408 \h </w:instrText>
            </w:r>
            <w:r>
              <w:fldChar w:fldCharType="separate"/>
            </w:r>
            <w:r>
              <w:t>2</w:t>
            </w:r>
            <w:r>
              <w:fldChar w:fldCharType="end"/>
            </w:r>
          </w:hyperlink>
        </w:p>
        <w:p w:rsidR="00DB6730" w:rsidRDefault="005D76EB">
          <w:pPr>
            <w:pStyle w:val="10"/>
            <w:tabs>
              <w:tab w:val="right" w:leader="dot" w:pos="8306"/>
            </w:tabs>
            <w:spacing w:line="360" w:lineRule="auto"/>
          </w:pPr>
          <w:hyperlink w:anchor="_Toc31943" w:history="1">
            <w:r>
              <w:rPr>
                <w:rFonts w:ascii="宋体" w:eastAsia="宋体" w:hAnsi="宋体" w:cs="宋体" w:hint="eastAsia"/>
              </w:rPr>
              <w:t>第三章</w:t>
            </w:r>
            <w:r>
              <w:rPr>
                <w:rFonts w:ascii="宋体" w:eastAsia="宋体" w:hAnsi="宋体" w:cs="宋体" w:hint="eastAsia"/>
              </w:rPr>
              <w:t xml:space="preserve"> </w:t>
            </w:r>
            <w:r>
              <w:rPr>
                <w:rFonts w:ascii="宋体" w:eastAsia="宋体" w:hAnsi="宋体" w:cs="宋体" w:hint="eastAsia"/>
              </w:rPr>
              <w:t>系统登录</w:t>
            </w:r>
            <w:r>
              <w:tab/>
            </w:r>
            <w:r>
              <w:fldChar w:fldCharType="begin"/>
            </w:r>
            <w:r>
              <w:instrText xml:space="preserve"> PAGEREF _Toc31943 \h </w:instrText>
            </w:r>
            <w:r>
              <w:fldChar w:fldCharType="separate"/>
            </w:r>
            <w:r>
              <w:t>6</w:t>
            </w:r>
            <w:r>
              <w:fldChar w:fldCharType="end"/>
            </w:r>
          </w:hyperlink>
        </w:p>
        <w:p w:rsidR="00DB6730" w:rsidRDefault="005D76EB">
          <w:pPr>
            <w:pStyle w:val="20"/>
            <w:tabs>
              <w:tab w:val="right" w:leader="dot" w:pos="8306"/>
            </w:tabs>
            <w:spacing w:line="360" w:lineRule="auto"/>
          </w:pPr>
          <w:hyperlink w:anchor="_Toc30591" w:history="1">
            <w:r>
              <w:rPr>
                <w:rFonts w:ascii="宋体" w:eastAsia="宋体" w:hAnsi="宋体" w:cs="宋体" w:hint="eastAsia"/>
                <w:szCs w:val="32"/>
              </w:rPr>
              <w:t xml:space="preserve">3.1. </w:t>
            </w:r>
            <w:r>
              <w:rPr>
                <w:rFonts w:ascii="宋体" w:eastAsia="宋体" w:hAnsi="宋体" w:cs="宋体" w:hint="eastAsia"/>
                <w:szCs w:val="32"/>
              </w:rPr>
              <w:t>登录系统</w:t>
            </w:r>
            <w:r>
              <w:tab/>
            </w:r>
            <w:r>
              <w:fldChar w:fldCharType="begin"/>
            </w:r>
            <w:r>
              <w:instrText xml:space="preserve"> PAGEREF _Toc30591 \h </w:instrText>
            </w:r>
            <w:r>
              <w:fldChar w:fldCharType="separate"/>
            </w:r>
            <w:r>
              <w:t>6</w:t>
            </w:r>
            <w:r>
              <w:fldChar w:fldCharType="end"/>
            </w:r>
          </w:hyperlink>
        </w:p>
        <w:p w:rsidR="00DB6730" w:rsidRDefault="005D76EB">
          <w:pPr>
            <w:pStyle w:val="20"/>
            <w:tabs>
              <w:tab w:val="right" w:leader="dot" w:pos="8306"/>
            </w:tabs>
            <w:spacing w:line="360" w:lineRule="auto"/>
          </w:pPr>
          <w:hyperlink w:anchor="_Toc26764" w:history="1">
            <w:r>
              <w:rPr>
                <w:rFonts w:ascii="宋体" w:eastAsia="宋体" w:hAnsi="宋体" w:cs="宋体" w:hint="eastAsia"/>
                <w:szCs w:val="32"/>
              </w:rPr>
              <w:t xml:space="preserve">3.2. </w:t>
            </w:r>
            <w:r>
              <w:rPr>
                <w:rFonts w:ascii="宋体" w:eastAsia="宋体" w:hAnsi="宋体" w:cs="宋体" w:hint="eastAsia"/>
                <w:szCs w:val="32"/>
              </w:rPr>
              <w:t>密码修改</w:t>
            </w:r>
            <w:r>
              <w:tab/>
            </w:r>
            <w:r>
              <w:fldChar w:fldCharType="begin"/>
            </w:r>
            <w:r>
              <w:instrText xml:space="preserve"> PAGEREF _Toc26764 \h </w:instrText>
            </w:r>
            <w:r>
              <w:fldChar w:fldCharType="separate"/>
            </w:r>
            <w:r>
              <w:t>7</w:t>
            </w:r>
            <w:r>
              <w:fldChar w:fldCharType="end"/>
            </w:r>
          </w:hyperlink>
        </w:p>
        <w:p w:rsidR="00DB6730" w:rsidRDefault="005D76EB">
          <w:pPr>
            <w:pStyle w:val="10"/>
            <w:tabs>
              <w:tab w:val="right" w:leader="dot" w:pos="8306"/>
            </w:tabs>
            <w:spacing w:line="360" w:lineRule="auto"/>
          </w:pPr>
          <w:hyperlink w:anchor="_Toc30202" w:history="1">
            <w:r>
              <w:rPr>
                <w:rFonts w:ascii="宋体" w:eastAsia="宋体" w:hAnsi="宋体" w:cs="宋体" w:hint="eastAsia"/>
              </w:rPr>
              <w:t>第四章</w:t>
            </w:r>
            <w:r>
              <w:rPr>
                <w:rFonts w:ascii="宋体" w:eastAsia="宋体" w:hAnsi="宋体" w:cs="宋体" w:hint="eastAsia"/>
              </w:rPr>
              <w:t xml:space="preserve"> </w:t>
            </w:r>
            <w:r>
              <w:rPr>
                <w:rFonts w:ascii="宋体" w:eastAsia="宋体" w:hAnsi="宋体" w:cs="宋体" w:hint="eastAsia"/>
              </w:rPr>
              <w:t>放射技术服务机构管理</w:t>
            </w:r>
            <w:r>
              <w:tab/>
            </w:r>
            <w:r>
              <w:fldChar w:fldCharType="begin"/>
            </w:r>
            <w:r>
              <w:instrText xml:space="preserve"> PAGEREF _Toc30202 \h </w:instrText>
            </w:r>
            <w:r>
              <w:fldChar w:fldCharType="separate"/>
            </w:r>
            <w:r>
              <w:t>9</w:t>
            </w:r>
            <w:r>
              <w:fldChar w:fldCharType="end"/>
            </w:r>
          </w:hyperlink>
        </w:p>
        <w:p w:rsidR="00DB6730" w:rsidRDefault="005D76EB">
          <w:pPr>
            <w:pStyle w:val="20"/>
            <w:tabs>
              <w:tab w:val="right" w:leader="dot" w:pos="8306"/>
            </w:tabs>
            <w:spacing w:line="360" w:lineRule="auto"/>
          </w:pPr>
          <w:hyperlink w:anchor="_Toc24415" w:history="1">
            <w:r>
              <w:rPr>
                <w:rFonts w:ascii="宋体" w:eastAsia="宋体" w:hAnsi="宋体" w:cs="宋体" w:hint="eastAsia"/>
                <w:szCs w:val="32"/>
              </w:rPr>
              <w:t xml:space="preserve">4.1. </w:t>
            </w:r>
            <w:r>
              <w:rPr>
                <w:rFonts w:ascii="宋体" w:eastAsia="宋体" w:hAnsi="宋体" w:cs="宋体" w:hint="eastAsia"/>
                <w:szCs w:val="32"/>
              </w:rPr>
              <w:t>放射卫生服务机构资质申报</w:t>
            </w:r>
            <w:r>
              <w:tab/>
            </w:r>
            <w:r>
              <w:fldChar w:fldCharType="begin"/>
            </w:r>
            <w:r>
              <w:instrText xml:space="preserve"> PAGEREF _Toc24415 \h </w:instrText>
            </w:r>
            <w:r>
              <w:fldChar w:fldCharType="separate"/>
            </w:r>
            <w:r>
              <w:t>9</w:t>
            </w:r>
            <w:r>
              <w:fldChar w:fldCharType="end"/>
            </w:r>
          </w:hyperlink>
        </w:p>
        <w:p w:rsidR="00DB6730" w:rsidRDefault="005D76EB">
          <w:pPr>
            <w:pStyle w:val="20"/>
            <w:tabs>
              <w:tab w:val="right" w:leader="dot" w:pos="8306"/>
            </w:tabs>
            <w:spacing w:line="360" w:lineRule="auto"/>
          </w:pPr>
          <w:hyperlink w:anchor="_Toc5077" w:history="1">
            <w:r>
              <w:rPr>
                <w:rFonts w:ascii="宋体" w:eastAsia="宋体" w:hAnsi="宋体" w:cs="宋体" w:hint="eastAsia"/>
                <w:szCs w:val="32"/>
              </w:rPr>
              <w:t xml:space="preserve">4.2. </w:t>
            </w:r>
            <w:r>
              <w:rPr>
                <w:rFonts w:ascii="宋体" w:eastAsia="宋体" w:hAnsi="宋体" w:cs="宋体" w:hint="eastAsia"/>
                <w:szCs w:val="32"/>
              </w:rPr>
              <w:t>放射卫生服务机构资质</w:t>
            </w:r>
            <w:r>
              <w:rPr>
                <w:rFonts w:ascii="宋体" w:eastAsia="宋体" w:hAnsi="宋体" w:cs="宋体" w:hint="eastAsia"/>
                <w:szCs w:val="32"/>
              </w:rPr>
              <w:t>审核</w:t>
            </w:r>
            <w:r>
              <w:tab/>
            </w:r>
            <w:r>
              <w:fldChar w:fldCharType="begin"/>
            </w:r>
            <w:r>
              <w:instrText xml:space="preserve"> PAGEREF _Toc5077 \h </w:instrText>
            </w:r>
            <w:r>
              <w:fldChar w:fldCharType="separate"/>
            </w:r>
            <w:r>
              <w:t>13</w:t>
            </w:r>
            <w:r>
              <w:fldChar w:fldCharType="end"/>
            </w:r>
          </w:hyperlink>
        </w:p>
        <w:p w:rsidR="00DB6730" w:rsidRDefault="005D76EB">
          <w:pPr>
            <w:pStyle w:val="10"/>
            <w:tabs>
              <w:tab w:val="right" w:leader="dot" w:pos="8306"/>
            </w:tabs>
            <w:spacing w:line="360" w:lineRule="auto"/>
          </w:pPr>
          <w:hyperlink w:anchor="_Toc29550" w:history="1">
            <w:r>
              <w:rPr>
                <w:rFonts w:ascii="宋体" w:eastAsia="宋体" w:hAnsi="宋体" w:cs="宋体" w:hint="eastAsia"/>
              </w:rPr>
              <w:t>第五章</w:t>
            </w:r>
            <w:r>
              <w:rPr>
                <w:rFonts w:ascii="宋体" w:eastAsia="宋体" w:hAnsi="宋体" w:cs="宋体" w:hint="eastAsia"/>
              </w:rPr>
              <w:t xml:space="preserve"> </w:t>
            </w:r>
            <w:r>
              <w:rPr>
                <w:rFonts w:ascii="宋体" w:eastAsia="宋体" w:hAnsi="宋体" w:cs="宋体" w:hint="eastAsia"/>
              </w:rPr>
              <w:t>放射</w:t>
            </w:r>
            <w:r>
              <w:rPr>
                <w:rFonts w:ascii="宋体" w:eastAsia="宋体" w:hAnsi="宋体" w:cs="宋体" w:hint="eastAsia"/>
              </w:rPr>
              <w:t>卫生技术服务</w:t>
            </w:r>
            <w:r>
              <w:rPr>
                <w:rFonts w:ascii="宋体" w:eastAsia="宋体" w:hAnsi="宋体" w:cs="宋体" w:hint="eastAsia"/>
              </w:rPr>
              <w:t>管理</w:t>
            </w:r>
            <w:r>
              <w:tab/>
            </w:r>
            <w:r>
              <w:fldChar w:fldCharType="begin"/>
            </w:r>
            <w:r>
              <w:instrText xml:space="preserve"> PAGEREF _Toc29550 \h </w:instrText>
            </w:r>
            <w:r>
              <w:fldChar w:fldCharType="separate"/>
            </w:r>
            <w:r>
              <w:t>13</w:t>
            </w:r>
            <w:r>
              <w:fldChar w:fldCharType="end"/>
            </w:r>
          </w:hyperlink>
        </w:p>
        <w:p w:rsidR="00DB6730" w:rsidRDefault="005D76EB">
          <w:pPr>
            <w:pStyle w:val="20"/>
            <w:tabs>
              <w:tab w:val="right" w:leader="dot" w:pos="8306"/>
            </w:tabs>
            <w:spacing w:line="360" w:lineRule="auto"/>
          </w:pPr>
          <w:hyperlink w:anchor="_Toc12514" w:history="1">
            <w:r>
              <w:rPr>
                <w:rFonts w:ascii="宋体" w:eastAsia="宋体" w:hAnsi="宋体" w:cs="宋体" w:hint="eastAsia"/>
                <w:szCs w:val="32"/>
              </w:rPr>
              <w:t xml:space="preserve">5.1. </w:t>
            </w:r>
            <w:r>
              <w:rPr>
                <w:rFonts w:ascii="宋体" w:eastAsia="宋体" w:hAnsi="宋体" w:cs="宋体" w:hint="eastAsia"/>
                <w:szCs w:val="32"/>
              </w:rPr>
              <w:t>医用辐射装置检测填报</w:t>
            </w:r>
            <w:r>
              <w:tab/>
            </w:r>
            <w:r>
              <w:fldChar w:fldCharType="begin"/>
            </w:r>
            <w:r>
              <w:instrText xml:space="preserve"> PAGEREF _Toc12514 \h </w:instrText>
            </w:r>
            <w:r>
              <w:fldChar w:fldCharType="separate"/>
            </w:r>
            <w:r>
              <w:t>13</w:t>
            </w:r>
            <w:r>
              <w:fldChar w:fldCharType="end"/>
            </w:r>
          </w:hyperlink>
        </w:p>
        <w:p w:rsidR="00DB6730" w:rsidRDefault="005D76EB">
          <w:pPr>
            <w:pStyle w:val="20"/>
            <w:tabs>
              <w:tab w:val="right" w:leader="dot" w:pos="8306"/>
            </w:tabs>
            <w:spacing w:line="360" w:lineRule="auto"/>
          </w:pPr>
          <w:hyperlink w:anchor="_Toc10809" w:history="1">
            <w:r>
              <w:rPr>
                <w:rFonts w:ascii="宋体" w:eastAsia="宋体" w:hAnsi="宋体" w:cs="宋体" w:hint="eastAsia"/>
                <w:szCs w:val="32"/>
              </w:rPr>
              <w:t xml:space="preserve">5.2. </w:t>
            </w:r>
            <w:r>
              <w:rPr>
                <w:rFonts w:ascii="宋体" w:eastAsia="宋体" w:hAnsi="宋体" w:cs="宋体" w:hint="eastAsia"/>
                <w:szCs w:val="32"/>
              </w:rPr>
              <w:t>个人剂量监测填报</w:t>
            </w:r>
            <w:r>
              <w:tab/>
            </w:r>
            <w:r>
              <w:fldChar w:fldCharType="begin"/>
            </w:r>
            <w:r>
              <w:instrText xml:space="preserve"> PAGEREF _Toc10809 \h </w:instrText>
            </w:r>
            <w:r>
              <w:fldChar w:fldCharType="separate"/>
            </w:r>
            <w:r>
              <w:t>19</w:t>
            </w:r>
            <w:r>
              <w:fldChar w:fldCharType="end"/>
            </w:r>
          </w:hyperlink>
        </w:p>
        <w:p w:rsidR="00DB6730" w:rsidRDefault="005D76EB">
          <w:pPr>
            <w:pStyle w:val="20"/>
            <w:tabs>
              <w:tab w:val="right" w:leader="dot" w:pos="8306"/>
            </w:tabs>
            <w:spacing w:line="360" w:lineRule="auto"/>
          </w:pPr>
          <w:hyperlink w:anchor="_Toc5578" w:history="1">
            <w:r>
              <w:rPr>
                <w:rFonts w:ascii="宋体" w:eastAsia="宋体" w:hAnsi="宋体" w:cs="宋体" w:hint="eastAsia"/>
                <w:szCs w:val="32"/>
              </w:rPr>
              <w:t xml:space="preserve">5.3. </w:t>
            </w:r>
            <w:r>
              <w:rPr>
                <w:rFonts w:ascii="宋体" w:eastAsia="宋体" w:hAnsi="宋体" w:cs="宋体" w:hint="eastAsia"/>
                <w:szCs w:val="32"/>
              </w:rPr>
              <w:t>技术服务信息</w:t>
            </w:r>
            <w:r>
              <w:rPr>
                <w:rFonts w:ascii="宋体" w:eastAsia="宋体" w:hAnsi="宋体" w:cs="宋体" w:hint="eastAsia"/>
                <w:szCs w:val="32"/>
              </w:rPr>
              <w:t>报送填报</w:t>
            </w:r>
            <w:r>
              <w:tab/>
            </w:r>
            <w:r>
              <w:fldChar w:fldCharType="begin"/>
            </w:r>
            <w:r>
              <w:instrText xml:space="preserve"> PAGEREF _Toc5578 \h </w:instrText>
            </w:r>
            <w:r>
              <w:fldChar w:fldCharType="separate"/>
            </w:r>
            <w:r>
              <w:t>22</w:t>
            </w:r>
            <w:r>
              <w:fldChar w:fldCharType="end"/>
            </w:r>
          </w:hyperlink>
        </w:p>
        <w:p w:rsidR="00DB6730" w:rsidRDefault="005D76EB">
          <w:pPr>
            <w:pStyle w:val="20"/>
            <w:tabs>
              <w:tab w:val="right" w:leader="dot" w:pos="8306"/>
            </w:tabs>
            <w:spacing w:line="360" w:lineRule="auto"/>
          </w:pPr>
          <w:hyperlink w:anchor="_Toc17991" w:history="1">
            <w:r>
              <w:rPr>
                <w:rFonts w:ascii="宋体" w:eastAsia="宋体" w:hAnsi="宋体" w:cs="宋体" w:hint="eastAsia"/>
                <w:szCs w:val="32"/>
              </w:rPr>
              <w:t xml:space="preserve">5.4. </w:t>
            </w:r>
            <w:r>
              <w:rPr>
                <w:rFonts w:ascii="宋体" w:eastAsia="宋体" w:hAnsi="宋体" w:cs="宋体" w:hint="eastAsia"/>
                <w:szCs w:val="32"/>
              </w:rPr>
              <w:t>放射</w:t>
            </w:r>
            <w:r>
              <w:rPr>
                <w:rFonts w:ascii="宋体" w:eastAsia="宋体" w:hAnsi="宋体" w:cs="宋体" w:hint="eastAsia"/>
                <w:szCs w:val="32"/>
              </w:rPr>
              <w:t>卫生技术服务信息报送卡查询</w:t>
            </w:r>
            <w:r>
              <w:tab/>
            </w:r>
            <w:r>
              <w:fldChar w:fldCharType="begin"/>
            </w:r>
            <w:r>
              <w:instrText xml:space="preserve"> PAGEREF _Toc17991 \h </w:instrText>
            </w:r>
            <w:r>
              <w:fldChar w:fldCharType="separate"/>
            </w:r>
            <w:r>
              <w:t>33</w:t>
            </w:r>
            <w:r>
              <w:fldChar w:fldCharType="end"/>
            </w:r>
          </w:hyperlink>
        </w:p>
        <w:p w:rsidR="00DB6730" w:rsidRDefault="005D76EB">
          <w:pPr>
            <w:pStyle w:val="10"/>
            <w:tabs>
              <w:tab w:val="right" w:leader="dot" w:pos="8306"/>
            </w:tabs>
            <w:spacing w:line="360" w:lineRule="auto"/>
          </w:pPr>
          <w:hyperlink w:anchor="_Toc11635" w:history="1">
            <w:r>
              <w:rPr>
                <w:rFonts w:ascii="宋体" w:eastAsia="宋体" w:hAnsi="宋体" w:cs="宋体" w:hint="eastAsia"/>
              </w:rPr>
              <w:t>第六章</w:t>
            </w:r>
            <w:r>
              <w:rPr>
                <w:rFonts w:ascii="宋体" w:eastAsia="宋体" w:hAnsi="宋体" w:cs="宋体" w:hint="eastAsia"/>
              </w:rPr>
              <w:t xml:space="preserve"> </w:t>
            </w:r>
            <w:r>
              <w:rPr>
                <w:rFonts w:ascii="宋体" w:eastAsia="宋体" w:hAnsi="宋体" w:cs="宋体" w:hint="eastAsia"/>
              </w:rPr>
              <w:t>常见问题</w:t>
            </w:r>
            <w:r>
              <w:tab/>
            </w:r>
            <w:r>
              <w:fldChar w:fldCharType="begin"/>
            </w:r>
            <w:r>
              <w:instrText xml:space="preserve"> PAGEREF _Toc11635 \h </w:instrText>
            </w:r>
            <w:r>
              <w:fldChar w:fldCharType="separate"/>
            </w:r>
            <w:r>
              <w:t>34</w:t>
            </w:r>
            <w:r>
              <w:fldChar w:fldCharType="end"/>
            </w:r>
          </w:hyperlink>
        </w:p>
        <w:p w:rsidR="00DB6730" w:rsidRDefault="005D76EB">
          <w:pPr>
            <w:pStyle w:val="1"/>
            <w:spacing w:before="156" w:after="156" w:line="360" w:lineRule="auto"/>
            <w:jc w:val="both"/>
            <w:rPr>
              <w:rFonts w:ascii="宋体" w:eastAsia="宋体" w:hAnsi="宋体" w:cs="宋体"/>
            </w:rPr>
            <w:sectPr w:rsidR="00DB6730">
              <w:footerReference w:type="default" r:id="rId10"/>
              <w:pgSz w:w="11906" w:h="16838"/>
              <w:pgMar w:top="1440" w:right="1800" w:bottom="1440" w:left="1800" w:header="794" w:footer="992" w:gutter="0"/>
              <w:pgNumType w:start="1"/>
              <w:cols w:space="425"/>
              <w:docGrid w:type="lines" w:linePitch="312"/>
            </w:sectPr>
          </w:pPr>
          <w:r>
            <w:rPr>
              <w:rFonts w:ascii="宋体" w:eastAsia="宋体" w:hAnsi="宋体" w:cs="宋体" w:hint="eastAsia"/>
            </w:rPr>
            <w:fldChar w:fldCharType="end"/>
          </w:r>
        </w:p>
      </w:sdtContent>
    </w:sdt>
    <w:p w:rsidR="00DB6730" w:rsidRDefault="005D76EB">
      <w:pPr>
        <w:pStyle w:val="1"/>
        <w:numPr>
          <w:ilvl w:val="0"/>
          <w:numId w:val="2"/>
        </w:numPr>
        <w:spacing w:beforeLines="100" w:before="312" w:after="156" w:line="360" w:lineRule="auto"/>
        <w:jc w:val="center"/>
        <w:rPr>
          <w:rFonts w:ascii="宋体" w:eastAsia="宋体" w:hAnsi="宋体" w:cs="宋体"/>
        </w:rPr>
      </w:pPr>
      <w:bookmarkStart w:id="12" w:name="_Toc14722"/>
      <w:r>
        <w:rPr>
          <w:rFonts w:ascii="宋体" w:eastAsia="宋体" w:hAnsi="宋体" w:cs="宋体" w:hint="eastAsia"/>
        </w:rPr>
        <w:lastRenderedPageBreak/>
        <w:t>前言</w:t>
      </w:r>
      <w:bookmarkEnd w:id="10"/>
      <w:bookmarkEnd w:id="12"/>
    </w:p>
    <w:p w:rsidR="00DB6730" w:rsidRDefault="005D76EB">
      <w:pPr>
        <w:pStyle w:val="2"/>
        <w:numPr>
          <w:ilvl w:val="1"/>
          <w:numId w:val="2"/>
        </w:numPr>
        <w:spacing w:line="360" w:lineRule="auto"/>
        <w:rPr>
          <w:rFonts w:ascii="宋体" w:eastAsia="宋体" w:hAnsi="宋体" w:cs="宋体"/>
          <w:sz w:val="32"/>
        </w:rPr>
      </w:pPr>
      <w:bookmarkStart w:id="13" w:name="_Toc4658006"/>
      <w:bookmarkStart w:id="14" w:name="_Toc13545"/>
      <w:r>
        <w:rPr>
          <w:rFonts w:ascii="宋体" w:eastAsia="宋体" w:hAnsi="宋体" w:cs="宋体" w:hint="eastAsia"/>
          <w:sz w:val="32"/>
        </w:rPr>
        <w:t>系统功能概述</w:t>
      </w:r>
      <w:bookmarkEnd w:id="13"/>
      <w:bookmarkEnd w:id="14"/>
    </w:p>
    <w:p w:rsidR="00DB6730" w:rsidRDefault="005D76EB">
      <w:pPr>
        <w:spacing w:line="360" w:lineRule="auto"/>
        <w:ind w:firstLineChars="200" w:firstLine="420"/>
        <w:rPr>
          <w:rFonts w:ascii="宋体" w:eastAsia="宋体" w:hAnsi="宋体" w:cs="宋体"/>
          <w:szCs w:val="21"/>
        </w:rPr>
      </w:pPr>
      <w:r>
        <w:rPr>
          <w:rFonts w:ascii="宋体" w:eastAsia="宋体" w:hAnsi="宋体" w:cs="宋体"/>
          <w:szCs w:val="21"/>
        </w:rPr>
        <w:t>为加强</w:t>
      </w:r>
      <w:r>
        <w:rPr>
          <w:rFonts w:ascii="宋体" w:eastAsia="宋体" w:hAnsi="宋体" w:cs="宋体" w:hint="eastAsia"/>
          <w:szCs w:val="21"/>
        </w:rPr>
        <w:t>放射</w:t>
      </w:r>
      <w:r>
        <w:rPr>
          <w:rFonts w:ascii="宋体" w:eastAsia="宋体" w:hAnsi="宋体" w:cs="宋体"/>
          <w:szCs w:val="21"/>
        </w:rPr>
        <w:t>卫生技术服务机构事中事后监督管理</w:t>
      </w:r>
      <w:r>
        <w:rPr>
          <w:rFonts w:ascii="宋体" w:eastAsia="宋体" w:hAnsi="宋体" w:cs="宋体" w:hint="eastAsia"/>
          <w:szCs w:val="21"/>
        </w:rPr>
        <w:t>相关要求，面向江苏</w:t>
      </w:r>
      <w:r>
        <w:rPr>
          <w:rFonts w:ascii="宋体" w:eastAsia="宋体" w:hAnsi="宋体" w:cs="宋体"/>
          <w:szCs w:val="21"/>
        </w:rPr>
        <w:t>省及省外在江苏开展</w:t>
      </w:r>
      <w:r>
        <w:rPr>
          <w:rFonts w:ascii="宋体" w:eastAsia="宋体" w:hAnsi="宋体" w:cs="宋体" w:hint="eastAsia"/>
          <w:szCs w:val="21"/>
        </w:rPr>
        <w:t>放射</w:t>
      </w:r>
      <w:r>
        <w:rPr>
          <w:rFonts w:ascii="宋体" w:eastAsia="宋体" w:hAnsi="宋体" w:cs="宋体"/>
          <w:szCs w:val="21"/>
        </w:rPr>
        <w:t>卫生技术服务的技术服务机构</w:t>
      </w:r>
      <w:r>
        <w:rPr>
          <w:rFonts w:ascii="宋体" w:eastAsia="宋体" w:hAnsi="宋体" w:cs="宋体" w:hint="eastAsia"/>
          <w:szCs w:val="21"/>
        </w:rPr>
        <w:t>，采集</w:t>
      </w:r>
      <w:r>
        <w:rPr>
          <w:rFonts w:ascii="宋体" w:eastAsia="宋体" w:hAnsi="宋体" w:cs="宋体"/>
          <w:szCs w:val="21"/>
        </w:rPr>
        <w:t>技术服务信息</w:t>
      </w:r>
      <w:r>
        <w:rPr>
          <w:rFonts w:ascii="宋体" w:eastAsia="宋体" w:hAnsi="宋体" w:cs="宋体" w:hint="eastAsia"/>
          <w:szCs w:val="21"/>
        </w:rPr>
        <w:t>，包括放射卫生防护检测、</w:t>
      </w:r>
      <w:r>
        <w:rPr>
          <w:rFonts w:ascii="宋体" w:eastAsia="宋体" w:hAnsi="宋体" w:cs="宋体"/>
          <w:szCs w:val="21"/>
        </w:rPr>
        <w:t>个人剂量监测</w:t>
      </w:r>
      <w:r>
        <w:rPr>
          <w:rFonts w:ascii="宋体" w:eastAsia="宋体" w:hAnsi="宋体" w:cs="宋体" w:hint="eastAsia"/>
          <w:szCs w:val="21"/>
        </w:rPr>
        <w:t>数据、技术服务信息报送，并领取质控</w:t>
      </w:r>
      <w:r>
        <w:rPr>
          <w:rFonts w:ascii="宋体" w:eastAsia="宋体" w:hAnsi="宋体" w:cs="宋体"/>
          <w:szCs w:val="21"/>
        </w:rPr>
        <w:t>编号</w:t>
      </w:r>
      <w:r>
        <w:rPr>
          <w:rFonts w:ascii="宋体" w:eastAsia="宋体" w:hAnsi="宋体" w:cs="宋体" w:hint="eastAsia"/>
          <w:szCs w:val="21"/>
        </w:rPr>
        <w:t>（含质控二维码）。</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本系统部署方式为统一服务器部署，用户计算机上不需要安装本系统和任何特殊的软件，只要具备以下硬件和软件环境，通过浏览器输入指定的网址，就可使用本系统。</w:t>
      </w:r>
    </w:p>
    <w:p w:rsidR="00DB6730" w:rsidRDefault="005D76EB">
      <w:pPr>
        <w:pStyle w:val="2"/>
        <w:numPr>
          <w:ilvl w:val="1"/>
          <w:numId w:val="2"/>
        </w:numPr>
        <w:spacing w:line="360" w:lineRule="auto"/>
        <w:rPr>
          <w:rFonts w:ascii="宋体" w:eastAsia="宋体" w:hAnsi="宋体" w:cs="宋体"/>
          <w:sz w:val="32"/>
        </w:rPr>
      </w:pPr>
      <w:bookmarkStart w:id="15" w:name="_Toc4658007"/>
      <w:bookmarkStart w:id="16" w:name="_Toc28463"/>
      <w:r>
        <w:rPr>
          <w:rFonts w:ascii="宋体" w:eastAsia="宋体" w:hAnsi="宋体" w:cs="宋体" w:hint="eastAsia"/>
          <w:sz w:val="32"/>
        </w:rPr>
        <w:t>系统运行环境说明</w:t>
      </w:r>
      <w:bookmarkEnd w:id="15"/>
      <w:bookmarkEnd w:id="16"/>
    </w:p>
    <w:p w:rsidR="00DB6730" w:rsidRDefault="005D76EB">
      <w:pPr>
        <w:pStyle w:val="3"/>
        <w:numPr>
          <w:ilvl w:val="2"/>
          <w:numId w:val="2"/>
        </w:numPr>
        <w:spacing w:before="0" w:after="0" w:line="360" w:lineRule="auto"/>
        <w:rPr>
          <w:rFonts w:ascii="宋体" w:eastAsia="宋体" w:hAnsi="宋体" w:cs="宋体"/>
          <w:sz w:val="28"/>
          <w:szCs w:val="28"/>
        </w:rPr>
      </w:pPr>
      <w:bookmarkStart w:id="17" w:name="_Toc4658008"/>
      <w:r>
        <w:rPr>
          <w:rFonts w:ascii="宋体" w:eastAsia="宋体" w:hAnsi="宋体" w:cs="宋体" w:hint="eastAsia"/>
          <w:sz w:val="28"/>
          <w:szCs w:val="28"/>
        </w:rPr>
        <w:t>用户计算机硬件要求</w:t>
      </w:r>
      <w:bookmarkEnd w:id="17"/>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CPU</w:t>
      </w:r>
      <w:r>
        <w:rPr>
          <w:rFonts w:ascii="宋体" w:eastAsia="宋体" w:hAnsi="宋体" w:cs="宋体" w:hint="eastAsia"/>
          <w:szCs w:val="21"/>
        </w:rPr>
        <w:t>：</w:t>
      </w:r>
      <w:r>
        <w:rPr>
          <w:rFonts w:ascii="宋体" w:eastAsia="宋体" w:hAnsi="宋体" w:cs="宋体" w:hint="eastAsia"/>
          <w:szCs w:val="21"/>
        </w:rPr>
        <w:t xml:space="preserve">Celeron II 1G </w:t>
      </w:r>
      <w:r>
        <w:rPr>
          <w:rFonts w:ascii="宋体" w:eastAsia="宋体" w:hAnsi="宋体" w:cs="宋体" w:hint="eastAsia"/>
          <w:szCs w:val="21"/>
        </w:rPr>
        <w:t>以上</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内存：</w:t>
      </w:r>
      <w:r>
        <w:rPr>
          <w:rFonts w:ascii="宋体" w:eastAsia="宋体" w:hAnsi="宋体" w:cs="宋体" w:hint="eastAsia"/>
          <w:szCs w:val="21"/>
        </w:rPr>
        <w:t xml:space="preserve">256M </w:t>
      </w:r>
      <w:r>
        <w:rPr>
          <w:rFonts w:ascii="宋体" w:eastAsia="宋体" w:hAnsi="宋体" w:cs="宋体" w:hint="eastAsia"/>
          <w:szCs w:val="21"/>
        </w:rPr>
        <w:t>以上</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硬盘：</w:t>
      </w:r>
      <w:r>
        <w:rPr>
          <w:rFonts w:ascii="宋体" w:eastAsia="宋体" w:hAnsi="宋体" w:cs="宋体" w:hint="eastAsia"/>
          <w:szCs w:val="21"/>
        </w:rPr>
        <w:t xml:space="preserve">20G </w:t>
      </w:r>
      <w:r>
        <w:rPr>
          <w:rFonts w:ascii="宋体" w:eastAsia="宋体" w:hAnsi="宋体" w:cs="宋体" w:hint="eastAsia"/>
          <w:szCs w:val="21"/>
        </w:rPr>
        <w:t>以上</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分辨率：</w:t>
      </w:r>
      <w:r>
        <w:rPr>
          <w:rFonts w:ascii="宋体" w:eastAsia="宋体" w:hAnsi="宋体" w:cs="宋体" w:hint="eastAsia"/>
          <w:szCs w:val="21"/>
        </w:rPr>
        <w:t>1024</w:t>
      </w:r>
      <w:r>
        <w:rPr>
          <w:rFonts w:ascii="宋体" w:eastAsia="宋体" w:hAnsi="宋体" w:cs="宋体" w:hint="eastAsia"/>
          <w:szCs w:val="21"/>
        </w:rPr>
        <w:t>×</w:t>
      </w:r>
      <w:r>
        <w:rPr>
          <w:rFonts w:ascii="宋体" w:eastAsia="宋体" w:hAnsi="宋体" w:cs="宋体" w:hint="eastAsia"/>
          <w:szCs w:val="21"/>
        </w:rPr>
        <w:t xml:space="preserve">768 </w:t>
      </w:r>
      <w:r>
        <w:rPr>
          <w:rFonts w:ascii="宋体" w:eastAsia="宋体" w:hAnsi="宋体" w:cs="宋体" w:hint="eastAsia"/>
          <w:szCs w:val="21"/>
        </w:rPr>
        <w:t>或以上</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打印机：建议</w:t>
      </w:r>
      <w:r>
        <w:rPr>
          <w:rFonts w:ascii="宋体" w:eastAsia="宋体" w:hAnsi="宋体" w:cs="宋体" w:hint="eastAsia"/>
          <w:szCs w:val="21"/>
        </w:rPr>
        <w:t xml:space="preserve"> A4 </w:t>
      </w:r>
      <w:r>
        <w:rPr>
          <w:rFonts w:ascii="宋体" w:eastAsia="宋体" w:hAnsi="宋体" w:cs="宋体" w:hint="eastAsia"/>
          <w:szCs w:val="21"/>
        </w:rPr>
        <w:t>激光打印机</w:t>
      </w:r>
    </w:p>
    <w:p w:rsidR="00DB6730" w:rsidRDefault="005D76EB">
      <w:pPr>
        <w:spacing w:line="360" w:lineRule="auto"/>
        <w:ind w:firstLineChars="200" w:firstLine="420"/>
        <w:rPr>
          <w:rFonts w:ascii="宋体" w:eastAsia="宋体" w:hAnsi="宋体" w:cs="宋体"/>
          <w:sz w:val="28"/>
          <w:szCs w:val="28"/>
        </w:rPr>
      </w:pPr>
      <w:r>
        <w:rPr>
          <w:rFonts w:ascii="宋体" w:eastAsia="宋体" w:hAnsi="宋体" w:cs="宋体" w:hint="eastAsia"/>
          <w:szCs w:val="21"/>
        </w:rPr>
        <w:t>上网设备：拨号、</w:t>
      </w:r>
      <w:r>
        <w:rPr>
          <w:rFonts w:ascii="宋体" w:eastAsia="宋体" w:hAnsi="宋体" w:cs="宋体" w:hint="eastAsia"/>
          <w:szCs w:val="21"/>
        </w:rPr>
        <w:t xml:space="preserve"> ISDN</w:t>
      </w:r>
      <w:r>
        <w:rPr>
          <w:rFonts w:ascii="宋体" w:eastAsia="宋体" w:hAnsi="宋体" w:cs="宋体" w:hint="eastAsia"/>
          <w:szCs w:val="21"/>
        </w:rPr>
        <w:t>、</w:t>
      </w:r>
      <w:r>
        <w:rPr>
          <w:rFonts w:ascii="宋体" w:eastAsia="宋体" w:hAnsi="宋体" w:cs="宋体" w:hint="eastAsia"/>
          <w:szCs w:val="21"/>
        </w:rPr>
        <w:t xml:space="preserve"> ADSL</w:t>
      </w:r>
      <w:r>
        <w:rPr>
          <w:rFonts w:ascii="宋体" w:eastAsia="宋体" w:hAnsi="宋体" w:cs="宋体" w:hint="eastAsia"/>
          <w:szCs w:val="21"/>
        </w:rPr>
        <w:t>、宽带局域网、专线。</w:t>
      </w:r>
    </w:p>
    <w:p w:rsidR="00DB6730" w:rsidRDefault="005D76EB">
      <w:pPr>
        <w:pStyle w:val="3"/>
        <w:numPr>
          <w:ilvl w:val="2"/>
          <w:numId w:val="2"/>
        </w:numPr>
        <w:spacing w:before="0" w:after="0" w:line="360" w:lineRule="auto"/>
        <w:rPr>
          <w:rFonts w:ascii="宋体" w:eastAsia="宋体" w:hAnsi="宋体" w:cs="宋体"/>
          <w:sz w:val="28"/>
          <w:szCs w:val="28"/>
        </w:rPr>
      </w:pPr>
      <w:bookmarkStart w:id="18" w:name="_Toc448827519"/>
      <w:bookmarkStart w:id="19" w:name="_Toc9249"/>
      <w:bookmarkStart w:id="20" w:name="_Toc4658009"/>
      <w:bookmarkStart w:id="21" w:name="_Toc451848853"/>
      <w:r>
        <w:rPr>
          <w:rFonts w:ascii="宋体" w:eastAsia="宋体" w:hAnsi="宋体" w:cs="宋体" w:hint="eastAsia"/>
          <w:sz w:val="28"/>
          <w:szCs w:val="28"/>
        </w:rPr>
        <w:t>用户计算机软件要求</w:t>
      </w:r>
      <w:bookmarkEnd w:id="18"/>
      <w:bookmarkEnd w:id="19"/>
      <w:bookmarkEnd w:id="20"/>
      <w:bookmarkEnd w:id="21"/>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操作系统：</w:t>
      </w:r>
      <w:r>
        <w:rPr>
          <w:rFonts w:ascii="宋体" w:eastAsia="宋体" w:hAnsi="宋体" w:cs="宋体" w:hint="eastAsia"/>
          <w:szCs w:val="21"/>
        </w:rPr>
        <w:t xml:space="preserve">Windows XP </w:t>
      </w:r>
      <w:r>
        <w:rPr>
          <w:rFonts w:ascii="宋体" w:eastAsia="宋体" w:hAnsi="宋体" w:cs="宋体" w:hint="eastAsia"/>
          <w:szCs w:val="21"/>
        </w:rPr>
        <w:t>或</w:t>
      </w:r>
      <w:r>
        <w:rPr>
          <w:rFonts w:ascii="宋体" w:eastAsia="宋体" w:hAnsi="宋体" w:cs="宋体" w:hint="eastAsia"/>
          <w:szCs w:val="21"/>
        </w:rPr>
        <w:t xml:space="preserve"> Windows 2003</w:t>
      </w:r>
      <w:r>
        <w:rPr>
          <w:rFonts w:ascii="宋体" w:eastAsia="宋体" w:hAnsi="宋体" w:cs="宋体" w:hint="eastAsia"/>
          <w:szCs w:val="21"/>
        </w:rPr>
        <w:t>、</w:t>
      </w:r>
      <w:r>
        <w:rPr>
          <w:rFonts w:ascii="宋体" w:eastAsia="宋体" w:hAnsi="宋体" w:cs="宋体" w:hint="eastAsia"/>
          <w:szCs w:val="21"/>
        </w:rPr>
        <w:t xml:space="preserve"> win7</w:t>
      </w:r>
      <w:r>
        <w:rPr>
          <w:rFonts w:ascii="宋体" w:eastAsia="宋体" w:hAnsi="宋体" w:cs="宋体" w:hint="eastAsia"/>
          <w:szCs w:val="21"/>
        </w:rPr>
        <w:t>、</w:t>
      </w:r>
      <w:r>
        <w:rPr>
          <w:rFonts w:ascii="宋体" w:eastAsia="宋体" w:hAnsi="宋体" w:cs="宋体" w:hint="eastAsia"/>
          <w:szCs w:val="21"/>
        </w:rPr>
        <w:t xml:space="preserve"> vista</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支持软件：</w:t>
      </w:r>
      <w:r>
        <w:rPr>
          <w:rFonts w:ascii="宋体" w:eastAsia="宋体" w:hAnsi="宋体" w:cs="宋体" w:hint="eastAsia"/>
          <w:szCs w:val="21"/>
        </w:rPr>
        <w:t xml:space="preserve">Office 2003 </w:t>
      </w:r>
      <w:r>
        <w:rPr>
          <w:rFonts w:ascii="宋体" w:eastAsia="宋体" w:hAnsi="宋体" w:cs="宋体" w:hint="eastAsia"/>
          <w:szCs w:val="21"/>
        </w:rPr>
        <w:t>或以上版本</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浏览器要求：本系统不支持</w:t>
      </w:r>
      <w:r>
        <w:rPr>
          <w:rFonts w:ascii="宋体" w:eastAsia="宋体" w:hAnsi="宋体" w:cs="宋体" w:hint="eastAsia"/>
          <w:szCs w:val="21"/>
        </w:rPr>
        <w:t>IE</w:t>
      </w:r>
      <w:r>
        <w:rPr>
          <w:rFonts w:ascii="宋体" w:eastAsia="宋体" w:hAnsi="宋体" w:cs="宋体" w:hint="eastAsia"/>
          <w:szCs w:val="21"/>
        </w:rPr>
        <w:t>系列浏览器，需要使用带有极速模式的浏览器，推荐使用</w:t>
      </w:r>
      <w:r>
        <w:rPr>
          <w:rFonts w:ascii="宋体" w:eastAsia="宋体" w:hAnsi="宋体" w:cs="宋体" w:hint="eastAsia"/>
          <w:szCs w:val="21"/>
        </w:rPr>
        <w:t>360</w:t>
      </w:r>
      <w:r>
        <w:rPr>
          <w:rFonts w:ascii="宋体" w:eastAsia="宋体" w:hAnsi="宋体" w:cs="宋体" w:hint="eastAsia"/>
          <w:szCs w:val="21"/>
        </w:rPr>
        <w:t>安全浏览器，并在极速模式下使用；</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极速模式切换方法如下图所示：</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73675" cy="960755"/>
            <wp:effectExtent l="0" t="0" r="9525" b="444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1"/>
                    <a:stretch>
                      <a:fillRect/>
                    </a:stretch>
                  </pic:blipFill>
                  <pic:spPr>
                    <a:xfrm>
                      <a:off x="0" y="0"/>
                      <a:ext cx="5273675" cy="960755"/>
                    </a:xfrm>
                    <a:prstGeom prst="rect">
                      <a:avLst/>
                    </a:prstGeom>
                    <a:noFill/>
                    <a:ln>
                      <a:no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22" w:name="_Toc4658010"/>
      <w:bookmarkStart w:id="23" w:name="_Toc448827520"/>
      <w:bookmarkStart w:id="24" w:name="_Toc6561"/>
      <w:bookmarkStart w:id="25" w:name="_Toc451848854"/>
      <w:bookmarkStart w:id="26" w:name="_Toc6243"/>
      <w:r>
        <w:rPr>
          <w:rFonts w:ascii="宋体" w:eastAsia="宋体" w:hAnsi="宋体" w:cs="宋体" w:hint="eastAsia"/>
          <w:sz w:val="32"/>
        </w:rPr>
        <w:lastRenderedPageBreak/>
        <w:t>其他说明</w:t>
      </w:r>
      <w:bookmarkEnd w:id="22"/>
      <w:bookmarkEnd w:id="23"/>
      <w:bookmarkEnd w:id="24"/>
      <w:bookmarkEnd w:id="25"/>
      <w:bookmarkEnd w:id="26"/>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hint="eastAsia"/>
          <w:szCs w:val="21"/>
        </w:rPr>
        <w:t>1</w:t>
      </w:r>
      <w:r>
        <w:rPr>
          <w:rFonts w:ascii="宋体" w:eastAsia="宋体" w:hAnsi="宋体" w:cs="宋体" w:hint="eastAsia"/>
          <w:szCs w:val="21"/>
        </w:rPr>
        <w:t>）以下系统模块中的输入项前带“</w:t>
      </w:r>
      <w:r>
        <w:rPr>
          <w:rFonts w:ascii="宋体" w:eastAsia="宋体" w:hAnsi="宋体" w:cs="宋体" w:hint="eastAsia"/>
          <w:szCs w:val="21"/>
        </w:rPr>
        <w:t>*</w:t>
      </w:r>
      <w:r>
        <w:rPr>
          <w:rFonts w:ascii="宋体" w:eastAsia="宋体" w:hAnsi="宋体" w:cs="宋体" w:hint="eastAsia"/>
          <w:szCs w:val="21"/>
        </w:rPr>
        <w:t>”为必填项；</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hint="eastAsia"/>
          <w:szCs w:val="21"/>
        </w:rPr>
        <w:t>2</w:t>
      </w:r>
      <w:r>
        <w:rPr>
          <w:rFonts w:ascii="宋体" w:eastAsia="宋体" w:hAnsi="宋体" w:cs="宋体" w:hint="eastAsia"/>
          <w:szCs w:val="21"/>
        </w:rPr>
        <w:t>）以下出现的操作界面截图为演示数据，非正式数据</w:t>
      </w:r>
      <w:r>
        <w:rPr>
          <w:rFonts w:ascii="宋体" w:eastAsia="宋体" w:hAnsi="宋体" w:cs="宋体" w:hint="eastAsia"/>
          <w:szCs w:val="21"/>
        </w:rPr>
        <w:t>。</w:t>
      </w:r>
    </w:p>
    <w:p w:rsidR="00DB6730" w:rsidRDefault="005D76EB">
      <w:pPr>
        <w:pStyle w:val="1"/>
        <w:numPr>
          <w:ilvl w:val="0"/>
          <w:numId w:val="2"/>
        </w:numPr>
        <w:spacing w:beforeLines="100" w:before="312" w:after="156" w:line="360" w:lineRule="auto"/>
        <w:jc w:val="center"/>
        <w:rPr>
          <w:rFonts w:ascii="宋体" w:eastAsia="宋体" w:hAnsi="宋体" w:cs="宋体"/>
        </w:rPr>
      </w:pPr>
      <w:bookmarkStart w:id="27" w:name="_Toc15460"/>
      <w:bookmarkStart w:id="28" w:name="_Toc477787268"/>
      <w:bookmarkStart w:id="29" w:name="_Toc476043566"/>
      <w:bookmarkStart w:id="30" w:name="_Toc4658011"/>
      <w:bookmarkStart w:id="31" w:name="_Toc478716934"/>
      <w:bookmarkStart w:id="32" w:name="_Toc478474653"/>
      <w:bookmarkStart w:id="33" w:name="_Toc478474701"/>
      <w:bookmarkStart w:id="34" w:name="_Toc508986501"/>
      <w:bookmarkStart w:id="35" w:name="_Toc478474650"/>
      <w:bookmarkStart w:id="36" w:name="_Toc478716931"/>
      <w:bookmarkStart w:id="37" w:name="_Toc478474698"/>
      <w:bookmarkStart w:id="38" w:name="_Toc476043563"/>
      <w:bookmarkStart w:id="39" w:name="_Toc477787265"/>
      <w:bookmarkStart w:id="40" w:name="_Toc508986497"/>
      <w:r>
        <w:rPr>
          <w:rFonts w:ascii="宋体" w:eastAsia="宋体" w:hAnsi="宋体" w:cs="宋体" w:hint="eastAsia"/>
        </w:rPr>
        <w:t>注册账号</w:t>
      </w:r>
      <w:bookmarkEnd w:id="27"/>
    </w:p>
    <w:p w:rsidR="00DB6730" w:rsidRDefault="005D76EB">
      <w:pPr>
        <w:pStyle w:val="2"/>
        <w:numPr>
          <w:ilvl w:val="1"/>
          <w:numId w:val="2"/>
        </w:numPr>
        <w:spacing w:line="360" w:lineRule="auto"/>
        <w:rPr>
          <w:rFonts w:ascii="宋体" w:eastAsia="宋体" w:hAnsi="宋体" w:cs="宋体"/>
          <w:sz w:val="32"/>
        </w:rPr>
      </w:pPr>
      <w:bookmarkStart w:id="41" w:name="_Toc14967"/>
      <w:r>
        <w:rPr>
          <w:rFonts w:ascii="宋体" w:eastAsia="宋体" w:hAnsi="宋体" w:cs="宋体" w:hint="eastAsia"/>
          <w:sz w:val="32"/>
        </w:rPr>
        <w:t>注册说明</w:t>
      </w:r>
      <w:bookmarkEnd w:id="41"/>
    </w:p>
    <w:p w:rsidR="00DB6730" w:rsidRDefault="005D76EB">
      <w:pPr>
        <w:spacing w:line="360" w:lineRule="auto"/>
        <w:ind w:left="360"/>
        <w:rPr>
          <w:rFonts w:ascii="宋体" w:eastAsia="宋体" w:hAnsi="宋体" w:cs="宋体"/>
          <w:b/>
          <w:color w:val="0000FF"/>
          <w:spacing w:val="-2"/>
          <w:szCs w:val="21"/>
        </w:rPr>
      </w:pPr>
      <w:r>
        <w:rPr>
          <w:rFonts w:ascii="宋体" w:eastAsia="宋体" w:hAnsi="宋体" w:cs="宋体" w:hint="eastAsia"/>
          <w:szCs w:val="21"/>
        </w:rPr>
        <w:t>登录地址：</w:t>
      </w:r>
      <w:r>
        <w:rPr>
          <w:rFonts w:ascii="宋体" w:eastAsia="宋体" w:hAnsi="宋体" w:cs="宋体" w:hint="eastAsia"/>
          <w:b/>
          <w:color w:val="0000FF"/>
          <w:spacing w:val="-2"/>
          <w:szCs w:val="21"/>
        </w:rPr>
        <w:t>http://218.94.1.84:8006/</w:t>
      </w:r>
    </w:p>
    <w:p w:rsidR="00DB6730" w:rsidRDefault="005D76EB">
      <w:pPr>
        <w:spacing w:line="360" w:lineRule="auto"/>
        <w:ind w:firstLine="420"/>
        <w:rPr>
          <w:rFonts w:ascii="宋体" w:eastAsia="宋体" w:hAnsi="宋体" w:cs="宋体"/>
          <w:szCs w:val="21"/>
        </w:rPr>
      </w:pPr>
      <w:r>
        <w:rPr>
          <w:rFonts w:ascii="宋体" w:eastAsia="宋体" w:hAnsi="宋体" w:cs="宋体" w:hint="eastAsia"/>
          <w:szCs w:val="21"/>
        </w:rPr>
        <w:t>以单位进行申请账号，放射卫生服务机构若无机构账号的单位，可以通过“注册账号”申请本单位的账号，注册信息填报提交后，需经过省级疾控审核，审核通过后才可使用。已有账号的单位无需重复申请，</w:t>
      </w:r>
      <w:r>
        <w:rPr>
          <w:rFonts w:ascii="宋体" w:eastAsia="宋体" w:hAnsi="宋体" w:cs="宋体" w:hint="eastAsia"/>
          <w:szCs w:val="21"/>
        </w:rPr>
        <w:t>界面如下图所示：</w:t>
      </w:r>
    </w:p>
    <w:p w:rsidR="00DB6730" w:rsidRDefault="005D76EB">
      <w:pPr>
        <w:rPr>
          <w:bdr w:val="single" w:sz="4" w:space="0" w:color="auto"/>
        </w:rPr>
      </w:pPr>
      <w:r>
        <w:rPr>
          <w:noProof/>
          <w:bdr w:val="single" w:sz="4" w:space="0" w:color="auto"/>
        </w:rPr>
        <w:drawing>
          <wp:inline distT="0" distB="0" distL="114300" distR="114300">
            <wp:extent cx="5273675" cy="3905885"/>
            <wp:effectExtent l="0" t="0" r="9525" b="5715"/>
            <wp:docPr id="1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0"/>
                    <pic:cNvPicPr>
                      <a:picLocks noChangeAspect="1"/>
                    </pic:cNvPicPr>
                  </pic:nvPicPr>
                  <pic:blipFill>
                    <a:blip r:embed="rId12"/>
                    <a:stretch>
                      <a:fillRect/>
                    </a:stretch>
                  </pic:blipFill>
                  <pic:spPr>
                    <a:xfrm>
                      <a:off x="0" y="0"/>
                      <a:ext cx="5273675" cy="3905885"/>
                    </a:xfrm>
                    <a:prstGeom prst="rect">
                      <a:avLst/>
                    </a:prstGeom>
                    <a:noFill/>
                    <a:ln>
                      <a:no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42" w:name="_Toc26408"/>
      <w:r>
        <w:rPr>
          <w:rFonts w:ascii="宋体" w:eastAsia="宋体" w:hAnsi="宋体" w:cs="宋体" w:hint="eastAsia"/>
          <w:sz w:val="32"/>
        </w:rPr>
        <w:t>操作说明</w:t>
      </w:r>
      <w:bookmarkEnd w:id="42"/>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注册信息填报</w:t>
      </w:r>
    </w:p>
    <w:p w:rsidR="00DB6730" w:rsidRDefault="005D76EB">
      <w:pPr>
        <w:spacing w:line="360" w:lineRule="auto"/>
        <w:ind w:firstLineChars="200" w:firstLine="422"/>
        <w:rPr>
          <w:rFonts w:ascii="宋体" w:eastAsia="宋体" w:hAnsi="宋体" w:cs="宋体"/>
        </w:rPr>
      </w:pPr>
      <w:r>
        <w:rPr>
          <w:rFonts w:ascii="宋体" w:eastAsia="宋体" w:hAnsi="宋体" w:cs="宋体" w:hint="eastAsia"/>
          <w:b/>
          <w:bCs/>
        </w:rPr>
        <w:t>第一步：</w:t>
      </w:r>
      <w:r>
        <w:rPr>
          <w:rFonts w:ascii="宋体" w:eastAsia="宋体" w:hAnsi="宋体" w:cs="宋体" w:hint="eastAsia"/>
        </w:rPr>
        <w:t>填报本单位的单位机构信息，具体如下：</w:t>
      </w:r>
    </w:p>
    <w:p w:rsidR="00DB6730" w:rsidRDefault="005D76EB">
      <w:pPr>
        <w:pStyle w:val="a0"/>
      </w:pPr>
      <w:r>
        <w:rPr>
          <w:noProof/>
        </w:rPr>
        <w:lastRenderedPageBreak/>
        <w:drawing>
          <wp:inline distT="0" distB="0" distL="114300" distR="114300">
            <wp:extent cx="5267325" cy="2518410"/>
            <wp:effectExtent l="9525" t="9525" r="19050" b="12065"/>
            <wp:docPr id="2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
                    <pic:cNvPicPr>
                      <a:picLocks noChangeAspect="1"/>
                    </pic:cNvPicPr>
                  </pic:nvPicPr>
                  <pic:blipFill>
                    <a:blip r:embed="rId13"/>
                    <a:stretch>
                      <a:fillRect/>
                    </a:stretch>
                  </pic:blipFill>
                  <pic:spPr>
                    <a:xfrm>
                      <a:off x="0" y="0"/>
                      <a:ext cx="5267325" cy="2518410"/>
                    </a:xfrm>
                    <a:prstGeom prst="rect">
                      <a:avLst/>
                    </a:prstGeom>
                    <a:noFill/>
                    <a:ln>
                      <a:solidFill>
                        <a:schemeClr val="tx1"/>
                      </a:solidFill>
                    </a:ln>
                  </pic:spPr>
                </pic:pic>
              </a:graphicData>
            </a:graphic>
          </wp:inline>
        </w:drawing>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所属地区：按照本单位的实际地址进行选择，必须选择至所属地区（点小三角可以切换地区）。</w:t>
      </w:r>
      <w:r>
        <w:rPr>
          <w:rFonts w:ascii="宋体" w:eastAsia="宋体" w:hAnsi="宋体" w:cs="宋体" w:hint="eastAsia"/>
          <w:color w:val="FF0000"/>
        </w:rPr>
        <w:t>若外省技术服务机构在江苏省服务的，需选择本机构实际地址。</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4343400" cy="1276350"/>
            <wp:effectExtent l="9525" t="9525" r="15875" b="9525"/>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14"/>
                    <a:stretch>
                      <a:fillRect/>
                    </a:stretch>
                  </pic:blipFill>
                  <pic:spPr>
                    <a:xfrm>
                      <a:off x="0" y="0"/>
                      <a:ext cx="4343400" cy="1276350"/>
                    </a:xfrm>
                    <a:prstGeom prst="rect">
                      <a:avLst/>
                    </a:prstGeom>
                    <a:noFill/>
                    <a:ln>
                      <a:solidFill>
                        <a:schemeClr val="tx1"/>
                      </a:solidFill>
                    </a:ln>
                  </pic:spPr>
                </pic:pic>
              </a:graphicData>
            </a:graphic>
          </wp:inline>
        </w:drawing>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社会信用代码：输入本单位的社会信用代码，英文字母输入大写</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单位名称</w:t>
      </w:r>
      <w:r>
        <w:rPr>
          <w:rFonts w:ascii="宋体" w:eastAsia="宋体" w:hAnsi="宋体" w:cs="宋体" w:hint="eastAsia"/>
        </w:rPr>
        <w:t>：所在单位的单位名称，可以修改，必填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是否分支机构</w:t>
      </w:r>
      <w:r>
        <w:rPr>
          <w:rFonts w:ascii="宋体" w:eastAsia="宋体" w:hAnsi="宋体" w:cs="宋体" w:hint="eastAsia"/>
        </w:rPr>
        <w:t>：默认</w:t>
      </w:r>
      <w:r>
        <w:rPr>
          <w:rFonts w:ascii="宋体" w:eastAsia="宋体" w:hAnsi="宋体" w:cs="宋体" w:hint="eastAsia"/>
        </w:rPr>
        <w:t>否</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单位联系电话：输入本单位的联系电话</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单位属性：单选，放射卫生服务机构则选择“放射卫生技术服务机构”</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申请资料：必传，支持上传图片或</w:t>
      </w:r>
      <w:r>
        <w:rPr>
          <w:rFonts w:ascii="宋体" w:eastAsia="宋体" w:hAnsi="宋体" w:cs="宋体" w:hint="eastAsia"/>
        </w:rPr>
        <w:t>PDF</w:t>
      </w:r>
      <w:r>
        <w:rPr>
          <w:rFonts w:ascii="宋体" w:eastAsia="宋体" w:hAnsi="宋体" w:cs="宋体" w:hint="eastAsia"/>
        </w:rPr>
        <w:t>文件</w:t>
      </w:r>
    </w:p>
    <w:p w:rsidR="00DB6730" w:rsidRDefault="005D76EB">
      <w:pPr>
        <w:pStyle w:val="a0"/>
        <w:ind w:firstLine="420"/>
        <w:rPr>
          <w:rFonts w:ascii="宋体" w:eastAsia="宋体" w:hAnsi="宋体" w:cs="宋体"/>
          <w:bCs w:val="0"/>
          <w:sz w:val="21"/>
          <w:szCs w:val="24"/>
        </w:rPr>
      </w:pPr>
      <w:r>
        <w:rPr>
          <w:rFonts w:ascii="宋体" w:eastAsia="宋体" w:hAnsi="宋体" w:cs="宋体" w:hint="eastAsia"/>
          <w:bCs w:val="0"/>
          <w:sz w:val="21"/>
          <w:szCs w:val="24"/>
        </w:rPr>
        <w:t>放射卫生服务机构资质证书：上传本单位放射卫生服务机构资质证书附件。</w:t>
      </w:r>
    </w:p>
    <w:p w:rsidR="00DB6730" w:rsidRDefault="005D76EB">
      <w:pPr>
        <w:pStyle w:val="a0"/>
        <w:ind w:firstLine="420"/>
        <w:rPr>
          <w:rFonts w:ascii="宋体" w:eastAsia="宋体" w:hAnsi="宋体" w:cs="宋体"/>
          <w:bCs w:val="0"/>
          <w:color w:val="FF0000"/>
          <w:sz w:val="21"/>
          <w:szCs w:val="24"/>
        </w:rPr>
      </w:pPr>
      <w:r>
        <w:rPr>
          <w:rFonts w:ascii="宋体" w:eastAsia="宋体" w:hAnsi="宋体" w:cs="宋体" w:hint="eastAsia"/>
          <w:bCs w:val="0"/>
          <w:color w:val="FF0000"/>
          <w:sz w:val="21"/>
          <w:szCs w:val="24"/>
        </w:rPr>
        <w:t>承诺书：需上传单位盖章版文件。</w:t>
      </w:r>
    </w:p>
    <w:p w:rsidR="00DB6730" w:rsidRDefault="005D76EB">
      <w:pPr>
        <w:spacing w:line="360" w:lineRule="auto"/>
        <w:ind w:firstLineChars="200" w:firstLine="422"/>
        <w:rPr>
          <w:rFonts w:ascii="宋体" w:eastAsia="宋体" w:hAnsi="宋体" w:cs="宋体"/>
        </w:rPr>
      </w:pPr>
      <w:r>
        <w:rPr>
          <w:rFonts w:ascii="宋体" w:eastAsia="宋体" w:hAnsi="宋体" w:cs="宋体" w:hint="eastAsia"/>
          <w:b/>
          <w:bCs/>
        </w:rPr>
        <w:t>第二步：</w:t>
      </w:r>
      <w:r>
        <w:rPr>
          <w:rFonts w:ascii="宋体" w:eastAsia="宋体" w:hAnsi="宋体" w:cs="宋体" w:hint="eastAsia"/>
        </w:rPr>
        <w:t>填报用户信息，拟使用这个账号的用户信息。</w:t>
      </w:r>
    </w:p>
    <w:p w:rsidR="00DB6730" w:rsidRDefault="005D76EB">
      <w:pPr>
        <w:pStyle w:val="a0"/>
      </w:pPr>
      <w:r>
        <w:rPr>
          <w:noProof/>
        </w:rPr>
        <w:drawing>
          <wp:inline distT="0" distB="0" distL="114300" distR="114300">
            <wp:extent cx="5269865" cy="796925"/>
            <wp:effectExtent l="9525" t="9525" r="16510" b="19050"/>
            <wp:docPr id="2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5"/>
                    <pic:cNvPicPr>
                      <a:picLocks noChangeAspect="1"/>
                    </pic:cNvPicPr>
                  </pic:nvPicPr>
                  <pic:blipFill>
                    <a:blip r:embed="rId15"/>
                    <a:stretch>
                      <a:fillRect/>
                    </a:stretch>
                  </pic:blipFill>
                  <pic:spPr>
                    <a:xfrm>
                      <a:off x="0" y="0"/>
                      <a:ext cx="5269865" cy="796925"/>
                    </a:xfrm>
                    <a:prstGeom prst="rect">
                      <a:avLst/>
                    </a:prstGeom>
                    <a:noFill/>
                    <a:ln>
                      <a:solidFill>
                        <a:schemeClr val="tx1"/>
                      </a:solidFill>
                    </a:ln>
                  </pic:spPr>
                </pic:pic>
              </a:graphicData>
            </a:graphic>
          </wp:inline>
        </w:drawing>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姓名：可填写本人或单位负责人，必填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手机号码：必填，真实有效手机号码</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身份证号：必填，真实有效身份证号码</w:t>
      </w:r>
    </w:p>
    <w:p w:rsidR="00DB6730" w:rsidRDefault="005D76EB">
      <w:pPr>
        <w:spacing w:line="360" w:lineRule="auto"/>
        <w:ind w:firstLineChars="200" w:firstLine="422"/>
        <w:rPr>
          <w:rFonts w:ascii="宋体" w:eastAsia="宋体" w:hAnsi="宋体" w:cs="宋体"/>
        </w:rPr>
      </w:pPr>
      <w:r>
        <w:rPr>
          <w:rFonts w:ascii="宋体" w:eastAsia="宋体" w:hAnsi="宋体" w:cs="宋体" w:hint="eastAsia"/>
          <w:b/>
          <w:bCs/>
        </w:rPr>
        <w:lastRenderedPageBreak/>
        <w:t>第三步：</w:t>
      </w:r>
      <w:r>
        <w:rPr>
          <w:rFonts w:ascii="宋体" w:eastAsia="宋体" w:hAnsi="宋体" w:cs="宋体" w:hint="eastAsia"/>
        </w:rPr>
        <w:t>填报账号信息，具体如下：</w:t>
      </w:r>
    </w:p>
    <w:p w:rsidR="00DB6730" w:rsidRDefault="005D76EB">
      <w:pPr>
        <w:pStyle w:val="a0"/>
      </w:pPr>
      <w:r>
        <w:rPr>
          <w:noProof/>
        </w:rPr>
        <w:drawing>
          <wp:inline distT="0" distB="0" distL="114300" distR="114300">
            <wp:extent cx="5271135" cy="1249045"/>
            <wp:effectExtent l="9525" t="9525" r="15240" b="11430"/>
            <wp:docPr id="2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6"/>
                    <pic:cNvPicPr>
                      <a:picLocks noChangeAspect="1"/>
                    </pic:cNvPicPr>
                  </pic:nvPicPr>
                  <pic:blipFill>
                    <a:blip r:embed="rId16"/>
                    <a:stretch>
                      <a:fillRect/>
                    </a:stretch>
                  </pic:blipFill>
                  <pic:spPr>
                    <a:xfrm>
                      <a:off x="0" y="0"/>
                      <a:ext cx="5271135" cy="1249045"/>
                    </a:xfrm>
                    <a:prstGeom prst="rect">
                      <a:avLst/>
                    </a:prstGeom>
                    <a:noFill/>
                    <a:ln>
                      <a:solidFill>
                        <a:schemeClr val="tx1"/>
                      </a:solidFill>
                    </a:ln>
                  </pic:spPr>
                </pic:pic>
              </a:graphicData>
            </a:graphic>
          </wp:inline>
        </w:drawing>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登录账号：用于系统登录的用户名</w:t>
      </w:r>
      <w:r>
        <w:rPr>
          <w:rFonts w:ascii="宋体" w:eastAsia="宋体" w:hAnsi="宋体" w:cs="宋体" w:hint="eastAsia"/>
        </w:rPr>
        <w:t>/</w:t>
      </w:r>
      <w:r>
        <w:rPr>
          <w:rFonts w:ascii="宋体" w:eastAsia="宋体" w:hAnsi="宋体" w:cs="宋体" w:hint="eastAsia"/>
        </w:rPr>
        <w:t>账号，可输入英文（区分大小写）或数字。请牢记。</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登录密码：用于系统登录的密码，规则：</w:t>
      </w:r>
      <w:r>
        <w:rPr>
          <w:rFonts w:ascii="宋体" w:eastAsia="宋体" w:hAnsi="宋体" w:cs="宋体" w:hint="eastAsia"/>
        </w:rPr>
        <w:t>8~16</w:t>
      </w:r>
      <w:r>
        <w:rPr>
          <w:rFonts w:ascii="宋体" w:eastAsia="宋体" w:hAnsi="宋体" w:cs="宋体" w:hint="eastAsia"/>
        </w:rPr>
        <w:t>位字符，必须包含大小写字母、数字和特殊字</w:t>
      </w:r>
      <w:r>
        <w:rPr>
          <w:rFonts w:ascii="宋体" w:eastAsia="宋体" w:hAnsi="宋体" w:cs="宋体"/>
        </w:rPr>
        <w:t>符；不能包含连续</w:t>
      </w:r>
      <w:r>
        <w:rPr>
          <w:rFonts w:ascii="宋体" w:eastAsia="宋体" w:hAnsi="宋体" w:cs="宋体"/>
        </w:rPr>
        <w:t>3</w:t>
      </w:r>
      <w:r>
        <w:rPr>
          <w:rFonts w:ascii="宋体" w:eastAsia="宋体" w:hAnsi="宋体" w:cs="宋体"/>
        </w:rPr>
        <w:t>位顺序或逆序或重复的数字、字母、特殊字符</w:t>
      </w:r>
      <w:r>
        <w:rPr>
          <w:rFonts w:ascii="宋体" w:eastAsia="宋体" w:hAnsi="宋体" w:cs="宋体" w:hint="eastAsia"/>
        </w:rPr>
        <w:t>。请牢记。</w:t>
      </w:r>
    </w:p>
    <w:p w:rsidR="00DB6730" w:rsidRDefault="005D76EB">
      <w:pPr>
        <w:spacing w:line="560" w:lineRule="exact"/>
        <w:ind w:firstLineChars="200" w:firstLine="422"/>
        <w:rPr>
          <w:rFonts w:ascii="宋体" w:eastAsia="宋体" w:hAnsi="宋体" w:cs="宋体"/>
          <w:b/>
          <w:bCs/>
        </w:rPr>
      </w:pPr>
      <w:r>
        <w:rPr>
          <w:rFonts w:ascii="宋体" w:eastAsia="宋体" w:hAnsi="宋体" w:cs="宋体" w:hint="eastAsia"/>
          <w:b/>
          <w:bCs/>
        </w:rPr>
        <w:t>第四步：所有信息填报完成后，点击界面下方的“注册”按钮，则会提交给江苏省疾病预防控制中心进行审核</w:t>
      </w:r>
      <w:r>
        <w:rPr>
          <w:rFonts w:ascii="宋体" w:eastAsia="宋体" w:hAnsi="宋体" w:cs="宋体"/>
          <w:b/>
          <w:bCs/>
        </w:rPr>
        <w:t>，经</w:t>
      </w:r>
      <w:r>
        <w:rPr>
          <w:rFonts w:ascii="宋体" w:eastAsia="宋体" w:hAnsi="宋体" w:cs="宋体" w:hint="eastAsia"/>
          <w:b/>
          <w:bCs/>
        </w:rPr>
        <w:t>省级疾控</w:t>
      </w:r>
      <w:r>
        <w:rPr>
          <w:rFonts w:ascii="宋体" w:eastAsia="宋体" w:hAnsi="宋体" w:cs="宋体"/>
          <w:b/>
          <w:bCs/>
        </w:rPr>
        <w:t>审核</w:t>
      </w:r>
      <w:r>
        <w:rPr>
          <w:rFonts w:ascii="宋体" w:eastAsia="宋体" w:hAnsi="宋体" w:cs="宋体" w:hint="eastAsia"/>
          <w:b/>
          <w:bCs/>
        </w:rPr>
        <w:t>通过</w:t>
      </w:r>
      <w:r>
        <w:rPr>
          <w:rFonts w:ascii="宋体" w:eastAsia="宋体" w:hAnsi="宋体" w:cs="宋体"/>
          <w:b/>
          <w:bCs/>
        </w:rPr>
        <w:t>后</w:t>
      </w:r>
      <w:r>
        <w:rPr>
          <w:rFonts w:ascii="宋体" w:eastAsia="宋体" w:hAnsi="宋体" w:cs="宋体" w:hint="eastAsia"/>
          <w:b/>
          <w:bCs/>
        </w:rPr>
        <w:t>即可使用</w:t>
      </w:r>
      <w:r>
        <w:rPr>
          <w:rFonts w:ascii="宋体" w:eastAsia="宋体" w:hAnsi="宋体" w:cs="宋体"/>
          <w:b/>
          <w:bCs/>
        </w:rPr>
        <w:t>。</w:t>
      </w: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账号审核进度查询</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点击“查询进度”，可显示账号申请的审核进度，界面如下：</w:t>
      </w:r>
    </w:p>
    <w:p w:rsidR="00DB6730" w:rsidRDefault="005D76EB">
      <w:pPr>
        <w:pStyle w:val="a0"/>
      </w:pPr>
      <w:r>
        <w:rPr>
          <w:noProof/>
        </w:rPr>
        <w:drawing>
          <wp:inline distT="0" distB="0" distL="114300" distR="114300">
            <wp:extent cx="4781550" cy="3835400"/>
            <wp:effectExtent l="9525" t="9525" r="9525" b="15875"/>
            <wp:docPr id="2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7"/>
                    <pic:cNvPicPr>
                      <a:picLocks noChangeAspect="1"/>
                    </pic:cNvPicPr>
                  </pic:nvPicPr>
                  <pic:blipFill>
                    <a:blip r:embed="rId17"/>
                    <a:stretch>
                      <a:fillRect/>
                    </a:stretch>
                  </pic:blipFill>
                  <pic:spPr>
                    <a:xfrm>
                      <a:off x="0" y="0"/>
                      <a:ext cx="4781550" cy="3835400"/>
                    </a:xfrm>
                    <a:prstGeom prst="rect">
                      <a:avLst/>
                    </a:prstGeom>
                    <a:noFill/>
                    <a:ln>
                      <a:solidFill>
                        <a:schemeClr val="tx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输入“社会信用代码”，点击确定即可显示审核进度。</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若省疾控还未进行审核，则显示审核机构和联系电话，若有需要可电话联系。</w:t>
      </w:r>
    </w:p>
    <w:p w:rsidR="00DB6730" w:rsidRDefault="005D76EB">
      <w:pPr>
        <w:pStyle w:val="a0"/>
      </w:pPr>
      <w:r>
        <w:rPr>
          <w:noProof/>
        </w:rPr>
        <w:lastRenderedPageBreak/>
        <w:drawing>
          <wp:inline distT="0" distB="0" distL="114300" distR="114300">
            <wp:extent cx="2609215" cy="1798320"/>
            <wp:effectExtent l="9525" t="9525" r="10160" b="20955"/>
            <wp:docPr id="3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9"/>
                    <pic:cNvPicPr>
                      <a:picLocks noChangeAspect="1"/>
                    </pic:cNvPicPr>
                  </pic:nvPicPr>
                  <pic:blipFill>
                    <a:blip r:embed="rId18"/>
                    <a:stretch>
                      <a:fillRect/>
                    </a:stretch>
                  </pic:blipFill>
                  <pic:spPr>
                    <a:xfrm>
                      <a:off x="0" y="0"/>
                      <a:ext cx="2609215" cy="1798320"/>
                    </a:xfrm>
                    <a:prstGeom prst="rect">
                      <a:avLst/>
                    </a:prstGeom>
                    <a:noFill/>
                    <a:ln>
                      <a:solidFill>
                        <a:schemeClr val="tx1"/>
                      </a:solidFill>
                    </a:ln>
                  </pic:spPr>
                </pic:pic>
              </a:graphicData>
            </a:graphic>
          </wp:inline>
        </w:drawing>
      </w:r>
      <w:r>
        <w:rPr>
          <w:noProof/>
        </w:rPr>
        <w:drawing>
          <wp:inline distT="0" distB="0" distL="114300" distR="114300">
            <wp:extent cx="2592705" cy="2127250"/>
            <wp:effectExtent l="9525" t="9525" r="13970" b="9525"/>
            <wp:docPr id="3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0"/>
                    <pic:cNvPicPr>
                      <a:picLocks noChangeAspect="1"/>
                    </pic:cNvPicPr>
                  </pic:nvPicPr>
                  <pic:blipFill>
                    <a:blip r:embed="rId19"/>
                    <a:stretch>
                      <a:fillRect/>
                    </a:stretch>
                  </pic:blipFill>
                  <pic:spPr>
                    <a:xfrm>
                      <a:off x="0" y="0"/>
                      <a:ext cx="2592705" cy="2127250"/>
                    </a:xfrm>
                    <a:prstGeom prst="rect">
                      <a:avLst/>
                    </a:prstGeom>
                    <a:noFill/>
                    <a:ln>
                      <a:solidFill>
                        <a:schemeClr val="tx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若省疾控审核退回，显示如下，机构则需要根据退回原因进行修改，可点击“修改”按钮，则会自动跳转到账号注册界面，修改后重新提交给省疾控进行审核。</w:t>
      </w:r>
    </w:p>
    <w:p w:rsidR="00DB6730" w:rsidRDefault="005D76EB">
      <w:pPr>
        <w:pStyle w:val="a0"/>
      </w:pPr>
      <w:r>
        <w:rPr>
          <w:noProof/>
        </w:rPr>
        <w:drawing>
          <wp:inline distT="0" distB="0" distL="114300" distR="114300">
            <wp:extent cx="2933700" cy="2635250"/>
            <wp:effectExtent l="9525" t="9525" r="15875" b="9525"/>
            <wp:docPr id="3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1"/>
                    <pic:cNvPicPr>
                      <a:picLocks noChangeAspect="1"/>
                    </pic:cNvPicPr>
                  </pic:nvPicPr>
                  <pic:blipFill>
                    <a:blip r:embed="rId20"/>
                    <a:stretch>
                      <a:fillRect/>
                    </a:stretch>
                  </pic:blipFill>
                  <pic:spPr>
                    <a:xfrm>
                      <a:off x="0" y="0"/>
                      <a:ext cx="2933700" cy="2635250"/>
                    </a:xfrm>
                    <a:prstGeom prst="rect">
                      <a:avLst/>
                    </a:prstGeom>
                    <a:noFill/>
                    <a:ln>
                      <a:solidFill>
                        <a:schemeClr val="tx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若省疾控审核通过，则点击“立即登录”即可登录系统，显示如下。</w:t>
      </w:r>
    </w:p>
    <w:p w:rsidR="00DB6730" w:rsidRDefault="005D76EB">
      <w:pPr>
        <w:pStyle w:val="a0"/>
      </w:pPr>
      <w:r>
        <w:rPr>
          <w:noProof/>
        </w:rPr>
        <w:drawing>
          <wp:inline distT="0" distB="0" distL="114300" distR="114300">
            <wp:extent cx="2863850" cy="2343150"/>
            <wp:effectExtent l="9525" t="9525" r="9525" b="9525"/>
            <wp:docPr id="3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2"/>
                    <pic:cNvPicPr>
                      <a:picLocks noChangeAspect="1"/>
                    </pic:cNvPicPr>
                  </pic:nvPicPr>
                  <pic:blipFill>
                    <a:blip r:embed="rId21"/>
                    <a:stretch>
                      <a:fillRect/>
                    </a:stretch>
                  </pic:blipFill>
                  <pic:spPr>
                    <a:xfrm>
                      <a:off x="0" y="0"/>
                      <a:ext cx="2863850" cy="2343150"/>
                    </a:xfrm>
                    <a:prstGeom prst="rect">
                      <a:avLst/>
                    </a:prstGeom>
                    <a:noFill/>
                    <a:ln>
                      <a:solidFill>
                        <a:schemeClr val="tx1"/>
                      </a:solidFill>
                    </a:ln>
                  </pic:spPr>
                </pic:pic>
              </a:graphicData>
            </a:graphic>
          </wp:inline>
        </w:drawing>
      </w:r>
    </w:p>
    <w:p w:rsidR="00DB6730" w:rsidRDefault="005D76EB">
      <w:pPr>
        <w:pStyle w:val="1"/>
        <w:numPr>
          <w:ilvl w:val="0"/>
          <w:numId w:val="2"/>
        </w:numPr>
        <w:spacing w:beforeLines="100" w:before="312" w:after="156" w:line="360" w:lineRule="auto"/>
        <w:jc w:val="center"/>
        <w:rPr>
          <w:rFonts w:ascii="宋体" w:eastAsia="宋体" w:hAnsi="宋体" w:cs="宋体"/>
        </w:rPr>
      </w:pPr>
      <w:bookmarkStart w:id="43" w:name="_Toc31943"/>
      <w:r>
        <w:rPr>
          <w:rFonts w:ascii="宋体" w:eastAsia="宋体" w:hAnsi="宋体" w:cs="宋体" w:hint="eastAsia"/>
        </w:rPr>
        <w:lastRenderedPageBreak/>
        <w:t>系统登录</w:t>
      </w:r>
      <w:bookmarkEnd w:id="28"/>
      <w:bookmarkEnd w:id="29"/>
      <w:bookmarkEnd w:id="30"/>
      <w:bookmarkEnd w:id="31"/>
      <w:bookmarkEnd w:id="32"/>
      <w:bookmarkEnd w:id="33"/>
      <w:bookmarkEnd w:id="34"/>
      <w:bookmarkEnd w:id="43"/>
    </w:p>
    <w:p w:rsidR="00DB6730" w:rsidRDefault="005D76EB">
      <w:pPr>
        <w:pStyle w:val="2"/>
        <w:numPr>
          <w:ilvl w:val="1"/>
          <w:numId w:val="2"/>
        </w:numPr>
        <w:spacing w:line="360" w:lineRule="auto"/>
        <w:rPr>
          <w:rFonts w:ascii="宋体" w:eastAsia="宋体" w:hAnsi="宋体" w:cs="宋体"/>
          <w:sz w:val="32"/>
        </w:rPr>
      </w:pPr>
      <w:bookmarkStart w:id="44" w:name="_Toc4658012"/>
      <w:bookmarkStart w:id="45" w:name="_Toc508986502"/>
      <w:bookmarkStart w:id="46" w:name="_Toc32644"/>
      <w:bookmarkStart w:id="47" w:name="_Toc28953"/>
      <w:bookmarkStart w:id="48" w:name="_Toc30591"/>
      <w:bookmarkEnd w:id="35"/>
      <w:bookmarkEnd w:id="36"/>
      <w:bookmarkEnd w:id="37"/>
      <w:bookmarkEnd w:id="38"/>
      <w:bookmarkEnd w:id="39"/>
      <w:bookmarkEnd w:id="40"/>
      <w:r>
        <w:rPr>
          <w:rFonts w:ascii="宋体" w:eastAsia="宋体" w:hAnsi="宋体" w:cs="宋体" w:hint="eastAsia"/>
          <w:sz w:val="32"/>
        </w:rPr>
        <w:t>登录系统</w:t>
      </w:r>
      <w:bookmarkEnd w:id="44"/>
      <w:bookmarkEnd w:id="45"/>
      <w:bookmarkEnd w:id="46"/>
      <w:bookmarkEnd w:id="47"/>
      <w:bookmarkEnd w:id="48"/>
    </w:p>
    <w:p w:rsidR="00DB6730" w:rsidRDefault="005D76EB">
      <w:pPr>
        <w:spacing w:line="360" w:lineRule="auto"/>
        <w:ind w:left="360"/>
        <w:rPr>
          <w:rFonts w:ascii="宋体" w:eastAsia="宋体" w:hAnsi="宋体" w:cs="宋体"/>
          <w:b/>
          <w:color w:val="0000FF"/>
          <w:spacing w:val="-2"/>
          <w:szCs w:val="21"/>
        </w:rPr>
      </w:pPr>
      <w:r>
        <w:rPr>
          <w:rFonts w:ascii="宋体" w:eastAsia="宋体" w:hAnsi="宋体" w:cs="宋体" w:hint="eastAsia"/>
          <w:szCs w:val="21"/>
        </w:rPr>
        <w:t>登录地址：</w:t>
      </w:r>
      <w:r>
        <w:rPr>
          <w:rFonts w:ascii="宋体" w:eastAsia="宋体" w:hAnsi="宋体" w:cs="宋体" w:hint="eastAsia"/>
          <w:b/>
          <w:color w:val="0000FF"/>
          <w:spacing w:val="-2"/>
          <w:szCs w:val="21"/>
        </w:rPr>
        <w:t>http://218.94.1.84:8006/</w:t>
      </w:r>
    </w:p>
    <w:p w:rsidR="00DB6730" w:rsidRDefault="005D76EB">
      <w:pPr>
        <w:spacing w:line="360" w:lineRule="auto"/>
        <w:ind w:left="360"/>
        <w:rPr>
          <w:rFonts w:ascii="宋体" w:eastAsia="宋体" w:hAnsi="宋体" w:cs="宋体"/>
          <w:szCs w:val="21"/>
        </w:rPr>
      </w:pPr>
      <w:r>
        <w:rPr>
          <w:rFonts w:ascii="宋体" w:eastAsia="宋体" w:hAnsi="宋体" w:cs="宋体" w:hint="eastAsia"/>
          <w:szCs w:val="21"/>
        </w:rPr>
        <w:t>系统登录界面如下图所示：</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66690" cy="2874645"/>
            <wp:effectExtent l="0" t="0" r="3810" b="8255"/>
            <wp:docPr id="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
                    <pic:cNvPicPr>
                      <a:picLocks noChangeAspect="1"/>
                    </pic:cNvPicPr>
                  </pic:nvPicPr>
                  <pic:blipFill>
                    <a:blip r:embed="rId22"/>
                    <a:stretch>
                      <a:fillRect/>
                    </a:stretch>
                  </pic:blipFill>
                  <pic:spPr>
                    <a:xfrm>
                      <a:off x="0" y="0"/>
                      <a:ext cx="5266690" cy="2874645"/>
                    </a:xfrm>
                    <a:prstGeom prst="rect">
                      <a:avLst/>
                    </a:prstGeom>
                    <a:noFill/>
                    <a:ln>
                      <a:noFill/>
                    </a:ln>
                  </pic:spPr>
                </pic:pic>
              </a:graphicData>
            </a:graphic>
          </wp:inline>
        </w:drawing>
      </w:r>
    </w:p>
    <w:p w:rsidR="00DB6730" w:rsidRDefault="005D76EB">
      <w:pPr>
        <w:spacing w:line="360" w:lineRule="auto"/>
        <w:ind w:left="360"/>
        <w:rPr>
          <w:rFonts w:ascii="宋体" w:eastAsia="宋体" w:hAnsi="宋体" w:cs="宋体"/>
          <w:szCs w:val="21"/>
        </w:rPr>
      </w:pPr>
      <w:r>
        <w:rPr>
          <w:rFonts w:ascii="宋体" w:eastAsia="宋体" w:hAnsi="宋体" w:cs="宋体" w:hint="eastAsia"/>
          <w:szCs w:val="21"/>
        </w:rPr>
        <w:t>输入各单位账号、密码登录成功之后，进入操作系统界面，显示如下：</w:t>
      </w:r>
    </w:p>
    <w:p w:rsidR="00DB6730" w:rsidRDefault="005D76EB">
      <w:pPr>
        <w:spacing w:line="360" w:lineRule="auto"/>
        <w:rPr>
          <w:rFonts w:ascii="宋体" w:eastAsia="宋体" w:hAnsi="宋体" w:cs="宋体"/>
        </w:rPr>
      </w:pPr>
      <w:r>
        <w:rPr>
          <w:rFonts w:ascii="宋体" w:eastAsia="宋体" w:hAnsi="宋体" w:cs="宋体" w:hint="eastAsia"/>
          <w:noProof/>
        </w:rPr>
        <w:drawing>
          <wp:inline distT="0" distB="0" distL="114300" distR="114300">
            <wp:extent cx="5266690" cy="3616960"/>
            <wp:effectExtent l="9525" t="9525" r="19685" b="18415"/>
            <wp:docPr id="3" name="图片 3" descr="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234"/>
                    <pic:cNvPicPr>
                      <a:picLocks noChangeAspect="1"/>
                    </pic:cNvPicPr>
                  </pic:nvPicPr>
                  <pic:blipFill>
                    <a:blip r:embed="rId23"/>
                    <a:stretch>
                      <a:fillRect/>
                    </a:stretch>
                  </pic:blipFill>
                  <pic:spPr>
                    <a:xfrm>
                      <a:off x="0" y="0"/>
                      <a:ext cx="5266690" cy="3616960"/>
                    </a:xfrm>
                    <a:prstGeom prst="rect">
                      <a:avLst/>
                    </a:prstGeom>
                    <a:ln>
                      <a:solidFill>
                        <a:schemeClr val="tx1"/>
                      </a:solidFill>
                    </a:ln>
                  </pic:spPr>
                </pic:pic>
              </a:graphicData>
            </a:graphic>
          </wp:inline>
        </w:drawing>
      </w:r>
    </w:p>
    <w:p w:rsidR="00DB6730" w:rsidRDefault="00DB6730">
      <w:pPr>
        <w:spacing w:line="360" w:lineRule="auto"/>
        <w:rPr>
          <w:rFonts w:ascii="宋体" w:eastAsia="宋体" w:hAnsi="宋体" w:cs="宋体"/>
        </w:rPr>
      </w:pPr>
    </w:p>
    <w:p w:rsidR="00DB6730" w:rsidRDefault="005D76EB">
      <w:pPr>
        <w:pStyle w:val="2"/>
        <w:numPr>
          <w:ilvl w:val="1"/>
          <w:numId w:val="2"/>
        </w:numPr>
        <w:spacing w:line="360" w:lineRule="auto"/>
        <w:rPr>
          <w:rFonts w:ascii="宋体" w:eastAsia="宋体" w:hAnsi="宋体" w:cs="宋体"/>
          <w:sz w:val="32"/>
        </w:rPr>
      </w:pPr>
      <w:bookmarkStart w:id="49" w:name="_Toc9016"/>
      <w:bookmarkStart w:id="50" w:name="_Toc13225"/>
      <w:bookmarkStart w:id="51" w:name="_Toc511483106"/>
      <w:bookmarkStart w:id="52" w:name="_Toc4658013"/>
      <w:bookmarkStart w:id="53" w:name="_Toc26764"/>
      <w:r>
        <w:rPr>
          <w:rFonts w:ascii="宋体" w:eastAsia="宋体" w:hAnsi="宋体" w:cs="宋体" w:hint="eastAsia"/>
          <w:sz w:val="32"/>
        </w:rPr>
        <w:lastRenderedPageBreak/>
        <w:t>密码</w:t>
      </w:r>
      <w:bookmarkEnd w:id="49"/>
      <w:bookmarkEnd w:id="50"/>
      <w:bookmarkEnd w:id="51"/>
      <w:r>
        <w:rPr>
          <w:rFonts w:ascii="宋体" w:eastAsia="宋体" w:hAnsi="宋体" w:cs="宋体" w:hint="eastAsia"/>
          <w:sz w:val="32"/>
        </w:rPr>
        <w:t>修改</w:t>
      </w:r>
      <w:bookmarkEnd w:id="52"/>
      <w:bookmarkEnd w:id="53"/>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强制修改密码</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各单位用初始密码首次进入系统后，系统会强制要求修改密码，修改后的密码必须满足要求，即：必须是</w:t>
      </w:r>
      <w:r>
        <w:rPr>
          <w:rFonts w:ascii="宋体" w:eastAsia="宋体" w:hAnsi="宋体" w:cs="宋体" w:hint="eastAsia"/>
          <w:szCs w:val="21"/>
        </w:rPr>
        <w:t>6-16</w:t>
      </w:r>
      <w:r>
        <w:rPr>
          <w:rFonts w:ascii="宋体" w:eastAsia="宋体" w:hAnsi="宋体" w:cs="宋体" w:hint="eastAsia"/>
          <w:szCs w:val="21"/>
        </w:rPr>
        <w:t>位字符，且必须包含数字和字母。</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66690" cy="2795270"/>
            <wp:effectExtent l="0" t="0" r="3810" b="11430"/>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pic:cNvPicPr>
                  </pic:nvPicPr>
                  <pic:blipFill>
                    <a:blip r:embed="rId24"/>
                    <a:stretch>
                      <a:fillRect/>
                    </a:stretch>
                  </pic:blipFill>
                  <pic:spPr>
                    <a:xfrm>
                      <a:off x="0" y="0"/>
                      <a:ext cx="5266690" cy="2795270"/>
                    </a:xfrm>
                    <a:prstGeom prst="rect">
                      <a:avLst/>
                    </a:prstGeom>
                    <a:noFill/>
                    <a:ln>
                      <a:no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录入新的密码后点击“确定修改”，系统会验证当前单位的社会信用代码证是否正确，若不正确则弹出社会信用代码证号编辑界面，各单位必须完善好机构的社会信用代码证号，保存后方可正常登录系统。</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若单位社会信用代码号正确，则不会弹出社会信用代码号输入窗口。</w:t>
      </w:r>
    </w:p>
    <w:p w:rsidR="00DB6730" w:rsidRDefault="005D76EB">
      <w:pPr>
        <w:spacing w:line="360" w:lineRule="auto"/>
        <w:jc w:val="center"/>
        <w:rPr>
          <w:rFonts w:ascii="宋体" w:eastAsia="宋体" w:hAnsi="宋体" w:cs="宋体"/>
        </w:rPr>
      </w:pPr>
      <w:r>
        <w:rPr>
          <w:rFonts w:ascii="宋体" w:eastAsia="宋体" w:hAnsi="宋体" w:cs="宋体" w:hint="eastAsia"/>
          <w:noProof/>
          <w:bdr w:val="single" w:sz="4" w:space="0" w:color="auto"/>
        </w:rPr>
        <w:drawing>
          <wp:inline distT="0" distB="0" distL="114300" distR="114300">
            <wp:extent cx="3862705" cy="2223135"/>
            <wp:effectExtent l="9525" t="9525" r="13970" b="15240"/>
            <wp:docPr id="2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3"/>
                    <pic:cNvPicPr>
                      <a:picLocks noChangeAspect="1"/>
                    </pic:cNvPicPr>
                  </pic:nvPicPr>
                  <pic:blipFill>
                    <a:blip r:embed="rId25"/>
                    <a:stretch>
                      <a:fillRect/>
                    </a:stretch>
                  </pic:blipFill>
                  <pic:spPr>
                    <a:xfrm>
                      <a:off x="0" y="0"/>
                      <a:ext cx="3862705" cy="2223135"/>
                    </a:xfrm>
                    <a:prstGeom prst="rect">
                      <a:avLst/>
                    </a:prstGeom>
                    <a:noFill/>
                    <a:ln>
                      <a:solidFill>
                        <a:schemeClr val="accent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备注：若不清楚或不方便查到本单位的社会信用代码，可登陆以下网站查询：</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事业单位：</w:t>
      </w:r>
    </w:p>
    <w:p w:rsidR="00DB6730" w:rsidRDefault="005D76EB">
      <w:pPr>
        <w:spacing w:line="360" w:lineRule="auto"/>
        <w:ind w:firstLineChars="200" w:firstLine="420"/>
        <w:rPr>
          <w:rFonts w:ascii="宋体" w:eastAsia="宋体" w:hAnsi="宋体" w:cs="宋体"/>
        </w:rPr>
      </w:pPr>
      <w:hyperlink r:id="rId26" w:history="1">
        <w:r>
          <w:rPr>
            <w:rStyle w:val="ae"/>
            <w:rFonts w:ascii="宋体" w:eastAsia="宋体" w:hAnsi="宋体" w:cs="宋体" w:hint="eastAsia"/>
          </w:rPr>
          <w:t>http://www.gjsy.gov.cn/cxzl/</w:t>
        </w:r>
      </w:hyperlink>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lastRenderedPageBreak/>
        <w:t>企业单位：</w:t>
      </w:r>
    </w:p>
    <w:p w:rsidR="00DB6730" w:rsidRDefault="005D76EB">
      <w:pPr>
        <w:spacing w:line="360" w:lineRule="auto"/>
        <w:ind w:firstLineChars="200" w:firstLine="420"/>
        <w:rPr>
          <w:rStyle w:val="ae"/>
          <w:rFonts w:ascii="宋体" w:eastAsia="宋体" w:hAnsi="宋体" w:cs="宋体"/>
        </w:rPr>
      </w:pPr>
      <w:hyperlink r:id="rId27" w:history="1">
        <w:r>
          <w:rPr>
            <w:rStyle w:val="ae"/>
            <w:rFonts w:ascii="宋体" w:eastAsia="宋体" w:hAnsi="宋体" w:cs="宋体" w:hint="eastAsia"/>
          </w:rPr>
          <w:t>https://www.creditchina.gov.cn/xinyongfuwu/tongyishehuixinyongdaimachaxunzhuanlan/</w:t>
        </w:r>
      </w:hyperlink>
    </w:p>
    <w:p w:rsidR="00DB6730" w:rsidRDefault="00DB6730">
      <w:pPr>
        <w:spacing w:line="360" w:lineRule="auto"/>
        <w:ind w:firstLineChars="200" w:firstLine="420"/>
        <w:rPr>
          <w:rFonts w:ascii="宋体" w:eastAsia="宋体" w:hAnsi="宋体" w:cs="宋体"/>
        </w:rPr>
      </w:pP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自行修改密码</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各单位在系统使用过程中，如果需要修改密码，则可以按照下列步骤进行。注意：修改密码后请保管好自己的密码，如果忘记密码请联系中卫信客服将密码初始化。</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密码修改步骤：</w:t>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hint="eastAsia"/>
          <w:szCs w:val="21"/>
        </w:rPr>
        <w:t>1</w:t>
      </w:r>
      <w:r>
        <w:rPr>
          <w:rFonts w:ascii="宋体" w:eastAsia="宋体" w:hAnsi="宋体" w:cs="宋体" w:hint="eastAsia"/>
          <w:szCs w:val="21"/>
        </w:rPr>
        <w:t>）登录系统后点击右上角</w:t>
      </w:r>
      <w:r>
        <w:rPr>
          <w:rFonts w:ascii="宋体" w:eastAsia="宋体" w:hAnsi="宋体" w:cs="宋体" w:hint="eastAsia"/>
          <w:szCs w:val="21"/>
        </w:rPr>
        <w:t>[</w:t>
      </w:r>
      <w:r>
        <w:rPr>
          <w:rFonts w:ascii="宋体" w:eastAsia="宋体" w:hAnsi="宋体" w:cs="宋体" w:hint="eastAsia"/>
          <w:szCs w:val="21"/>
        </w:rPr>
        <w:t>个人设置</w:t>
      </w:r>
      <w:r>
        <w:rPr>
          <w:rFonts w:ascii="宋体" w:eastAsia="宋体" w:hAnsi="宋体" w:cs="宋体" w:hint="eastAsia"/>
          <w:szCs w:val="21"/>
        </w:rPr>
        <w:t>]</w:t>
      </w:r>
      <w:r>
        <w:rPr>
          <w:rFonts w:ascii="宋体" w:eastAsia="宋体" w:hAnsi="宋体" w:cs="宋体" w:hint="eastAsia"/>
          <w:szCs w:val="21"/>
        </w:rPr>
        <w:t>：</w:t>
      </w:r>
    </w:p>
    <w:p w:rsidR="00DB6730" w:rsidRDefault="005D76EB">
      <w:pPr>
        <w:spacing w:line="360" w:lineRule="auto"/>
        <w:jc w:val="center"/>
        <w:rPr>
          <w:rFonts w:ascii="宋体" w:eastAsia="宋体" w:hAnsi="宋体" w:cs="宋体"/>
          <w:szCs w:val="21"/>
        </w:rPr>
      </w:pPr>
      <w:r>
        <w:rPr>
          <w:noProof/>
        </w:rPr>
        <w:drawing>
          <wp:inline distT="0" distB="0" distL="114300" distR="114300">
            <wp:extent cx="2247900" cy="990600"/>
            <wp:effectExtent l="0" t="0" r="0" b="0"/>
            <wp:docPr id="3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3"/>
                    <pic:cNvPicPr>
                      <a:picLocks noChangeAspect="1"/>
                    </pic:cNvPicPr>
                  </pic:nvPicPr>
                  <pic:blipFill>
                    <a:blip r:embed="rId28"/>
                    <a:stretch>
                      <a:fillRect/>
                    </a:stretch>
                  </pic:blipFill>
                  <pic:spPr>
                    <a:xfrm>
                      <a:off x="0" y="0"/>
                      <a:ext cx="2247900" cy="990600"/>
                    </a:xfrm>
                    <a:prstGeom prst="rect">
                      <a:avLst/>
                    </a:prstGeom>
                    <a:noFill/>
                    <a:ln>
                      <a:noFill/>
                    </a:ln>
                  </pic:spPr>
                </pic:pic>
              </a:graphicData>
            </a:graphic>
          </wp:inline>
        </w:drawing>
      </w:r>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hint="eastAsia"/>
          <w:szCs w:val="21"/>
        </w:rPr>
        <w:t>2</w:t>
      </w:r>
      <w:r>
        <w:rPr>
          <w:rFonts w:ascii="宋体" w:eastAsia="宋体" w:hAnsi="宋体" w:cs="宋体" w:hint="eastAsia"/>
          <w:szCs w:val="21"/>
        </w:rPr>
        <w:t>）弹出密码修改框，如下图。修改完密码后点击“保存”按钮完成。</w:t>
      </w:r>
    </w:p>
    <w:p w:rsidR="00DB6730" w:rsidRDefault="005D76EB">
      <w:pPr>
        <w:spacing w:line="360" w:lineRule="auto"/>
        <w:jc w:val="center"/>
        <w:rPr>
          <w:rFonts w:ascii="宋体" w:eastAsia="宋体" w:hAnsi="宋体" w:cs="宋体"/>
          <w:bdr w:val="single" w:sz="4" w:space="0" w:color="auto"/>
        </w:rPr>
      </w:pPr>
      <w:r>
        <w:rPr>
          <w:noProof/>
        </w:rPr>
        <w:drawing>
          <wp:inline distT="0" distB="0" distL="114300" distR="114300">
            <wp:extent cx="4273550" cy="3676650"/>
            <wp:effectExtent l="9525" t="9525" r="9525" b="9525"/>
            <wp:docPr id="4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4"/>
                    <pic:cNvPicPr>
                      <a:picLocks noChangeAspect="1"/>
                    </pic:cNvPicPr>
                  </pic:nvPicPr>
                  <pic:blipFill>
                    <a:blip r:embed="rId29"/>
                    <a:stretch>
                      <a:fillRect/>
                    </a:stretch>
                  </pic:blipFill>
                  <pic:spPr>
                    <a:xfrm>
                      <a:off x="0" y="0"/>
                      <a:ext cx="4273550" cy="3676650"/>
                    </a:xfrm>
                    <a:prstGeom prst="rect">
                      <a:avLst/>
                    </a:prstGeom>
                    <a:noFill/>
                    <a:ln>
                      <a:solidFill>
                        <a:schemeClr val="tx1"/>
                      </a:solidFill>
                    </a:ln>
                  </pic:spPr>
                </pic:pic>
              </a:graphicData>
            </a:graphic>
          </wp:inline>
        </w:drawing>
      </w:r>
    </w:p>
    <w:p w:rsidR="00DB6730" w:rsidRDefault="00DB6730">
      <w:pPr>
        <w:spacing w:line="360" w:lineRule="auto"/>
        <w:jc w:val="center"/>
        <w:rPr>
          <w:rFonts w:ascii="宋体" w:eastAsia="宋体" w:hAnsi="宋体" w:cs="宋体"/>
          <w:bdr w:val="single" w:sz="4" w:space="0" w:color="auto"/>
        </w:rPr>
      </w:pPr>
    </w:p>
    <w:p w:rsidR="00DB6730" w:rsidRDefault="005D76EB">
      <w:pPr>
        <w:pStyle w:val="1"/>
        <w:numPr>
          <w:ilvl w:val="0"/>
          <w:numId w:val="2"/>
        </w:numPr>
        <w:spacing w:beforeLines="100" w:before="312" w:after="156" w:line="360" w:lineRule="auto"/>
        <w:jc w:val="center"/>
        <w:rPr>
          <w:rFonts w:ascii="宋体" w:eastAsia="宋体" w:hAnsi="宋体" w:cs="宋体"/>
        </w:rPr>
      </w:pPr>
      <w:bookmarkStart w:id="54" w:name="_Toc30202"/>
      <w:r>
        <w:rPr>
          <w:rFonts w:ascii="宋体" w:eastAsia="宋体" w:hAnsi="宋体" w:cs="宋体" w:hint="eastAsia"/>
        </w:rPr>
        <w:lastRenderedPageBreak/>
        <w:t>放射技术服务机构管理</w:t>
      </w:r>
      <w:bookmarkEnd w:id="54"/>
    </w:p>
    <w:p w:rsidR="00DB6730" w:rsidRDefault="005D76EB">
      <w:pPr>
        <w:pStyle w:val="2"/>
        <w:numPr>
          <w:ilvl w:val="1"/>
          <w:numId w:val="2"/>
        </w:numPr>
        <w:spacing w:line="360" w:lineRule="auto"/>
        <w:rPr>
          <w:rFonts w:ascii="宋体" w:eastAsia="宋体" w:hAnsi="宋体" w:cs="宋体"/>
          <w:sz w:val="32"/>
        </w:rPr>
      </w:pPr>
      <w:bookmarkStart w:id="55" w:name="_Toc4658015"/>
      <w:bookmarkStart w:id="56" w:name="_Toc24415"/>
      <w:r>
        <w:rPr>
          <w:rFonts w:ascii="宋体" w:eastAsia="宋体" w:hAnsi="宋体" w:cs="宋体" w:hint="eastAsia"/>
          <w:sz w:val="32"/>
        </w:rPr>
        <w:t>放射卫生服务机构资质申</w:t>
      </w:r>
      <w:r>
        <w:rPr>
          <w:rFonts w:ascii="宋体" w:eastAsia="宋体" w:hAnsi="宋体" w:cs="宋体" w:hint="eastAsia"/>
          <w:sz w:val="32"/>
        </w:rPr>
        <w:t>报</w:t>
      </w:r>
      <w:bookmarkEnd w:id="55"/>
      <w:bookmarkEnd w:id="56"/>
    </w:p>
    <w:p w:rsidR="00DB6730" w:rsidRDefault="005D76EB">
      <w:pPr>
        <w:pStyle w:val="3"/>
        <w:numPr>
          <w:ilvl w:val="2"/>
          <w:numId w:val="2"/>
        </w:numPr>
        <w:spacing w:before="0" w:after="0" w:line="360" w:lineRule="auto"/>
        <w:rPr>
          <w:rFonts w:ascii="宋体" w:eastAsia="宋体" w:hAnsi="宋体" w:cs="宋体"/>
          <w:sz w:val="28"/>
          <w:szCs w:val="28"/>
        </w:rPr>
      </w:pPr>
      <w:bookmarkStart w:id="57" w:name="_Toc4658016"/>
      <w:r>
        <w:rPr>
          <w:rFonts w:ascii="宋体" w:eastAsia="宋体" w:hAnsi="宋体" w:cs="宋体" w:hint="eastAsia"/>
          <w:sz w:val="28"/>
          <w:szCs w:val="28"/>
        </w:rPr>
        <w:t>功能说明</w:t>
      </w:r>
      <w:bookmarkEnd w:id="57"/>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此模块主要用于技术服务机构维护机构的基本信息，以及机构的放射卫生技术服务能力信息，包括机构的服务项目范围、</w:t>
      </w:r>
      <w:r>
        <w:rPr>
          <w:rFonts w:ascii="宋体" w:eastAsia="宋体" w:hAnsi="宋体" w:cs="宋体" w:hint="eastAsia"/>
        </w:rPr>
        <w:t>机构</w:t>
      </w:r>
      <w:r>
        <w:rPr>
          <w:rFonts w:ascii="宋体" w:eastAsia="宋体" w:hAnsi="宋体" w:cs="宋体" w:hint="eastAsia"/>
        </w:rPr>
        <w:t>人员信息、仪器设备信息以及机构的资质附件等。</w:t>
      </w:r>
    </w:p>
    <w:p w:rsidR="00DB6730" w:rsidRDefault="005D76EB">
      <w:pPr>
        <w:pStyle w:val="3"/>
        <w:numPr>
          <w:ilvl w:val="2"/>
          <w:numId w:val="2"/>
        </w:numPr>
        <w:spacing w:before="0" w:after="0" w:line="360" w:lineRule="auto"/>
        <w:rPr>
          <w:rFonts w:ascii="宋体" w:eastAsia="宋体" w:hAnsi="宋体" w:cs="宋体"/>
          <w:sz w:val="28"/>
          <w:szCs w:val="28"/>
        </w:rPr>
      </w:pPr>
      <w:bookmarkStart w:id="58" w:name="_Toc4658017"/>
      <w:r>
        <w:rPr>
          <w:rFonts w:ascii="宋体" w:eastAsia="宋体" w:hAnsi="宋体" w:cs="宋体" w:hint="eastAsia"/>
          <w:sz w:val="28"/>
          <w:szCs w:val="28"/>
        </w:rPr>
        <w:t>操作说明</w:t>
      </w:r>
      <w:bookmarkEnd w:id="58"/>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操作步骤：</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第一步：点击</w:t>
      </w:r>
      <w:r>
        <w:rPr>
          <w:rFonts w:ascii="宋体" w:eastAsia="宋体" w:hAnsi="宋体" w:cs="宋体" w:hint="eastAsia"/>
          <w:b/>
          <w:bCs/>
        </w:rPr>
        <w:t>[</w:t>
      </w:r>
      <w:r>
        <w:rPr>
          <w:rFonts w:ascii="宋体" w:eastAsia="宋体" w:hAnsi="宋体" w:cs="宋体" w:hint="eastAsia"/>
          <w:b/>
          <w:bCs/>
        </w:rPr>
        <w:t>放射技术服务机构</w:t>
      </w:r>
      <w:r>
        <w:rPr>
          <w:rFonts w:ascii="宋体" w:eastAsia="宋体" w:hAnsi="宋体" w:cs="宋体" w:hint="eastAsia"/>
          <w:b/>
          <w:bCs/>
        </w:rPr>
        <w:t>资质</w:t>
      </w:r>
      <w:r>
        <w:rPr>
          <w:rFonts w:ascii="宋体" w:eastAsia="宋体" w:hAnsi="宋体" w:cs="宋体" w:hint="eastAsia"/>
          <w:b/>
          <w:bCs/>
        </w:rPr>
        <w:t>管理</w:t>
      </w:r>
      <w:r>
        <w:rPr>
          <w:rFonts w:ascii="宋体" w:eastAsia="宋体" w:hAnsi="宋体" w:cs="宋体" w:hint="eastAsia"/>
          <w:b/>
          <w:bCs/>
        </w:rPr>
        <w:t>]</w:t>
      </w:r>
      <w:r>
        <w:rPr>
          <w:rFonts w:ascii="宋体" w:eastAsia="宋体" w:hAnsi="宋体" w:cs="宋体" w:hint="eastAsia"/>
        </w:rPr>
        <w:t>-</w:t>
      </w:r>
      <w:r>
        <w:rPr>
          <w:rFonts w:ascii="宋体" w:eastAsia="宋体" w:hAnsi="宋体" w:cs="宋体" w:hint="eastAsia"/>
          <w:b/>
          <w:bCs/>
        </w:rPr>
        <w:t>[</w:t>
      </w:r>
      <w:r>
        <w:rPr>
          <w:rFonts w:ascii="宋体" w:eastAsia="宋体" w:hAnsi="宋体" w:cs="宋体" w:hint="eastAsia"/>
          <w:b/>
          <w:bCs/>
        </w:rPr>
        <w:t>放射</w:t>
      </w:r>
      <w:r>
        <w:rPr>
          <w:rFonts w:ascii="宋体" w:eastAsia="宋体" w:hAnsi="宋体" w:cs="宋体" w:hint="eastAsia"/>
          <w:b/>
          <w:bCs/>
        </w:rPr>
        <w:t>技术</w:t>
      </w:r>
      <w:r>
        <w:rPr>
          <w:rFonts w:ascii="宋体" w:eastAsia="宋体" w:hAnsi="宋体" w:cs="宋体" w:hint="eastAsia"/>
          <w:b/>
          <w:bCs/>
        </w:rPr>
        <w:t>服务机构资质</w:t>
      </w:r>
      <w:r>
        <w:rPr>
          <w:rFonts w:ascii="宋体" w:eastAsia="宋体" w:hAnsi="宋体" w:cs="宋体" w:hint="eastAsia"/>
          <w:b/>
          <w:bCs/>
        </w:rPr>
        <w:t>填报</w:t>
      </w:r>
      <w:r>
        <w:rPr>
          <w:rFonts w:ascii="宋体" w:eastAsia="宋体" w:hAnsi="宋体" w:cs="宋体" w:hint="eastAsia"/>
          <w:b/>
          <w:bCs/>
        </w:rPr>
        <w:t>]</w:t>
      </w:r>
      <w:r>
        <w:rPr>
          <w:rFonts w:ascii="宋体" w:eastAsia="宋体" w:hAnsi="宋体" w:cs="宋体" w:hint="eastAsia"/>
        </w:rPr>
        <w:t>进入</w:t>
      </w:r>
      <w:r>
        <w:rPr>
          <w:rFonts w:ascii="宋体" w:eastAsia="宋体" w:hAnsi="宋体" w:cs="宋体" w:hint="eastAsia"/>
        </w:rPr>
        <w:t>填报</w:t>
      </w:r>
      <w:r>
        <w:rPr>
          <w:rFonts w:ascii="宋体" w:eastAsia="宋体" w:hAnsi="宋体" w:cs="宋体" w:hint="eastAsia"/>
        </w:rPr>
        <w:t>界面。</w:t>
      </w:r>
    </w:p>
    <w:p w:rsidR="00DB6730" w:rsidRDefault="005D76EB">
      <w:pPr>
        <w:spacing w:line="360" w:lineRule="auto"/>
        <w:rPr>
          <w:rFonts w:ascii="宋体" w:eastAsia="宋体" w:hAnsi="宋体" w:cs="宋体"/>
        </w:rPr>
      </w:pPr>
      <w:r>
        <w:rPr>
          <w:noProof/>
        </w:rPr>
        <w:drawing>
          <wp:inline distT="0" distB="0" distL="114300" distR="114300">
            <wp:extent cx="5271135" cy="2837180"/>
            <wp:effectExtent l="9525" t="9525" r="15240" b="10795"/>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30"/>
                    <a:stretch>
                      <a:fillRect/>
                    </a:stretch>
                  </pic:blipFill>
                  <pic:spPr>
                    <a:xfrm>
                      <a:off x="0" y="0"/>
                      <a:ext cx="5271135" cy="2837180"/>
                    </a:xfrm>
                    <a:prstGeom prst="rect">
                      <a:avLst/>
                    </a:prstGeom>
                    <a:noFill/>
                    <a:ln>
                      <a:solidFill>
                        <a:schemeClr val="tx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第二步：按照界面上信息点填写机构的各类信息，注意带红色</w:t>
      </w:r>
      <w:r>
        <w:rPr>
          <w:rFonts w:ascii="宋体" w:eastAsia="宋体" w:hAnsi="宋体" w:cs="宋体" w:hint="eastAsia"/>
        </w:rPr>
        <w:t>*</w:t>
      </w:r>
      <w:r>
        <w:rPr>
          <w:rFonts w:ascii="宋体" w:eastAsia="宋体" w:hAnsi="宋体" w:cs="宋体" w:hint="eastAsia"/>
        </w:rPr>
        <w:t>为必填项。填写完成后点击“</w:t>
      </w:r>
      <w:r>
        <w:rPr>
          <w:rFonts w:ascii="宋体" w:eastAsia="宋体" w:hAnsi="宋体" w:cs="宋体" w:hint="eastAsia"/>
        </w:rPr>
        <w:t>保存</w:t>
      </w:r>
      <w:r>
        <w:rPr>
          <w:rFonts w:ascii="宋体" w:eastAsia="宋体" w:hAnsi="宋体" w:cs="宋体" w:hint="eastAsia"/>
        </w:rPr>
        <w:t>”完成放射卫生技术服务机构的基本信息录入。</w:t>
      </w:r>
    </w:p>
    <w:p w:rsidR="00DB6730" w:rsidRDefault="005D76EB">
      <w:pPr>
        <w:spacing w:line="360" w:lineRule="auto"/>
        <w:rPr>
          <w:rFonts w:ascii="宋体" w:eastAsia="宋体" w:hAnsi="宋体" w:cs="宋体"/>
        </w:rPr>
      </w:pPr>
      <w:r>
        <w:rPr>
          <w:noProof/>
        </w:rPr>
        <w:lastRenderedPageBreak/>
        <w:drawing>
          <wp:inline distT="0" distB="0" distL="114300" distR="114300">
            <wp:extent cx="5269865" cy="2987675"/>
            <wp:effectExtent l="9525" t="9525" r="16510" b="12700"/>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31"/>
                    <a:stretch>
                      <a:fillRect/>
                    </a:stretch>
                  </pic:blipFill>
                  <pic:spPr>
                    <a:xfrm>
                      <a:off x="0" y="0"/>
                      <a:ext cx="5269865" cy="2987675"/>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rPr>
      </w:pPr>
      <w:r>
        <w:rPr>
          <w:rFonts w:ascii="宋体" w:eastAsia="宋体" w:hAnsi="宋体" w:cs="宋体" w:hint="eastAsia"/>
        </w:rPr>
        <w:t>基本信息，主要用于维护单位基本信息</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单位名称：默认显示当前登录人所在单位的单位名称，可以修改，必填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地址：默认显示当前登录人所在单位的单位地址，允许修改，必填</w:t>
      </w:r>
    </w:p>
    <w:p w:rsidR="00DB6730" w:rsidRDefault="005D76EB">
      <w:pPr>
        <w:pStyle w:val="af0"/>
        <w:numPr>
          <w:ilvl w:val="0"/>
          <w:numId w:val="3"/>
        </w:numPr>
        <w:spacing w:line="360" w:lineRule="auto"/>
        <w:ind w:firstLineChars="0"/>
        <w:rPr>
          <w:rFonts w:ascii="宋体" w:eastAsia="宋体" w:hAnsi="宋体" w:cs="宋体"/>
          <w:color w:val="FF0000"/>
        </w:rPr>
      </w:pPr>
      <w:r>
        <w:rPr>
          <w:rFonts w:ascii="宋体" w:eastAsia="宋体" w:hAnsi="宋体" w:cs="宋体" w:hint="eastAsia"/>
          <w:color w:val="FF0000"/>
        </w:rPr>
        <w:t>单位官网地址：填报本单位提供公众查询信息的网址，</w:t>
      </w:r>
      <w:r>
        <w:rPr>
          <w:rFonts w:ascii="宋体" w:eastAsia="宋体" w:hAnsi="宋体" w:cs="宋体" w:hint="eastAsia"/>
          <w:color w:val="FF0000"/>
        </w:rPr>
        <w:t>必填</w:t>
      </w:r>
      <w:r>
        <w:rPr>
          <w:rFonts w:ascii="宋体" w:eastAsia="宋体" w:hAnsi="宋体" w:cs="宋体" w:hint="eastAsia"/>
          <w:color w:val="FF0000"/>
        </w:rPr>
        <w:t>，</w:t>
      </w:r>
      <w:r>
        <w:rPr>
          <w:rFonts w:ascii="宋体" w:eastAsia="宋体" w:hAnsi="宋体" w:cs="宋体" w:hint="eastAsia"/>
          <w:color w:val="FF0000"/>
        </w:rPr>
        <w:t>本次新增。</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法人代表人：默认显示当前登录人所在单位的法人代表人，允许修改，必填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法定代表人职务：默认显示当前登录人所在单位的法人代表人职务，允许修改，必填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联系人：手动输入，非必填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联系人手机：手动输入，非必填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电话：手动输入，非必填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传真：手动输入，非必填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邮编：手动输入，非必填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电子邮箱：手动输入，非必填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证书编号：默认显示“苏卫职技字</w:t>
      </w:r>
      <w:r>
        <w:rPr>
          <w:rFonts w:ascii="宋体" w:eastAsia="宋体" w:hAnsi="宋体" w:cs="宋体" w:hint="eastAsia"/>
        </w:rPr>
        <w:t>[]</w:t>
      </w:r>
      <w:r>
        <w:rPr>
          <w:rFonts w:ascii="宋体" w:eastAsia="宋体" w:hAnsi="宋体" w:cs="宋体" w:hint="eastAsia"/>
        </w:rPr>
        <w:t>第号”，必填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发证时间：必填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状态：必填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失效日期：必填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服务项目：默认显示“放射诊疗建设项目职业病危害放射防护评价甲级”、“放射诊疗建设项目职业病危害放射防护评价</w:t>
      </w:r>
      <w:r>
        <w:rPr>
          <w:rFonts w:ascii="宋体" w:eastAsia="宋体" w:hAnsi="宋体" w:cs="宋体" w:hint="eastAsia"/>
        </w:rPr>
        <w:t>乙级</w:t>
      </w:r>
      <w:r>
        <w:rPr>
          <w:rFonts w:ascii="宋体" w:eastAsia="宋体" w:hAnsi="宋体" w:cs="宋体" w:hint="eastAsia"/>
        </w:rPr>
        <w:t>”、“放射防护器材和含放射性产品检测”、“放射卫生防护检测”、“个人剂量监测”，必填</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lastRenderedPageBreak/>
        <w:t>第三步：切换到“人员信息”界面，点击“添加”按钮弹出人员信息添加截面，点击此界面上的“添加”按钮进入人员信息录入界面，按照截面信息点录入即可。</w:t>
      </w:r>
    </w:p>
    <w:p w:rsidR="00DB6730" w:rsidRDefault="005D76EB">
      <w:pPr>
        <w:spacing w:line="360" w:lineRule="auto"/>
        <w:jc w:val="center"/>
        <w:rPr>
          <w:rFonts w:ascii="宋体" w:eastAsia="宋体" w:hAnsi="宋体" w:cs="宋体"/>
        </w:rPr>
      </w:pPr>
      <w:r>
        <w:rPr>
          <w:rFonts w:ascii="宋体" w:eastAsia="宋体" w:hAnsi="宋体" w:cs="宋体" w:hint="eastAsia"/>
          <w:noProof/>
        </w:rPr>
        <w:drawing>
          <wp:inline distT="0" distB="0" distL="0" distR="0">
            <wp:extent cx="5274310" cy="7692390"/>
            <wp:effectExtent l="9525" t="9525" r="12065" b="19685"/>
            <wp:docPr id="228" name="图片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228"/>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5274310" cy="7692390"/>
                    </a:xfrm>
                    <a:prstGeom prst="rect">
                      <a:avLst/>
                    </a:prstGeom>
                    <a:ln w="6350">
                      <a:solidFill>
                        <a:schemeClr val="tx1"/>
                      </a:solidFill>
                    </a:ln>
                  </pic:spPr>
                </pic:pic>
              </a:graphicData>
            </a:graphic>
          </wp:inline>
        </w:drawing>
      </w:r>
    </w:p>
    <w:p w:rsidR="00DB6730" w:rsidRDefault="005D76EB">
      <w:pPr>
        <w:spacing w:line="360" w:lineRule="auto"/>
        <w:rPr>
          <w:rFonts w:ascii="宋体" w:eastAsia="宋体" w:hAnsi="宋体" w:cs="宋体"/>
        </w:rPr>
      </w:pPr>
      <w:r>
        <w:rPr>
          <w:rFonts w:ascii="宋体" w:eastAsia="宋体" w:hAnsi="宋体" w:cs="宋体" w:hint="eastAsia"/>
        </w:rPr>
        <w:t>信息填写说明：</w:t>
      </w:r>
    </w:p>
    <w:p w:rsidR="00DB6730" w:rsidRDefault="005D76EB">
      <w:pPr>
        <w:spacing w:line="360" w:lineRule="auto"/>
        <w:rPr>
          <w:rFonts w:ascii="宋体" w:eastAsia="宋体" w:hAnsi="宋体" w:cs="宋体"/>
        </w:rPr>
      </w:pPr>
      <w:r>
        <w:rPr>
          <w:rFonts w:ascii="宋体" w:eastAsia="宋体" w:hAnsi="宋体" w:cs="宋体" w:hint="eastAsia"/>
        </w:rPr>
        <w:t>人员信息，主要用户维护人员信息</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lastRenderedPageBreak/>
        <w:t>姓名：必填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身份证号：身份证格式校验，必填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性别：根据身份证号自动计算，必填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出生年月：根据身份证号自动计算，必填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手机号码：必填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通讯地址：必填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专业：必填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职称：必填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支撑几倍：必填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社保记录：必填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收件人信息</w:t>
      </w:r>
      <w:r>
        <w:rPr>
          <w:rFonts w:ascii="宋体" w:eastAsia="宋体" w:hAnsi="宋体" w:cs="宋体" w:hint="eastAsia"/>
        </w:rPr>
        <w:t>-</w:t>
      </w:r>
      <w:r>
        <w:rPr>
          <w:rFonts w:ascii="宋体" w:eastAsia="宋体" w:hAnsi="宋体" w:cs="宋体" w:hint="eastAsia"/>
        </w:rPr>
        <w:t>姓名：必填</w:t>
      </w:r>
      <w:r>
        <w:rPr>
          <w:rFonts w:ascii="宋体" w:eastAsia="宋体" w:hAnsi="宋体" w:cs="宋体" w:hint="eastAsia"/>
        </w:rPr>
        <w:t>，</w:t>
      </w:r>
      <w:r>
        <w:rPr>
          <w:rFonts w:ascii="宋体" w:eastAsia="宋体" w:hAnsi="宋体" w:cs="宋体" w:hint="eastAsia"/>
        </w:rPr>
        <w:t>可填写本人</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收件人信息</w:t>
      </w:r>
      <w:r>
        <w:rPr>
          <w:rFonts w:ascii="宋体" w:eastAsia="宋体" w:hAnsi="宋体" w:cs="宋体" w:hint="eastAsia"/>
        </w:rPr>
        <w:t>-</w:t>
      </w:r>
      <w:r>
        <w:rPr>
          <w:rFonts w:ascii="宋体" w:eastAsia="宋体" w:hAnsi="宋体" w:cs="宋体" w:hint="eastAsia"/>
        </w:rPr>
        <w:t>联系电话：必填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收件人信息</w:t>
      </w:r>
      <w:r>
        <w:rPr>
          <w:rFonts w:ascii="宋体" w:eastAsia="宋体" w:hAnsi="宋体" w:cs="宋体" w:hint="eastAsia"/>
        </w:rPr>
        <w:t>-</w:t>
      </w:r>
      <w:r>
        <w:rPr>
          <w:rFonts w:ascii="宋体" w:eastAsia="宋体" w:hAnsi="宋体" w:cs="宋体" w:hint="eastAsia"/>
        </w:rPr>
        <w:t>收件地址：必填</w:t>
      </w:r>
      <w:r>
        <w:rPr>
          <w:rFonts w:ascii="宋体" w:eastAsia="宋体" w:hAnsi="宋体" w:cs="宋体" w:hint="eastAsia"/>
        </w:rPr>
        <w:t>，</w:t>
      </w:r>
      <w:r>
        <w:rPr>
          <w:rFonts w:ascii="宋体" w:eastAsia="宋体" w:hAnsi="宋体" w:cs="宋体" w:hint="eastAsia"/>
        </w:rPr>
        <w:t>可填写单位地址</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第四步：点击添加的人员信息前面的“选择”按钮完成人员的选择。</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第五步：添加仪器信息。切换到“仪器信息”截面，点击“添加”按钮进行仪器的添加截面，按照界面信息录入仪器的相关信息，保存即可。添加完仪器后需要点击“选择”按钮将仪器展示在</w:t>
      </w:r>
      <w:r>
        <w:rPr>
          <w:rFonts w:ascii="宋体" w:eastAsia="宋体" w:hAnsi="宋体" w:cs="宋体" w:hint="eastAsia"/>
        </w:rPr>
        <w:t>界面</w:t>
      </w:r>
      <w:r>
        <w:rPr>
          <w:rFonts w:ascii="宋体" w:eastAsia="宋体" w:hAnsi="宋体" w:cs="宋体" w:hint="eastAsia"/>
        </w:rPr>
        <w:t>上。</w:t>
      </w:r>
    </w:p>
    <w:p w:rsidR="00DB6730" w:rsidRDefault="005D76EB">
      <w:pPr>
        <w:spacing w:line="360" w:lineRule="auto"/>
        <w:rPr>
          <w:rFonts w:ascii="宋体" w:eastAsia="宋体" w:hAnsi="宋体" w:cs="宋体"/>
        </w:rPr>
      </w:pPr>
      <w:r>
        <w:rPr>
          <w:noProof/>
        </w:rPr>
        <w:drawing>
          <wp:inline distT="0" distB="0" distL="114300" distR="114300">
            <wp:extent cx="4697730" cy="3415665"/>
            <wp:effectExtent l="9525" t="9525" r="17145" b="16510"/>
            <wp:docPr id="1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7"/>
                    <pic:cNvPicPr>
                      <a:picLocks noChangeAspect="1"/>
                    </pic:cNvPicPr>
                  </pic:nvPicPr>
                  <pic:blipFill>
                    <a:blip r:embed="rId33"/>
                    <a:stretch>
                      <a:fillRect/>
                    </a:stretch>
                  </pic:blipFill>
                  <pic:spPr>
                    <a:xfrm>
                      <a:off x="0" y="0"/>
                      <a:ext cx="4697730" cy="3415665"/>
                    </a:xfrm>
                    <a:prstGeom prst="rect">
                      <a:avLst/>
                    </a:prstGeom>
                    <a:noFill/>
                    <a:ln>
                      <a:solidFill>
                        <a:schemeClr val="tx1"/>
                      </a:solidFill>
                    </a:ln>
                  </pic:spPr>
                </pic:pic>
              </a:graphicData>
            </a:graphic>
          </wp:inline>
        </w:drawing>
      </w:r>
    </w:p>
    <w:p w:rsidR="00DB6730" w:rsidRDefault="005D76EB">
      <w:pPr>
        <w:spacing w:line="360" w:lineRule="auto"/>
        <w:rPr>
          <w:rFonts w:ascii="宋体" w:eastAsia="宋体" w:hAnsi="宋体" w:cs="宋体"/>
        </w:rPr>
      </w:pPr>
      <w:r>
        <w:rPr>
          <w:rFonts w:ascii="宋体" w:eastAsia="宋体" w:hAnsi="宋体" w:cs="宋体" w:hint="eastAsia"/>
        </w:rPr>
        <w:t>仪器信息，主要用于维护仪器信息</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lastRenderedPageBreak/>
        <w:t>设备类型：必填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仪器名称：必填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型号：必填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中心编号：必填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出厂编号：非必填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是否外包：必填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最近校验日期：</w:t>
      </w:r>
      <w:r>
        <w:rPr>
          <w:rFonts w:ascii="宋体" w:eastAsia="宋体" w:hAnsi="宋体" w:cs="宋体" w:hint="eastAsia"/>
        </w:rPr>
        <w:t>非必填</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检验周期（年）：</w:t>
      </w:r>
      <w:r>
        <w:rPr>
          <w:rFonts w:ascii="宋体" w:eastAsia="宋体" w:hAnsi="宋体" w:cs="宋体" w:hint="eastAsia"/>
        </w:rPr>
        <w:t>非必填</w:t>
      </w:r>
    </w:p>
    <w:p w:rsidR="00DB6730" w:rsidRDefault="005D76EB">
      <w:pPr>
        <w:spacing w:line="360" w:lineRule="auto"/>
        <w:rPr>
          <w:rFonts w:ascii="宋体" w:eastAsia="宋体" w:hAnsi="宋体" w:cs="宋体"/>
        </w:rPr>
      </w:pPr>
      <w:r>
        <w:rPr>
          <w:rFonts w:ascii="宋体" w:eastAsia="宋体" w:hAnsi="宋体" w:cs="宋体" w:hint="eastAsia"/>
        </w:rPr>
        <w:t>资质附件，主要用户上传资质材料附件</w:t>
      </w:r>
    </w:p>
    <w:p w:rsidR="00DB6730" w:rsidRDefault="005D76EB">
      <w:pPr>
        <w:pStyle w:val="af0"/>
        <w:numPr>
          <w:ilvl w:val="0"/>
          <w:numId w:val="3"/>
        </w:numPr>
        <w:spacing w:line="360" w:lineRule="auto"/>
        <w:ind w:firstLineChars="0"/>
        <w:rPr>
          <w:rFonts w:ascii="宋体" w:eastAsia="宋体" w:hAnsi="宋体" w:cs="宋体"/>
        </w:rPr>
      </w:pPr>
      <w:r>
        <w:rPr>
          <w:rFonts w:ascii="宋体" w:eastAsia="宋体" w:hAnsi="宋体" w:cs="宋体" w:hint="eastAsia"/>
        </w:rPr>
        <w:t>上传附件：必填</w:t>
      </w:r>
    </w:p>
    <w:p w:rsidR="00DB6730" w:rsidRDefault="005D76EB">
      <w:pPr>
        <w:spacing w:line="360" w:lineRule="auto"/>
      </w:pPr>
      <w:r>
        <w:rPr>
          <w:noProof/>
        </w:rPr>
        <w:drawing>
          <wp:inline distT="0" distB="0" distL="114300" distR="114300">
            <wp:extent cx="5274310" cy="1929130"/>
            <wp:effectExtent l="9525" t="9525" r="12065" b="17145"/>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34"/>
                    <a:stretch>
                      <a:fillRect/>
                    </a:stretch>
                  </pic:blipFill>
                  <pic:spPr>
                    <a:xfrm>
                      <a:off x="0" y="0"/>
                      <a:ext cx="5274310" cy="1929130"/>
                    </a:xfrm>
                    <a:prstGeom prst="rect">
                      <a:avLst/>
                    </a:prstGeom>
                    <a:noFill/>
                    <a:ln>
                      <a:solidFill>
                        <a:schemeClr val="tx1"/>
                      </a:solid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59" w:name="_Toc5077"/>
      <w:r>
        <w:rPr>
          <w:rFonts w:ascii="宋体" w:eastAsia="宋体" w:hAnsi="宋体" w:cs="宋体" w:hint="eastAsia"/>
          <w:sz w:val="32"/>
        </w:rPr>
        <w:t>放射卫生服务机构资质</w:t>
      </w:r>
      <w:r>
        <w:rPr>
          <w:rFonts w:ascii="宋体" w:eastAsia="宋体" w:hAnsi="宋体" w:cs="宋体" w:hint="eastAsia"/>
          <w:sz w:val="32"/>
        </w:rPr>
        <w:t>审核</w:t>
      </w:r>
      <w:bookmarkEnd w:id="59"/>
    </w:p>
    <w:p w:rsidR="00DB6730" w:rsidRDefault="005D76EB">
      <w:pPr>
        <w:pStyle w:val="a0"/>
        <w:spacing w:line="360" w:lineRule="auto"/>
        <w:ind w:firstLine="420"/>
        <w:rPr>
          <w:rFonts w:ascii="宋体" w:eastAsia="宋体" w:hAnsi="宋体" w:cs="宋体"/>
          <w:bCs w:val="0"/>
          <w:sz w:val="21"/>
          <w:szCs w:val="24"/>
        </w:rPr>
      </w:pPr>
      <w:r>
        <w:rPr>
          <w:rFonts w:ascii="宋体" w:eastAsia="宋体" w:hAnsi="宋体" w:cs="宋体" w:hint="eastAsia"/>
          <w:bCs w:val="0"/>
          <w:sz w:val="21"/>
          <w:szCs w:val="24"/>
        </w:rPr>
        <w:t>放射卫生服务机构资质信息提交后，需由江苏省疾控中心进行审核，未审核或审核不通过则无法进行技术服务信息报送。（建设中）</w:t>
      </w:r>
    </w:p>
    <w:p w:rsidR="00DB6730" w:rsidRDefault="005D76EB">
      <w:pPr>
        <w:pStyle w:val="1"/>
        <w:numPr>
          <w:ilvl w:val="0"/>
          <w:numId w:val="2"/>
        </w:numPr>
        <w:spacing w:beforeLines="100" w:before="312" w:after="156" w:line="360" w:lineRule="auto"/>
        <w:jc w:val="center"/>
        <w:rPr>
          <w:rFonts w:ascii="宋体" w:eastAsia="宋体" w:hAnsi="宋体" w:cs="宋体"/>
        </w:rPr>
      </w:pPr>
      <w:bookmarkStart w:id="60" w:name="_Toc4658018"/>
      <w:bookmarkStart w:id="61" w:name="_Toc29550"/>
      <w:bookmarkEnd w:id="11"/>
      <w:r>
        <w:rPr>
          <w:rFonts w:ascii="宋体" w:eastAsia="宋体" w:hAnsi="宋体" w:cs="宋体" w:hint="eastAsia"/>
        </w:rPr>
        <w:t>放射</w:t>
      </w:r>
      <w:r>
        <w:rPr>
          <w:rFonts w:ascii="宋体" w:eastAsia="宋体" w:hAnsi="宋体" w:cs="宋体" w:hint="eastAsia"/>
        </w:rPr>
        <w:t>卫生技术服务</w:t>
      </w:r>
      <w:r>
        <w:rPr>
          <w:rFonts w:ascii="宋体" w:eastAsia="宋体" w:hAnsi="宋体" w:cs="宋体" w:hint="eastAsia"/>
        </w:rPr>
        <w:t>管理</w:t>
      </w:r>
      <w:bookmarkEnd w:id="60"/>
      <w:bookmarkEnd w:id="61"/>
    </w:p>
    <w:p w:rsidR="00DB6730" w:rsidRDefault="005D76EB">
      <w:pPr>
        <w:pStyle w:val="2"/>
        <w:numPr>
          <w:ilvl w:val="1"/>
          <w:numId w:val="2"/>
        </w:numPr>
        <w:spacing w:line="360" w:lineRule="auto"/>
        <w:rPr>
          <w:rFonts w:ascii="宋体" w:eastAsia="宋体" w:hAnsi="宋体" w:cs="宋体"/>
          <w:sz w:val="32"/>
        </w:rPr>
      </w:pPr>
      <w:bookmarkStart w:id="62" w:name="_Toc4658022"/>
      <w:bookmarkStart w:id="63" w:name="_Toc12514"/>
      <w:r>
        <w:rPr>
          <w:rFonts w:ascii="宋体" w:eastAsia="宋体" w:hAnsi="宋体" w:cs="宋体" w:hint="eastAsia"/>
          <w:sz w:val="32"/>
        </w:rPr>
        <w:t>医用辐射装置检测</w:t>
      </w:r>
      <w:bookmarkEnd w:id="62"/>
      <w:r>
        <w:rPr>
          <w:rFonts w:ascii="宋体" w:eastAsia="宋体" w:hAnsi="宋体" w:cs="宋体" w:hint="eastAsia"/>
          <w:sz w:val="32"/>
        </w:rPr>
        <w:t>填报</w:t>
      </w:r>
      <w:bookmarkEnd w:id="63"/>
    </w:p>
    <w:p w:rsidR="00DB6730" w:rsidRDefault="005D76EB">
      <w:pPr>
        <w:pStyle w:val="3"/>
        <w:numPr>
          <w:ilvl w:val="2"/>
          <w:numId w:val="2"/>
        </w:numPr>
        <w:spacing w:before="0" w:after="0" w:line="360" w:lineRule="auto"/>
        <w:rPr>
          <w:rFonts w:ascii="宋体" w:eastAsia="宋体" w:hAnsi="宋体" w:cs="宋体"/>
          <w:sz w:val="28"/>
          <w:szCs w:val="28"/>
        </w:rPr>
      </w:pPr>
      <w:bookmarkStart w:id="64" w:name="_Toc4658023"/>
      <w:bookmarkStart w:id="65" w:name="_Toc513193639"/>
      <w:r>
        <w:rPr>
          <w:rFonts w:ascii="宋体" w:eastAsia="宋体" w:hAnsi="宋体" w:cs="宋体" w:hint="eastAsia"/>
          <w:sz w:val="28"/>
          <w:szCs w:val="28"/>
        </w:rPr>
        <w:t>功能说明</w:t>
      </w:r>
      <w:bookmarkEnd w:id="64"/>
      <w:bookmarkEnd w:id="65"/>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用于录入本单位服务的医疗放射卫生单位的医用辐射装置的性能检测和防护检测数据，放射卫生技术服务机构仅可选择放射卫生单位的设备，不可添加或修改设备信息，若需修改则联系委托单位进行自行维护。</w:t>
      </w: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lastRenderedPageBreak/>
        <w:t>操作说明</w:t>
      </w:r>
    </w:p>
    <w:p w:rsidR="00DB6730" w:rsidRDefault="005D76EB">
      <w:pPr>
        <w:pStyle w:val="4"/>
        <w:numPr>
          <w:ilvl w:val="3"/>
          <w:numId w:val="2"/>
        </w:numPr>
        <w:spacing w:before="0" w:after="0" w:line="360" w:lineRule="auto"/>
        <w:rPr>
          <w:rFonts w:ascii="宋体" w:eastAsia="宋体" w:hAnsi="宋体" w:cs="宋体"/>
        </w:rPr>
      </w:pPr>
      <w:r>
        <w:rPr>
          <w:rFonts w:ascii="宋体" w:eastAsia="宋体" w:hAnsi="宋体" w:cs="宋体" w:hint="eastAsia"/>
        </w:rPr>
        <w:t>主界面信息</w:t>
      </w:r>
    </w:p>
    <w:p w:rsidR="00DB6730" w:rsidRDefault="005D76EB">
      <w:pPr>
        <w:spacing w:line="360" w:lineRule="auto"/>
        <w:ind w:firstLine="420"/>
        <w:rPr>
          <w:rFonts w:ascii="宋体" w:eastAsia="宋体" w:hAnsi="宋体" w:cs="宋体"/>
        </w:rPr>
      </w:pPr>
      <w:r>
        <w:rPr>
          <w:rFonts w:ascii="宋体" w:eastAsia="宋体" w:hAnsi="宋体" w:cs="宋体" w:hint="eastAsia"/>
        </w:rPr>
        <w:t>1</w:t>
      </w:r>
      <w:r>
        <w:rPr>
          <w:rFonts w:ascii="宋体" w:eastAsia="宋体" w:hAnsi="宋体" w:cs="宋体" w:hint="eastAsia"/>
        </w:rPr>
        <w:t>、登录系统后点击</w:t>
      </w:r>
      <w:r>
        <w:rPr>
          <w:rFonts w:ascii="宋体" w:eastAsia="宋体" w:hAnsi="宋体" w:cs="宋体" w:hint="eastAsia"/>
          <w:b/>
          <w:bCs/>
        </w:rPr>
        <w:t>[</w:t>
      </w:r>
      <w:r>
        <w:rPr>
          <w:rFonts w:ascii="宋体" w:eastAsia="宋体" w:hAnsi="宋体" w:cs="宋体" w:hint="eastAsia"/>
          <w:b/>
          <w:bCs/>
        </w:rPr>
        <w:t>放射</w:t>
      </w:r>
      <w:r>
        <w:rPr>
          <w:rFonts w:ascii="宋体" w:eastAsia="宋体" w:hAnsi="宋体" w:cs="宋体" w:hint="eastAsia"/>
          <w:b/>
          <w:bCs/>
        </w:rPr>
        <w:t>卫生技术服务</w:t>
      </w:r>
      <w:r>
        <w:rPr>
          <w:rFonts w:ascii="宋体" w:eastAsia="宋体" w:hAnsi="宋体" w:cs="宋体" w:hint="eastAsia"/>
          <w:b/>
          <w:bCs/>
        </w:rPr>
        <w:t>管理</w:t>
      </w:r>
      <w:r>
        <w:rPr>
          <w:rFonts w:ascii="宋体" w:eastAsia="宋体" w:hAnsi="宋体" w:cs="宋体" w:hint="eastAsia"/>
          <w:b/>
          <w:bCs/>
        </w:rPr>
        <w:t>]-[</w:t>
      </w:r>
      <w:r>
        <w:rPr>
          <w:rFonts w:ascii="宋体" w:eastAsia="宋体" w:hAnsi="宋体" w:cs="宋体" w:hint="eastAsia"/>
          <w:b/>
          <w:bCs/>
        </w:rPr>
        <w:t>医用辐射装置检测</w:t>
      </w:r>
      <w:r>
        <w:rPr>
          <w:rFonts w:ascii="宋体" w:eastAsia="宋体" w:hAnsi="宋体" w:cs="宋体" w:hint="eastAsia"/>
          <w:b/>
          <w:bCs/>
        </w:rPr>
        <w:t>填报</w:t>
      </w:r>
      <w:r>
        <w:rPr>
          <w:rFonts w:ascii="宋体" w:eastAsia="宋体" w:hAnsi="宋体" w:cs="宋体" w:hint="eastAsia"/>
          <w:b/>
          <w:bCs/>
        </w:rPr>
        <w:t>]</w:t>
      </w:r>
      <w:r>
        <w:rPr>
          <w:rFonts w:ascii="宋体" w:eastAsia="宋体" w:hAnsi="宋体" w:cs="宋体" w:hint="eastAsia"/>
        </w:rPr>
        <w:t>进入操作界面。</w:t>
      </w:r>
    </w:p>
    <w:p w:rsidR="00DB6730" w:rsidRDefault="005D76EB">
      <w:pPr>
        <w:spacing w:line="360" w:lineRule="auto"/>
        <w:rPr>
          <w:rFonts w:ascii="宋体" w:eastAsia="宋体" w:hAnsi="宋体" w:cs="宋体"/>
        </w:rPr>
      </w:pPr>
      <w:r>
        <w:rPr>
          <w:noProof/>
        </w:rPr>
        <w:drawing>
          <wp:inline distT="0" distB="0" distL="114300" distR="114300">
            <wp:extent cx="5267960" cy="1680845"/>
            <wp:effectExtent l="9525" t="9525" r="18415" b="11430"/>
            <wp:docPr id="4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5"/>
                    <pic:cNvPicPr>
                      <a:picLocks noChangeAspect="1"/>
                    </pic:cNvPicPr>
                  </pic:nvPicPr>
                  <pic:blipFill>
                    <a:blip r:embed="rId35"/>
                    <a:stretch>
                      <a:fillRect/>
                    </a:stretch>
                  </pic:blipFill>
                  <pic:spPr>
                    <a:xfrm>
                      <a:off x="0" y="0"/>
                      <a:ext cx="5267960" cy="1680845"/>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rPr>
      </w:pPr>
      <w:r>
        <w:rPr>
          <w:rFonts w:ascii="宋体" w:eastAsia="宋体" w:hAnsi="宋体" w:cs="宋体" w:hint="eastAsia"/>
        </w:rPr>
        <w:t>2</w:t>
      </w:r>
      <w:r>
        <w:rPr>
          <w:rFonts w:ascii="宋体" w:eastAsia="宋体" w:hAnsi="宋体" w:cs="宋体" w:hint="eastAsia"/>
        </w:rPr>
        <w:t>、查询条件</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报告编号：手动输入，根据编号进行模糊查询；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委托单位：点击弹出医疗放射卫生单位选择框，根据单位名称模糊查询，单选；</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检测单位：</w:t>
      </w:r>
      <w:r>
        <w:rPr>
          <w:rFonts w:ascii="宋体" w:eastAsia="宋体" w:hAnsi="宋体" w:cs="宋体" w:hint="eastAsia"/>
        </w:rPr>
        <w:t>默认显示本单位</w:t>
      </w:r>
      <w:r>
        <w:rPr>
          <w:rFonts w:ascii="宋体" w:eastAsia="宋体" w:hAnsi="宋体" w:cs="宋体" w:hint="eastAsia"/>
        </w:rPr>
        <w:t>；</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报告日期：</w:t>
      </w:r>
      <w:r>
        <w:rPr>
          <w:rFonts w:ascii="宋体" w:eastAsia="宋体" w:hAnsi="宋体" w:cs="宋体" w:hint="eastAsia"/>
        </w:rPr>
        <w:t>开始日期、结束日期点击显示日期选择框，最大只能选择到当前日期</w:t>
      </w:r>
      <w:r>
        <w:rPr>
          <w:rFonts w:ascii="宋体" w:eastAsia="宋体" w:hAnsi="宋体" w:cs="宋体" w:hint="eastAsia"/>
        </w:rPr>
        <w:t>；</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样品编号：手动输入，根据样品编号进行模糊查询；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放射装置</w:t>
      </w:r>
      <w:r>
        <w:rPr>
          <w:rFonts w:ascii="宋体" w:eastAsia="宋体" w:hAnsi="宋体" w:cs="宋体" w:hint="eastAsia"/>
        </w:rPr>
        <w:t>：手动输入，根据</w:t>
      </w:r>
      <w:r>
        <w:rPr>
          <w:rFonts w:ascii="宋体" w:eastAsia="宋体" w:hAnsi="宋体" w:cs="宋体" w:hint="eastAsia"/>
        </w:rPr>
        <w:t>放射装置</w:t>
      </w:r>
      <w:r>
        <w:rPr>
          <w:rFonts w:ascii="宋体" w:eastAsia="宋体" w:hAnsi="宋体" w:cs="宋体" w:hint="eastAsia"/>
        </w:rPr>
        <w:t>名称进行模糊查询；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合格：显示“是、否”点选框，根据检测结果是否合格进行查询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设备唯一标识：手动输入，根据输入值进行模糊查询；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检测日期：开始日期、结束日期点击显示日期选择框，最大只能选择到当前日期；</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状态：未提交、已提交，默认勾选未提交。</w:t>
      </w:r>
    </w:p>
    <w:p w:rsidR="00DB6730" w:rsidRDefault="005D76EB">
      <w:pPr>
        <w:spacing w:line="360" w:lineRule="auto"/>
        <w:rPr>
          <w:rFonts w:ascii="宋体" w:eastAsia="宋体" w:hAnsi="宋体" w:cs="宋体"/>
        </w:rPr>
      </w:pPr>
      <w:r>
        <w:rPr>
          <w:rFonts w:ascii="宋体" w:eastAsia="宋体" w:hAnsi="宋体" w:cs="宋体" w:hint="eastAsia"/>
        </w:rPr>
        <w:t>3</w:t>
      </w:r>
      <w:r>
        <w:rPr>
          <w:rFonts w:ascii="宋体" w:eastAsia="宋体" w:hAnsi="宋体" w:cs="宋体" w:hint="eastAsia"/>
        </w:rPr>
        <w:t>、查询结果</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显示报告编号、</w:t>
      </w:r>
      <w:r>
        <w:rPr>
          <w:rFonts w:ascii="宋体" w:eastAsia="宋体" w:hAnsi="宋体" w:cs="宋体" w:hint="eastAsia"/>
        </w:rPr>
        <w:t>报告日期</w:t>
      </w:r>
      <w:r>
        <w:rPr>
          <w:rFonts w:ascii="宋体" w:eastAsia="宋体" w:hAnsi="宋体" w:cs="宋体" w:hint="eastAsia"/>
        </w:rPr>
        <w:t>、</w:t>
      </w:r>
      <w:r>
        <w:rPr>
          <w:rFonts w:ascii="宋体" w:eastAsia="宋体" w:hAnsi="宋体" w:cs="宋体" w:hint="eastAsia"/>
        </w:rPr>
        <w:t>放射装置</w:t>
      </w:r>
      <w:r>
        <w:rPr>
          <w:rFonts w:ascii="宋体" w:eastAsia="宋体" w:hAnsi="宋体" w:cs="宋体" w:hint="eastAsia"/>
        </w:rPr>
        <w:t>、样品</w:t>
      </w:r>
      <w:r>
        <w:rPr>
          <w:rFonts w:ascii="宋体" w:eastAsia="宋体" w:hAnsi="宋体" w:cs="宋体" w:hint="eastAsia"/>
        </w:rPr>
        <w:t>编号</w:t>
      </w:r>
      <w:r>
        <w:rPr>
          <w:rFonts w:ascii="宋体" w:eastAsia="宋体" w:hAnsi="宋体" w:cs="宋体" w:hint="eastAsia"/>
        </w:rPr>
        <w:t>、检测类别、设备唯一标识、检测日期、合格</w:t>
      </w:r>
      <w:r>
        <w:rPr>
          <w:rFonts w:ascii="宋体" w:eastAsia="宋体" w:hAnsi="宋体" w:cs="宋体" w:hint="eastAsia"/>
        </w:rPr>
        <w:t>、</w:t>
      </w:r>
      <w:r>
        <w:rPr>
          <w:rFonts w:ascii="宋体" w:eastAsia="宋体" w:hAnsi="宋体" w:cs="宋体" w:hint="eastAsia"/>
        </w:rPr>
        <w:t>状态</w:t>
      </w:r>
      <w:r>
        <w:rPr>
          <w:rFonts w:ascii="宋体" w:eastAsia="宋体" w:hAnsi="宋体" w:cs="宋体" w:hint="eastAsia"/>
        </w:rPr>
        <w:t>和操作列；</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同一份报告内有多</w:t>
      </w:r>
      <w:r>
        <w:rPr>
          <w:rFonts w:ascii="宋体" w:eastAsia="宋体" w:hAnsi="宋体" w:cs="宋体" w:hint="eastAsia"/>
        </w:rPr>
        <w:t>个设备的</w:t>
      </w:r>
      <w:r>
        <w:rPr>
          <w:rFonts w:ascii="宋体" w:eastAsia="宋体" w:hAnsi="宋体" w:cs="宋体" w:hint="eastAsia"/>
        </w:rPr>
        <w:t>检测记录，则逐条显示每</w:t>
      </w:r>
      <w:r>
        <w:rPr>
          <w:rFonts w:ascii="宋体" w:eastAsia="宋体" w:hAnsi="宋体" w:cs="宋体" w:hint="eastAsia"/>
        </w:rPr>
        <w:t>个设备</w:t>
      </w:r>
      <w:r>
        <w:rPr>
          <w:rFonts w:ascii="宋体" w:eastAsia="宋体" w:hAnsi="宋体" w:cs="宋体" w:hint="eastAsia"/>
        </w:rPr>
        <w:t>的检测记录；</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只显示本单位填报的检测结果记录；</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操作列未提交的报告显示【修改】【删除】按钮，已提交的报告显示【查看】按钮；</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点击【删除】按钮是删除整个检测报告记录，而非操作的检测样品记录。</w:t>
      </w:r>
    </w:p>
    <w:p w:rsidR="00DB6730" w:rsidRDefault="005D76EB">
      <w:pPr>
        <w:pStyle w:val="af0"/>
        <w:spacing w:line="360" w:lineRule="auto"/>
        <w:ind w:firstLineChars="0" w:firstLine="0"/>
        <w:rPr>
          <w:rFonts w:ascii="宋体" w:eastAsia="宋体" w:hAnsi="宋体" w:cs="宋体"/>
        </w:rPr>
      </w:pPr>
      <w:r>
        <w:rPr>
          <w:noProof/>
        </w:rPr>
        <w:lastRenderedPageBreak/>
        <w:drawing>
          <wp:inline distT="0" distB="0" distL="114300" distR="114300">
            <wp:extent cx="5271770" cy="1612265"/>
            <wp:effectExtent l="9525" t="9525" r="14605" b="16510"/>
            <wp:docPr id="4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7"/>
                    <pic:cNvPicPr>
                      <a:picLocks noChangeAspect="1"/>
                    </pic:cNvPicPr>
                  </pic:nvPicPr>
                  <pic:blipFill>
                    <a:blip r:embed="rId36"/>
                    <a:stretch>
                      <a:fillRect/>
                    </a:stretch>
                  </pic:blipFill>
                  <pic:spPr>
                    <a:xfrm>
                      <a:off x="0" y="0"/>
                      <a:ext cx="5271770" cy="1612265"/>
                    </a:xfrm>
                    <a:prstGeom prst="rect">
                      <a:avLst/>
                    </a:prstGeom>
                    <a:noFill/>
                    <a:ln>
                      <a:solidFill>
                        <a:schemeClr val="tx1"/>
                      </a:solidFill>
                    </a:ln>
                  </pic:spPr>
                </pic:pic>
              </a:graphicData>
            </a:graphic>
          </wp:inline>
        </w:drawing>
      </w:r>
    </w:p>
    <w:p w:rsidR="00DB6730" w:rsidRDefault="005D76EB">
      <w:pPr>
        <w:pStyle w:val="4"/>
        <w:numPr>
          <w:ilvl w:val="3"/>
          <w:numId w:val="2"/>
        </w:numPr>
        <w:spacing w:before="0" w:after="0" w:line="360" w:lineRule="auto"/>
        <w:rPr>
          <w:rFonts w:ascii="宋体" w:eastAsia="宋体" w:hAnsi="宋体" w:cs="宋体"/>
        </w:rPr>
      </w:pPr>
      <w:bookmarkStart w:id="66" w:name="_Toc4658025"/>
      <w:r>
        <w:rPr>
          <w:rFonts w:ascii="宋体" w:eastAsia="宋体" w:hAnsi="宋体" w:cs="宋体" w:hint="eastAsia"/>
        </w:rPr>
        <w:t>结果录入</w:t>
      </w:r>
      <w:bookmarkEnd w:id="66"/>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1</w:t>
      </w:r>
      <w:r>
        <w:rPr>
          <w:rFonts w:ascii="宋体" w:eastAsia="宋体" w:hAnsi="宋体" w:cs="宋体" w:hint="eastAsia"/>
          <w:b/>
          <w:bCs/>
        </w:rPr>
        <w:t>、</w:t>
      </w:r>
      <w:r>
        <w:rPr>
          <w:rFonts w:ascii="宋体" w:eastAsia="宋体" w:hAnsi="宋体" w:cs="宋体" w:hint="eastAsia"/>
          <w:b/>
          <w:bCs/>
        </w:rPr>
        <w:t>医用辐射装置检测数据添加</w:t>
      </w:r>
    </w:p>
    <w:p w:rsidR="00DB6730" w:rsidRDefault="005D76EB">
      <w:pPr>
        <w:spacing w:line="360" w:lineRule="auto"/>
        <w:ind w:firstLine="420"/>
        <w:rPr>
          <w:rFonts w:ascii="宋体" w:eastAsia="宋体" w:hAnsi="宋体" w:cs="宋体"/>
        </w:rPr>
      </w:pPr>
      <w:r>
        <w:rPr>
          <w:rFonts w:ascii="宋体" w:eastAsia="宋体" w:hAnsi="宋体" w:cs="宋体" w:hint="eastAsia"/>
        </w:rPr>
        <w:t>点击主页面左上方【添加】按钮，或操作列的【修改】按钮，弹出检医用辐射装置检测录入编辑页面，如下图所示</w:t>
      </w:r>
      <w:r>
        <w:rPr>
          <w:rFonts w:ascii="宋体" w:eastAsia="宋体" w:hAnsi="宋体" w:cs="宋体" w:hint="eastAsia"/>
        </w:rPr>
        <w:t>，</w:t>
      </w:r>
      <w:r>
        <w:rPr>
          <w:rFonts w:ascii="宋体" w:eastAsia="宋体" w:hAnsi="宋体" w:cs="宋体" w:hint="eastAsia"/>
        </w:rPr>
        <w:t>必须先保存基本信息后才能填写样品信息</w:t>
      </w:r>
      <w:r>
        <w:rPr>
          <w:rFonts w:ascii="宋体" w:eastAsia="宋体" w:hAnsi="宋体" w:cs="宋体" w:hint="eastAsia"/>
        </w:rPr>
        <w:t>。</w:t>
      </w:r>
    </w:p>
    <w:p w:rsidR="00DB6730" w:rsidRDefault="005D76EB">
      <w:pPr>
        <w:spacing w:line="360" w:lineRule="auto"/>
        <w:rPr>
          <w:rFonts w:ascii="宋体" w:eastAsia="宋体" w:hAnsi="宋体" w:cs="宋体"/>
        </w:rPr>
      </w:pPr>
      <w:r>
        <w:rPr>
          <w:noProof/>
        </w:rPr>
        <w:drawing>
          <wp:inline distT="0" distB="0" distL="114300" distR="114300">
            <wp:extent cx="5272405" cy="1889125"/>
            <wp:effectExtent l="9525" t="9525" r="13970" b="19050"/>
            <wp:docPr id="94"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42"/>
                    <pic:cNvPicPr>
                      <a:picLocks noChangeAspect="1"/>
                    </pic:cNvPicPr>
                  </pic:nvPicPr>
                  <pic:blipFill>
                    <a:blip r:embed="rId37"/>
                    <a:stretch>
                      <a:fillRect/>
                    </a:stretch>
                  </pic:blipFill>
                  <pic:spPr>
                    <a:xfrm>
                      <a:off x="0" y="0"/>
                      <a:ext cx="5272405" cy="1889125"/>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2</w:t>
      </w:r>
      <w:r>
        <w:rPr>
          <w:rFonts w:ascii="宋体" w:eastAsia="宋体" w:hAnsi="宋体" w:cs="宋体" w:hint="eastAsia"/>
          <w:b/>
          <w:bCs/>
        </w:rPr>
        <w:t>、操作按钮说明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新增或修改未提交的记录时显示【保存】【提交】按钮；</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查看已提交记录时显示【撤回】按钮；</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3</w:t>
      </w:r>
      <w:r>
        <w:rPr>
          <w:rFonts w:ascii="宋体" w:eastAsia="宋体" w:hAnsi="宋体" w:cs="宋体" w:hint="eastAsia"/>
          <w:b/>
          <w:bCs/>
        </w:rPr>
        <w:t>、基本信息填写说明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报告编号：手动输入，必填，报告编号不允许重复</w:t>
      </w:r>
      <w:r>
        <w:rPr>
          <w:rFonts w:ascii="宋体" w:eastAsia="宋体" w:hAnsi="宋体" w:cs="宋体" w:hint="eastAsia"/>
        </w:rPr>
        <w:t>，</w:t>
      </w:r>
      <w:r>
        <w:rPr>
          <w:rFonts w:ascii="宋体" w:eastAsia="宋体" w:hAnsi="宋体" w:cs="宋体" w:hint="eastAsia"/>
        </w:rPr>
        <w:t>本单位的检测报告编号</w:t>
      </w:r>
      <w:r>
        <w:rPr>
          <w:rFonts w:ascii="宋体" w:eastAsia="宋体" w:hAnsi="宋体" w:cs="宋体" w:hint="eastAsia"/>
        </w:rPr>
        <w:t>；</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检测单位：</w:t>
      </w:r>
      <w:r>
        <w:rPr>
          <w:rFonts w:ascii="宋体" w:eastAsia="宋体" w:hAnsi="宋体" w:cs="宋体" w:hint="eastAsia"/>
        </w:rPr>
        <w:t>默认本单位</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委托单位：点击弹出放射诊疗单位选择框，可以根据单位名称模糊查询，单选、必选；</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报告</w:t>
      </w:r>
      <w:r>
        <w:rPr>
          <w:rFonts w:ascii="宋体" w:eastAsia="宋体" w:hAnsi="宋体" w:cs="宋体" w:hint="eastAsia"/>
        </w:rPr>
        <w:t>日期：点击显示日期选择框，必填；</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4</w:t>
      </w:r>
      <w:r>
        <w:rPr>
          <w:rFonts w:ascii="宋体" w:eastAsia="宋体" w:hAnsi="宋体" w:cs="宋体" w:hint="eastAsia"/>
          <w:b/>
          <w:bCs/>
        </w:rPr>
        <w:t>、样品信息填写说明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点击样品信息区域下方的【添加】按钮，显示样品信息和检测信息录入页面，如下图所示：</w:t>
      </w:r>
    </w:p>
    <w:p w:rsidR="00DB6730" w:rsidRDefault="005D76EB">
      <w:pPr>
        <w:spacing w:line="360" w:lineRule="auto"/>
        <w:rPr>
          <w:rFonts w:ascii="宋体" w:eastAsia="宋体" w:hAnsi="宋体" w:cs="宋体"/>
        </w:rPr>
      </w:pPr>
      <w:r>
        <w:rPr>
          <w:noProof/>
        </w:rPr>
        <w:lastRenderedPageBreak/>
        <w:drawing>
          <wp:inline distT="0" distB="0" distL="114300" distR="114300">
            <wp:extent cx="5264785" cy="2288540"/>
            <wp:effectExtent l="9525" t="9525" r="21590" b="13335"/>
            <wp:docPr id="45"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9"/>
                    <pic:cNvPicPr>
                      <a:picLocks noChangeAspect="1"/>
                    </pic:cNvPicPr>
                  </pic:nvPicPr>
                  <pic:blipFill>
                    <a:blip r:embed="rId38"/>
                    <a:stretch>
                      <a:fillRect/>
                    </a:stretch>
                  </pic:blipFill>
                  <pic:spPr>
                    <a:xfrm>
                      <a:off x="0" y="0"/>
                      <a:ext cx="5264785" cy="2288540"/>
                    </a:xfrm>
                    <a:prstGeom prst="rect">
                      <a:avLst/>
                    </a:prstGeom>
                    <a:noFill/>
                    <a:ln>
                      <a:solidFill>
                        <a:schemeClr val="tx1"/>
                      </a:solidFill>
                    </a:ln>
                  </pic:spPr>
                </pic:pic>
              </a:graphicData>
            </a:graphic>
          </wp:inline>
        </w:drawing>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样品编号：</w:t>
      </w:r>
      <w:r>
        <w:rPr>
          <w:rFonts w:ascii="宋体" w:eastAsia="宋体" w:hAnsi="宋体" w:cs="宋体" w:hint="eastAsia"/>
        </w:rPr>
        <w:t>系统自动生成，不可编辑</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检测类别：</w:t>
      </w:r>
      <w:r>
        <w:rPr>
          <w:rFonts w:ascii="宋体" w:eastAsia="宋体" w:hAnsi="宋体" w:cs="宋体" w:hint="eastAsia"/>
        </w:rPr>
        <w:t>默认勾选</w:t>
      </w:r>
      <w:r>
        <w:rPr>
          <w:rFonts w:ascii="宋体" w:eastAsia="宋体" w:hAnsi="宋体" w:cs="宋体" w:hint="eastAsia"/>
        </w:rPr>
        <w:t>“性能、防护”</w:t>
      </w:r>
      <w:r>
        <w:rPr>
          <w:rFonts w:ascii="宋体" w:eastAsia="宋体" w:hAnsi="宋体" w:cs="宋体" w:hint="eastAsia"/>
        </w:rPr>
        <w:t>，</w:t>
      </w:r>
      <w:r>
        <w:rPr>
          <w:rFonts w:ascii="宋体" w:eastAsia="宋体" w:hAnsi="宋体" w:cs="宋体" w:hint="eastAsia"/>
        </w:rPr>
        <w:t>可去除勾选，必选其中一个</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检测条件类别：默认勾选</w:t>
      </w:r>
      <w:r>
        <w:rPr>
          <w:rFonts w:ascii="宋体" w:eastAsia="宋体" w:hAnsi="宋体" w:cs="宋体" w:hint="eastAsia"/>
        </w:rPr>
        <w:t>“</w:t>
      </w:r>
      <w:r>
        <w:rPr>
          <w:rFonts w:ascii="宋体" w:eastAsia="宋体" w:hAnsi="宋体" w:cs="宋体" w:hint="eastAsia"/>
        </w:rPr>
        <w:t>状态检测</w:t>
      </w:r>
      <w:r>
        <w:rPr>
          <w:rFonts w:ascii="宋体" w:eastAsia="宋体" w:hAnsi="宋体" w:cs="宋体" w:hint="eastAsia"/>
        </w:rPr>
        <w:t>”</w:t>
      </w:r>
      <w:r>
        <w:rPr>
          <w:rFonts w:ascii="宋体" w:eastAsia="宋体" w:hAnsi="宋体" w:cs="宋体" w:hint="eastAsia"/>
        </w:rPr>
        <w:t>，可修改，单选；</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放射装置</w:t>
      </w:r>
      <w:r>
        <w:rPr>
          <w:rFonts w:ascii="宋体" w:eastAsia="宋体" w:hAnsi="宋体" w:cs="宋体" w:hint="eastAsia"/>
        </w:rPr>
        <w:t>：点击弹出</w:t>
      </w:r>
      <w:r>
        <w:rPr>
          <w:rFonts w:ascii="宋体" w:eastAsia="宋体" w:hAnsi="宋体" w:cs="宋体" w:hint="eastAsia"/>
        </w:rPr>
        <w:t>基本信息中选择的“委托单位”所有的</w:t>
      </w:r>
      <w:r>
        <w:rPr>
          <w:rFonts w:ascii="宋体" w:eastAsia="宋体" w:hAnsi="宋体" w:cs="宋体" w:hint="eastAsia"/>
        </w:rPr>
        <w:t>设备，可根据设备名称进行模糊查询，单选，必选；</w:t>
      </w:r>
    </w:p>
    <w:p w:rsidR="00DB6730" w:rsidRDefault="005D76EB">
      <w:pPr>
        <w:pStyle w:val="af0"/>
        <w:spacing w:line="360" w:lineRule="auto"/>
        <w:ind w:firstLineChars="0"/>
        <w:rPr>
          <w:rFonts w:ascii="宋体" w:eastAsia="宋体" w:hAnsi="宋体" w:cs="宋体"/>
          <w:color w:val="FF0000"/>
        </w:rPr>
      </w:pPr>
      <w:r>
        <w:rPr>
          <w:rFonts w:ascii="宋体" w:eastAsia="宋体" w:hAnsi="宋体" w:cs="宋体" w:hint="eastAsia"/>
          <w:color w:val="FF0000"/>
        </w:rPr>
        <w:t>注：若本次检测的放射装置弹出框中未展示或信息不准确，则需要联系委托单位进行自行维护，技术服务机构无法新增或修改委托单位的设备信息。</w:t>
      </w:r>
    </w:p>
    <w:p w:rsidR="00DB6730" w:rsidRDefault="005D76EB">
      <w:pPr>
        <w:pStyle w:val="af0"/>
        <w:spacing w:line="360" w:lineRule="auto"/>
        <w:ind w:firstLineChars="0" w:firstLine="0"/>
      </w:pPr>
      <w:r>
        <w:rPr>
          <w:noProof/>
        </w:rPr>
        <w:drawing>
          <wp:inline distT="0" distB="0" distL="114300" distR="114300">
            <wp:extent cx="5162550" cy="1930400"/>
            <wp:effectExtent l="9525" t="9525" r="9525" b="15875"/>
            <wp:docPr id="46"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0"/>
                    <pic:cNvPicPr>
                      <a:picLocks noChangeAspect="1"/>
                    </pic:cNvPicPr>
                  </pic:nvPicPr>
                  <pic:blipFill>
                    <a:blip r:embed="rId39"/>
                    <a:stretch>
                      <a:fillRect/>
                    </a:stretch>
                  </pic:blipFill>
                  <pic:spPr>
                    <a:xfrm>
                      <a:off x="0" y="0"/>
                      <a:ext cx="5162550" cy="1930400"/>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5</w:t>
      </w:r>
      <w:r>
        <w:rPr>
          <w:rFonts w:ascii="宋体" w:eastAsia="宋体" w:hAnsi="宋体" w:cs="宋体" w:hint="eastAsia"/>
          <w:b/>
          <w:bCs/>
        </w:rPr>
        <w:t>、</w:t>
      </w:r>
      <w:r>
        <w:rPr>
          <w:rFonts w:ascii="宋体" w:eastAsia="宋体" w:hAnsi="宋体" w:cs="宋体" w:hint="eastAsia"/>
          <w:b/>
          <w:bCs/>
        </w:rPr>
        <w:t>性能检测结果</w:t>
      </w:r>
      <w:r>
        <w:rPr>
          <w:rFonts w:ascii="宋体" w:eastAsia="宋体" w:hAnsi="宋体" w:cs="宋体" w:hint="eastAsia"/>
          <w:b/>
          <w:bCs/>
        </w:rPr>
        <w:t>信息填写说明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检测日期：点击显示日期选择框，最大只能选择当前日期，必填；检测日期</w:t>
      </w:r>
      <w:r>
        <w:rPr>
          <w:rFonts w:ascii="宋体" w:eastAsia="宋体" w:hAnsi="宋体" w:cs="宋体" w:hint="eastAsia"/>
        </w:rPr>
        <w:t>需小于等于基本信息中的报告</w:t>
      </w:r>
      <w:r>
        <w:rPr>
          <w:rFonts w:ascii="宋体" w:eastAsia="宋体" w:hAnsi="宋体" w:cs="宋体" w:hint="eastAsia"/>
        </w:rPr>
        <w:t>日期；</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是否复检：固定显示“是、否”点选框，必选，单选；</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检测信息内根据选择的检测类别和仪器自动加载检测关系维护内维护的项目，若未维护则为空；</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检测项目显示列的检测指标名称、参考值、计量单位显示值为检测项目内维护的信息，参考值、计量单位未维护则显示“——”，条件可以下拉改变，根据不同条件显示不同</w:t>
      </w:r>
      <w:r>
        <w:rPr>
          <w:rFonts w:ascii="宋体" w:eastAsia="宋体" w:hAnsi="宋体" w:cs="宋体" w:hint="eastAsia"/>
        </w:rPr>
        <w:lastRenderedPageBreak/>
        <w:t>参考值和计量单位信息；</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检测结果</w:t>
      </w:r>
      <w:r>
        <w:rPr>
          <w:rFonts w:ascii="宋体" w:eastAsia="宋体" w:hAnsi="宋体" w:cs="宋体" w:hint="eastAsia"/>
        </w:rPr>
        <w:t>：</w:t>
      </w:r>
      <w:r>
        <w:rPr>
          <w:rFonts w:ascii="宋体" w:eastAsia="宋体" w:hAnsi="宋体" w:cs="宋体" w:hint="eastAsia"/>
        </w:rPr>
        <w:t>默认选择录入数字结果，可下拉切换成</w:t>
      </w:r>
      <w:r>
        <w:rPr>
          <w:rFonts w:ascii="宋体" w:eastAsia="宋体" w:hAnsi="宋体" w:cs="宋体" w:hint="eastAsia"/>
        </w:rPr>
        <w:t>科学记数法</w:t>
      </w:r>
      <w:r>
        <w:rPr>
          <w:rFonts w:ascii="宋体" w:eastAsia="宋体" w:hAnsi="宋体" w:cs="宋体" w:hint="eastAsia"/>
        </w:rPr>
        <w:t>格式录入。</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70500" cy="1931035"/>
            <wp:effectExtent l="9525" t="9525" r="15875" b="15240"/>
            <wp:docPr id="56"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5"/>
                    <pic:cNvPicPr>
                      <a:picLocks noChangeAspect="1"/>
                    </pic:cNvPicPr>
                  </pic:nvPicPr>
                  <pic:blipFill>
                    <a:blip r:embed="rId40"/>
                    <a:stretch>
                      <a:fillRect/>
                    </a:stretch>
                  </pic:blipFill>
                  <pic:spPr>
                    <a:xfrm>
                      <a:off x="0" y="0"/>
                      <a:ext cx="5270500" cy="1931035"/>
                    </a:xfrm>
                    <a:prstGeom prst="rect">
                      <a:avLst/>
                    </a:prstGeom>
                    <a:noFill/>
                    <a:ln>
                      <a:solidFill>
                        <a:schemeClr val="tx1"/>
                      </a:solidFill>
                    </a:ln>
                  </pic:spPr>
                </pic:pic>
              </a:graphicData>
            </a:graphic>
          </wp:inline>
        </w:drawing>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基线值：若本次检测的为建立基线</w:t>
      </w:r>
      <w:r>
        <w:rPr>
          <w:rFonts w:ascii="宋体" w:eastAsia="宋体" w:hAnsi="宋体" w:cs="宋体" w:hint="eastAsia"/>
        </w:rPr>
        <w:t>值的，则勾选“建立基线值”，则需要录入基线值的结果；</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是否合格：默认点选是，允许修改；定量检测项目内维护有最大值、最小值，则根据输入的值自动判断是否合格；定性检测项目根据维护的定性结果自动判断是否合格，单选，必选；</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是否缺项：默认点选否，单选，必选；选择“是”，则检测结果、测量单位和是否合格显示“——”不可修改</w:t>
      </w:r>
      <w:r>
        <w:rPr>
          <w:rFonts w:ascii="宋体" w:eastAsia="宋体" w:hAnsi="宋体" w:cs="宋体" w:hint="eastAsia"/>
        </w:rPr>
        <w:t>，</w:t>
      </w:r>
      <w:r>
        <w:rPr>
          <w:rFonts w:ascii="宋体" w:eastAsia="宋体" w:hAnsi="宋体" w:cs="宋体" w:hint="eastAsia"/>
        </w:rPr>
        <w:t>且备注信息必填，根据实际情况备注下拉选择或手工输入</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若该条样品检测结果内有一项不合格，则该条样品检测记录合格显示“否”；</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若该条样品检测结果内所有项目都为缺项，则该条样品检测记录合格显示“——”。</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6</w:t>
      </w:r>
      <w:r>
        <w:rPr>
          <w:rFonts w:ascii="宋体" w:eastAsia="宋体" w:hAnsi="宋体" w:cs="宋体" w:hint="eastAsia"/>
          <w:b/>
          <w:bCs/>
        </w:rPr>
        <w:t>、</w:t>
      </w:r>
      <w:r>
        <w:rPr>
          <w:rFonts w:ascii="宋体" w:eastAsia="宋体" w:hAnsi="宋体" w:cs="宋体" w:hint="eastAsia"/>
          <w:b/>
          <w:bCs/>
        </w:rPr>
        <w:t>防护检测结果</w:t>
      </w:r>
      <w:r>
        <w:rPr>
          <w:rFonts w:ascii="宋体" w:eastAsia="宋体" w:hAnsi="宋体" w:cs="宋体" w:hint="eastAsia"/>
          <w:b/>
          <w:bCs/>
        </w:rPr>
        <w:t>信息填写说明</w:t>
      </w:r>
    </w:p>
    <w:p w:rsidR="00DB6730" w:rsidRDefault="005D76EB">
      <w:pPr>
        <w:pStyle w:val="af0"/>
        <w:spacing w:line="360" w:lineRule="auto"/>
        <w:ind w:firstLineChars="0" w:firstLine="0"/>
      </w:pPr>
      <w:r>
        <w:rPr>
          <w:noProof/>
        </w:rPr>
        <w:drawing>
          <wp:inline distT="0" distB="0" distL="114300" distR="114300">
            <wp:extent cx="5274310" cy="1372870"/>
            <wp:effectExtent l="9525" t="9525" r="12065" b="14605"/>
            <wp:docPr id="4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32"/>
                    <pic:cNvPicPr>
                      <a:picLocks noChangeAspect="1"/>
                    </pic:cNvPicPr>
                  </pic:nvPicPr>
                  <pic:blipFill>
                    <a:blip r:embed="rId41"/>
                    <a:stretch>
                      <a:fillRect/>
                    </a:stretch>
                  </pic:blipFill>
                  <pic:spPr>
                    <a:xfrm>
                      <a:off x="0" y="0"/>
                      <a:ext cx="5274310" cy="1372870"/>
                    </a:xfrm>
                    <a:prstGeom prst="rect">
                      <a:avLst/>
                    </a:prstGeom>
                    <a:noFill/>
                    <a:ln>
                      <a:solidFill>
                        <a:schemeClr val="tx1"/>
                      </a:solidFill>
                    </a:ln>
                  </pic:spPr>
                </pic:pic>
              </a:graphicData>
            </a:graphic>
          </wp:inline>
        </w:drawing>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检测点</w:t>
      </w:r>
      <w:r>
        <w:rPr>
          <w:rFonts w:ascii="宋体" w:eastAsia="宋体" w:hAnsi="宋体" w:cs="宋体" w:hint="eastAsia"/>
        </w:rPr>
        <w:t>：</w:t>
      </w:r>
      <w:r>
        <w:rPr>
          <w:rFonts w:ascii="宋体" w:eastAsia="宋体" w:hAnsi="宋体" w:cs="宋体" w:hint="eastAsia"/>
        </w:rPr>
        <w:t>点击添加按钮，弹出检测点添加弹出框，勾选系统默认自带检测点</w:t>
      </w:r>
      <w:r>
        <w:rPr>
          <w:rFonts w:ascii="宋体" w:eastAsia="宋体" w:hAnsi="宋体" w:cs="宋体"/>
        </w:rPr>
        <w:t>,</w:t>
      </w:r>
      <w:r>
        <w:rPr>
          <w:rFonts w:ascii="宋体" w:eastAsia="宋体" w:hAnsi="宋体" w:cs="宋体" w:hint="eastAsia"/>
        </w:rPr>
        <w:t>检测点个数则自动默认成</w:t>
      </w:r>
      <w:r>
        <w:rPr>
          <w:rFonts w:ascii="宋体" w:eastAsia="宋体" w:hAnsi="宋体" w:cs="宋体" w:hint="eastAsia"/>
        </w:rPr>
        <w:t>1</w:t>
      </w:r>
      <w:r>
        <w:rPr>
          <w:rFonts w:ascii="宋体" w:eastAsia="宋体" w:hAnsi="宋体" w:cs="宋体" w:hint="eastAsia"/>
        </w:rPr>
        <w:t>，若需要修改，则可以自行调整编辑</w:t>
      </w:r>
      <w:r>
        <w:rPr>
          <w:rFonts w:ascii="宋体" w:eastAsia="宋体" w:hAnsi="宋体" w:cs="宋体" w:hint="eastAsia"/>
        </w:rPr>
        <w:t>；</w:t>
      </w:r>
      <w:r>
        <w:rPr>
          <w:rFonts w:ascii="宋体" w:eastAsia="宋体" w:hAnsi="宋体" w:cs="宋体" w:hint="eastAsia"/>
        </w:rPr>
        <w:t>若实际检测点与系统默认检测点不符，则可以勾选“其他”，带入界面后再自行修改检测点名称。</w:t>
      </w:r>
    </w:p>
    <w:p w:rsidR="00DB6730" w:rsidRDefault="005D76EB">
      <w:pPr>
        <w:pStyle w:val="af0"/>
        <w:spacing w:line="360" w:lineRule="auto"/>
        <w:ind w:firstLineChars="0" w:firstLine="0"/>
        <w:rPr>
          <w:rFonts w:ascii="宋体" w:eastAsia="宋体" w:hAnsi="宋体" w:cs="宋体"/>
        </w:rPr>
      </w:pPr>
      <w:r>
        <w:rPr>
          <w:noProof/>
        </w:rPr>
        <w:lastRenderedPageBreak/>
        <w:drawing>
          <wp:inline distT="0" distB="0" distL="114300" distR="114300">
            <wp:extent cx="5271770" cy="2152015"/>
            <wp:effectExtent l="9525" t="9525" r="14605" b="10160"/>
            <wp:docPr id="54"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3"/>
                    <pic:cNvPicPr>
                      <a:picLocks noChangeAspect="1"/>
                    </pic:cNvPicPr>
                  </pic:nvPicPr>
                  <pic:blipFill>
                    <a:blip r:embed="rId42"/>
                    <a:stretch>
                      <a:fillRect/>
                    </a:stretch>
                  </pic:blipFill>
                  <pic:spPr>
                    <a:xfrm>
                      <a:off x="0" y="0"/>
                      <a:ext cx="5271770" cy="2152015"/>
                    </a:xfrm>
                    <a:prstGeom prst="rect">
                      <a:avLst/>
                    </a:prstGeom>
                    <a:noFill/>
                    <a:ln>
                      <a:solidFill>
                        <a:schemeClr val="tx1"/>
                      </a:solidFill>
                    </a:ln>
                  </pic:spPr>
                </pic:pic>
              </a:graphicData>
            </a:graphic>
          </wp:inline>
        </w:drawing>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本底值</w:t>
      </w:r>
      <w:r>
        <w:rPr>
          <w:rFonts w:ascii="宋体" w:eastAsia="宋体" w:hAnsi="宋体" w:cs="宋体" w:hint="eastAsia"/>
        </w:rPr>
        <w:t>：</w:t>
      </w:r>
      <w:r>
        <w:rPr>
          <w:rFonts w:ascii="宋体" w:eastAsia="宋体" w:hAnsi="宋体" w:cs="宋体" w:hint="eastAsia"/>
        </w:rPr>
        <w:t>默认为空，若勾选扣除本底值，则需要填写本底值的结果</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测试条件：文本输入，必填；</w:t>
      </w:r>
    </w:p>
    <w:p w:rsidR="00DB6730" w:rsidRDefault="005D76EB">
      <w:pPr>
        <w:pStyle w:val="af0"/>
        <w:spacing w:line="360" w:lineRule="auto"/>
        <w:ind w:firstLineChars="0" w:firstLine="0"/>
      </w:pPr>
      <w:r>
        <w:rPr>
          <w:noProof/>
        </w:rPr>
        <w:drawing>
          <wp:inline distT="0" distB="0" distL="114300" distR="114300">
            <wp:extent cx="5270500" cy="1371600"/>
            <wp:effectExtent l="9525" t="9525" r="15875" b="15875"/>
            <wp:docPr id="55"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34"/>
                    <pic:cNvPicPr>
                      <a:picLocks noChangeAspect="1"/>
                    </pic:cNvPicPr>
                  </pic:nvPicPr>
                  <pic:blipFill>
                    <a:blip r:embed="rId43"/>
                    <a:stretch>
                      <a:fillRect/>
                    </a:stretch>
                  </pic:blipFill>
                  <pic:spPr>
                    <a:xfrm>
                      <a:off x="0" y="0"/>
                      <a:ext cx="5270500" cy="1371600"/>
                    </a:xfrm>
                    <a:prstGeom prst="rect">
                      <a:avLst/>
                    </a:prstGeom>
                    <a:noFill/>
                    <a:ln>
                      <a:solidFill>
                        <a:schemeClr val="tx1"/>
                      </a:solidFill>
                    </a:ln>
                  </pic:spPr>
                </pic:pic>
              </a:graphicData>
            </a:graphic>
          </wp:inline>
        </w:drawing>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本底值</w:t>
      </w:r>
      <w:r>
        <w:rPr>
          <w:rFonts w:ascii="宋体" w:eastAsia="宋体" w:hAnsi="宋体" w:cs="宋体" w:hint="eastAsia"/>
        </w:rPr>
        <w:t>：</w:t>
      </w:r>
      <w:r>
        <w:rPr>
          <w:rFonts w:ascii="宋体" w:eastAsia="宋体" w:hAnsi="宋体" w:cs="宋体" w:hint="eastAsia"/>
        </w:rPr>
        <w:t>默认为空，若勾选扣除本底值，则需要填写本底值的结果</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测试条件：文本输入，必填；</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主线束朝向：文本输入，非必填；</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检测点：按照添加的检测点默认；</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结果：默认选择录入数字结果，可下拉切换成</w:t>
      </w:r>
      <w:r>
        <w:rPr>
          <w:rFonts w:ascii="宋体" w:eastAsia="宋体" w:hAnsi="宋体" w:cs="宋体" w:hint="eastAsia"/>
        </w:rPr>
        <w:t>科学记数法</w:t>
      </w:r>
      <w:r>
        <w:rPr>
          <w:rFonts w:ascii="宋体" w:eastAsia="宋体" w:hAnsi="宋体" w:cs="宋体" w:hint="eastAsia"/>
        </w:rPr>
        <w:t>格式录入。</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条件：系统选择，单选；</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是否合格：默认点选是，</w:t>
      </w:r>
      <w:r>
        <w:rPr>
          <w:rFonts w:ascii="宋体" w:eastAsia="宋体" w:hAnsi="宋体" w:cs="宋体" w:hint="eastAsia"/>
        </w:rPr>
        <w:t>可</w:t>
      </w:r>
      <w:r>
        <w:rPr>
          <w:rFonts w:ascii="宋体" w:eastAsia="宋体" w:hAnsi="宋体" w:cs="宋体" w:hint="eastAsia"/>
        </w:rPr>
        <w:t>修改；</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是否缺项：默认点选否，单选，必选；选择“是”，则检测结果、测量单位和是否合格显示“——”不可修改。</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7</w:t>
      </w:r>
      <w:r>
        <w:rPr>
          <w:rFonts w:ascii="宋体" w:eastAsia="宋体" w:hAnsi="宋体" w:cs="宋体" w:hint="eastAsia"/>
          <w:b/>
          <w:bCs/>
        </w:rPr>
        <w:t>、</w:t>
      </w:r>
      <w:r>
        <w:rPr>
          <w:rFonts w:ascii="宋体" w:eastAsia="宋体" w:hAnsi="宋体" w:cs="宋体" w:hint="eastAsia"/>
          <w:b/>
          <w:bCs/>
        </w:rPr>
        <w:t>医用辐射装置检测数据提交</w:t>
      </w:r>
    </w:p>
    <w:p w:rsidR="00DB6730" w:rsidRDefault="005D76EB">
      <w:pPr>
        <w:pStyle w:val="af0"/>
        <w:spacing w:line="360" w:lineRule="auto"/>
        <w:rPr>
          <w:rFonts w:ascii="宋体" w:eastAsia="宋体" w:hAnsi="宋体" w:cs="宋体"/>
        </w:rPr>
      </w:pPr>
      <w:r>
        <w:rPr>
          <w:rFonts w:ascii="宋体" w:eastAsia="宋体" w:hAnsi="宋体" w:cs="宋体" w:hint="eastAsia"/>
        </w:rPr>
        <w:t>1</w:t>
      </w:r>
      <w:r>
        <w:rPr>
          <w:rFonts w:ascii="宋体" w:eastAsia="宋体" w:hAnsi="宋体" w:cs="宋体" w:hint="eastAsia"/>
        </w:rPr>
        <w:t>、当一台设备检测数据全部填报完成后，点击提交按钮。提交后若需要修改可点击撤销按钮进行修改。</w:t>
      </w:r>
    </w:p>
    <w:p w:rsidR="00DB6730" w:rsidRDefault="005D76EB">
      <w:pPr>
        <w:pStyle w:val="af0"/>
        <w:spacing w:line="360" w:lineRule="auto"/>
        <w:ind w:firstLineChars="0" w:firstLine="0"/>
      </w:pPr>
      <w:r>
        <w:rPr>
          <w:noProof/>
        </w:rPr>
        <w:lastRenderedPageBreak/>
        <w:drawing>
          <wp:inline distT="0" distB="0" distL="114300" distR="114300">
            <wp:extent cx="5269865" cy="1609725"/>
            <wp:effectExtent l="9525" t="9525" r="16510" b="19050"/>
            <wp:docPr id="71"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6"/>
                    <pic:cNvPicPr>
                      <a:picLocks noChangeAspect="1"/>
                    </pic:cNvPicPr>
                  </pic:nvPicPr>
                  <pic:blipFill>
                    <a:blip r:embed="rId44"/>
                    <a:stretch>
                      <a:fillRect/>
                    </a:stretch>
                  </pic:blipFill>
                  <pic:spPr>
                    <a:xfrm>
                      <a:off x="0" y="0"/>
                      <a:ext cx="5269865" cy="1609725"/>
                    </a:xfrm>
                    <a:prstGeom prst="rect">
                      <a:avLst/>
                    </a:prstGeom>
                    <a:noFill/>
                    <a:ln>
                      <a:solidFill>
                        <a:schemeClr val="tx1"/>
                      </a:solidFill>
                    </a:ln>
                  </pic:spPr>
                </pic:pic>
              </a:graphicData>
            </a:graphic>
          </wp:inline>
        </w:drawing>
      </w:r>
    </w:p>
    <w:p w:rsidR="00DB6730" w:rsidRDefault="005D76EB">
      <w:pPr>
        <w:pStyle w:val="af0"/>
        <w:spacing w:line="360" w:lineRule="auto"/>
        <w:rPr>
          <w:rFonts w:ascii="宋体" w:eastAsia="宋体" w:hAnsi="宋体" w:cs="宋体"/>
        </w:rPr>
      </w:pPr>
      <w:r>
        <w:rPr>
          <w:rFonts w:ascii="宋体" w:eastAsia="宋体" w:hAnsi="宋体" w:cs="宋体" w:hint="eastAsia"/>
        </w:rPr>
        <w:t>2</w:t>
      </w:r>
      <w:r>
        <w:rPr>
          <w:rFonts w:ascii="宋体" w:eastAsia="宋体" w:hAnsi="宋体" w:cs="宋体" w:hint="eastAsia"/>
        </w:rPr>
        <w:t>、若一份检测报告上有多台设备，则继续点击“添加”按钮添加新设备，结果录入步骤同上。</w:t>
      </w:r>
    </w:p>
    <w:p w:rsidR="00DB6730" w:rsidRDefault="005D76EB">
      <w:pPr>
        <w:pStyle w:val="af0"/>
        <w:spacing w:line="360" w:lineRule="auto"/>
        <w:ind w:firstLineChars="0" w:firstLine="0"/>
      </w:pPr>
      <w:r>
        <w:rPr>
          <w:noProof/>
        </w:rPr>
        <w:drawing>
          <wp:inline distT="0" distB="0" distL="114300" distR="114300">
            <wp:extent cx="5272405" cy="1814195"/>
            <wp:effectExtent l="9525" t="9525" r="13970" b="17780"/>
            <wp:docPr id="86"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38"/>
                    <pic:cNvPicPr>
                      <a:picLocks noChangeAspect="1"/>
                    </pic:cNvPicPr>
                  </pic:nvPicPr>
                  <pic:blipFill>
                    <a:blip r:embed="rId45"/>
                    <a:stretch>
                      <a:fillRect/>
                    </a:stretch>
                  </pic:blipFill>
                  <pic:spPr>
                    <a:xfrm>
                      <a:off x="0" y="0"/>
                      <a:ext cx="5272405" cy="1814195"/>
                    </a:xfrm>
                    <a:prstGeom prst="rect">
                      <a:avLst/>
                    </a:prstGeom>
                    <a:noFill/>
                    <a:ln>
                      <a:solidFill>
                        <a:schemeClr val="tx1"/>
                      </a:solidFill>
                    </a:ln>
                  </pic:spPr>
                </pic:pic>
              </a:graphicData>
            </a:graphic>
          </wp:inline>
        </w:drawing>
      </w:r>
    </w:p>
    <w:p w:rsidR="00DB6730" w:rsidRDefault="005D76EB">
      <w:pPr>
        <w:pStyle w:val="af0"/>
        <w:spacing w:line="360" w:lineRule="auto"/>
        <w:rPr>
          <w:rFonts w:ascii="宋体" w:eastAsia="宋体" w:hAnsi="宋体" w:cs="宋体"/>
        </w:rPr>
      </w:pPr>
      <w:r>
        <w:rPr>
          <w:rFonts w:ascii="宋体" w:eastAsia="宋体" w:hAnsi="宋体" w:cs="宋体" w:hint="eastAsia"/>
        </w:rPr>
        <w:t>3</w:t>
      </w:r>
      <w:r>
        <w:rPr>
          <w:rFonts w:ascii="宋体" w:eastAsia="宋体" w:hAnsi="宋体" w:cs="宋体" w:hint="eastAsia"/>
        </w:rPr>
        <w:t>、若整份检测报告全部都完成后，则点击基本信息上方的提交按钮。提交后的检测报告则可以在“已提交”中进行查询。</w:t>
      </w:r>
    </w:p>
    <w:p w:rsidR="00DB6730" w:rsidRDefault="005D76EB">
      <w:pPr>
        <w:pStyle w:val="af0"/>
        <w:spacing w:line="360" w:lineRule="auto"/>
        <w:rPr>
          <w:rFonts w:ascii="宋体" w:eastAsia="宋体" w:hAnsi="宋体" w:cs="宋体"/>
        </w:rPr>
      </w:pPr>
      <w:r>
        <w:rPr>
          <w:rFonts w:ascii="宋体" w:eastAsia="宋体" w:hAnsi="宋体" w:cs="宋体" w:hint="eastAsia"/>
        </w:rPr>
        <w:t>若提交后的检测报告还需要修改信息，则点击“查看”进入详情界面，再点击基本信息上方的撤销按钮进行修改。</w:t>
      </w:r>
    </w:p>
    <w:p w:rsidR="00DB6730" w:rsidRDefault="005D76EB">
      <w:pPr>
        <w:pStyle w:val="af0"/>
        <w:spacing w:line="360" w:lineRule="auto"/>
        <w:ind w:firstLineChars="0" w:firstLine="0"/>
      </w:pPr>
      <w:r>
        <w:rPr>
          <w:noProof/>
        </w:rPr>
        <w:drawing>
          <wp:inline distT="0" distB="0" distL="114300" distR="114300">
            <wp:extent cx="5274310" cy="1270635"/>
            <wp:effectExtent l="9525" t="9525" r="12065" b="15240"/>
            <wp:docPr id="87"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9"/>
                    <pic:cNvPicPr>
                      <a:picLocks noChangeAspect="1"/>
                    </pic:cNvPicPr>
                  </pic:nvPicPr>
                  <pic:blipFill>
                    <a:blip r:embed="rId46"/>
                    <a:stretch>
                      <a:fillRect/>
                    </a:stretch>
                  </pic:blipFill>
                  <pic:spPr>
                    <a:xfrm>
                      <a:off x="0" y="0"/>
                      <a:ext cx="5274310" cy="1270635"/>
                    </a:xfrm>
                    <a:prstGeom prst="rect">
                      <a:avLst/>
                    </a:prstGeom>
                    <a:noFill/>
                    <a:ln>
                      <a:solidFill>
                        <a:schemeClr val="tx1"/>
                      </a:solid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67" w:name="_Toc10809"/>
      <w:r>
        <w:rPr>
          <w:rFonts w:ascii="宋体" w:eastAsia="宋体" w:hAnsi="宋体" w:cs="宋体" w:hint="eastAsia"/>
          <w:sz w:val="32"/>
        </w:rPr>
        <w:t>个人剂量监测填报</w:t>
      </w:r>
      <w:bookmarkEnd w:id="67"/>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功能说明</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用于录入本单位服务的医疗放射卫生单位下放射卫生工作人员个人剂量监测数据，放射卫生技术服务机构仅可选择放射卫生单位的设备，不可添加或修改设备信息，若需修改则联系委托单位进行自行维护。</w:t>
      </w: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lastRenderedPageBreak/>
        <w:t>操作说明</w:t>
      </w:r>
    </w:p>
    <w:p w:rsidR="00DB6730" w:rsidRDefault="005D76EB">
      <w:pPr>
        <w:pStyle w:val="4"/>
        <w:numPr>
          <w:ilvl w:val="3"/>
          <w:numId w:val="2"/>
        </w:numPr>
        <w:spacing w:before="0" w:after="0" w:line="360" w:lineRule="auto"/>
        <w:rPr>
          <w:rFonts w:ascii="宋体" w:eastAsia="宋体" w:hAnsi="宋体" w:cs="宋体"/>
        </w:rPr>
      </w:pPr>
      <w:r>
        <w:rPr>
          <w:rFonts w:ascii="宋体" w:eastAsia="宋体" w:hAnsi="宋体" w:cs="宋体" w:hint="eastAsia"/>
        </w:rPr>
        <w:t>主界面信息</w:t>
      </w:r>
    </w:p>
    <w:p w:rsidR="00DB6730" w:rsidRDefault="005D76EB">
      <w:pPr>
        <w:spacing w:line="360" w:lineRule="auto"/>
        <w:ind w:firstLine="420"/>
        <w:rPr>
          <w:rFonts w:ascii="宋体" w:eastAsia="宋体" w:hAnsi="宋体" w:cs="宋体"/>
        </w:rPr>
      </w:pPr>
      <w:r>
        <w:rPr>
          <w:rFonts w:ascii="宋体" w:eastAsia="宋体" w:hAnsi="宋体" w:cs="宋体" w:hint="eastAsia"/>
        </w:rPr>
        <w:t>1</w:t>
      </w:r>
      <w:r>
        <w:rPr>
          <w:rFonts w:ascii="宋体" w:eastAsia="宋体" w:hAnsi="宋体" w:cs="宋体" w:hint="eastAsia"/>
        </w:rPr>
        <w:t>、登录系统后点击</w:t>
      </w:r>
      <w:r>
        <w:rPr>
          <w:rFonts w:ascii="宋体" w:eastAsia="宋体" w:hAnsi="宋体" w:cs="宋体" w:hint="eastAsia"/>
          <w:b/>
          <w:bCs/>
        </w:rPr>
        <w:t>[</w:t>
      </w:r>
      <w:r>
        <w:rPr>
          <w:rFonts w:ascii="宋体" w:eastAsia="宋体" w:hAnsi="宋体" w:cs="宋体" w:hint="eastAsia"/>
          <w:b/>
          <w:bCs/>
        </w:rPr>
        <w:t>放射</w:t>
      </w:r>
      <w:r>
        <w:rPr>
          <w:rFonts w:ascii="宋体" w:eastAsia="宋体" w:hAnsi="宋体" w:cs="宋体" w:hint="eastAsia"/>
          <w:b/>
          <w:bCs/>
        </w:rPr>
        <w:t>卫生技术服务</w:t>
      </w:r>
      <w:r>
        <w:rPr>
          <w:rFonts w:ascii="宋体" w:eastAsia="宋体" w:hAnsi="宋体" w:cs="宋体" w:hint="eastAsia"/>
          <w:b/>
          <w:bCs/>
        </w:rPr>
        <w:t>管理</w:t>
      </w:r>
      <w:r>
        <w:rPr>
          <w:rFonts w:ascii="宋体" w:eastAsia="宋体" w:hAnsi="宋体" w:cs="宋体" w:hint="eastAsia"/>
          <w:b/>
          <w:bCs/>
        </w:rPr>
        <w:t>]-[</w:t>
      </w:r>
      <w:r>
        <w:rPr>
          <w:rFonts w:ascii="宋体" w:eastAsia="宋体" w:hAnsi="宋体" w:cs="宋体" w:hint="eastAsia"/>
          <w:b/>
          <w:bCs/>
        </w:rPr>
        <w:t>个人剂量监测</w:t>
      </w:r>
      <w:r>
        <w:rPr>
          <w:rFonts w:ascii="宋体" w:eastAsia="宋体" w:hAnsi="宋体" w:cs="宋体" w:hint="eastAsia"/>
          <w:b/>
          <w:bCs/>
        </w:rPr>
        <w:t>填报</w:t>
      </w:r>
      <w:r>
        <w:rPr>
          <w:rFonts w:ascii="宋体" w:eastAsia="宋体" w:hAnsi="宋体" w:cs="宋体" w:hint="eastAsia"/>
          <w:b/>
          <w:bCs/>
        </w:rPr>
        <w:t>]</w:t>
      </w:r>
      <w:r>
        <w:rPr>
          <w:rFonts w:ascii="宋体" w:eastAsia="宋体" w:hAnsi="宋体" w:cs="宋体" w:hint="eastAsia"/>
        </w:rPr>
        <w:t>进入操作界面。</w:t>
      </w:r>
    </w:p>
    <w:p w:rsidR="00DB6730" w:rsidRDefault="005D76EB">
      <w:pPr>
        <w:spacing w:line="360" w:lineRule="auto"/>
        <w:rPr>
          <w:rFonts w:ascii="宋体" w:eastAsia="宋体" w:hAnsi="宋体" w:cs="宋体"/>
        </w:rPr>
      </w:pPr>
      <w:r>
        <w:rPr>
          <w:noProof/>
        </w:rPr>
        <w:drawing>
          <wp:inline distT="0" distB="0" distL="114300" distR="114300">
            <wp:extent cx="5266055" cy="1581150"/>
            <wp:effectExtent l="9525" t="9525" r="20320" b="9525"/>
            <wp:docPr id="9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40"/>
                    <pic:cNvPicPr>
                      <a:picLocks noChangeAspect="1"/>
                    </pic:cNvPicPr>
                  </pic:nvPicPr>
                  <pic:blipFill>
                    <a:blip r:embed="rId47"/>
                    <a:stretch>
                      <a:fillRect/>
                    </a:stretch>
                  </pic:blipFill>
                  <pic:spPr>
                    <a:xfrm>
                      <a:off x="0" y="0"/>
                      <a:ext cx="5266055" cy="1581150"/>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rPr>
      </w:pPr>
      <w:r>
        <w:rPr>
          <w:rFonts w:ascii="宋体" w:eastAsia="宋体" w:hAnsi="宋体" w:cs="宋体" w:hint="eastAsia"/>
        </w:rPr>
        <w:t>2</w:t>
      </w:r>
      <w:r>
        <w:rPr>
          <w:rFonts w:ascii="宋体" w:eastAsia="宋体" w:hAnsi="宋体" w:cs="宋体" w:hint="eastAsia"/>
        </w:rPr>
        <w:t>、查询条件</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报告编号：手动输入，根据编号进行模糊查询；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委托单位：点击弹出医疗放射卫生单位选择框，根据单位名称模糊查询，单选；</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检测单位：</w:t>
      </w:r>
      <w:r>
        <w:rPr>
          <w:rFonts w:ascii="宋体" w:eastAsia="宋体" w:hAnsi="宋体" w:cs="宋体" w:hint="eastAsia"/>
        </w:rPr>
        <w:t>默认显示本单位</w:t>
      </w:r>
      <w:r>
        <w:rPr>
          <w:rFonts w:ascii="宋体" w:eastAsia="宋体" w:hAnsi="宋体" w:cs="宋体" w:hint="eastAsia"/>
        </w:rPr>
        <w:t>；</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报告日期：</w:t>
      </w:r>
      <w:r>
        <w:rPr>
          <w:rFonts w:ascii="宋体" w:eastAsia="宋体" w:hAnsi="宋体" w:cs="宋体" w:hint="eastAsia"/>
        </w:rPr>
        <w:t>开始日期、结束日期点击显示日期选择框，最大只能选择到当前日期</w:t>
      </w:r>
      <w:r>
        <w:rPr>
          <w:rFonts w:ascii="宋体" w:eastAsia="宋体" w:hAnsi="宋体" w:cs="宋体" w:hint="eastAsia"/>
        </w:rPr>
        <w:t>；</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剂量计</w:t>
      </w:r>
      <w:r>
        <w:rPr>
          <w:rFonts w:ascii="宋体" w:eastAsia="宋体" w:hAnsi="宋体" w:cs="宋体" w:hint="eastAsia"/>
        </w:rPr>
        <w:t>编号：手动输入，根据</w:t>
      </w:r>
      <w:r>
        <w:rPr>
          <w:rFonts w:ascii="宋体" w:eastAsia="宋体" w:hAnsi="宋体" w:cs="宋体" w:hint="eastAsia"/>
        </w:rPr>
        <w:t>放射工作人员的剂量计</w:t>
      </w:r>
      <w:r>
        <w:rPr>
          <w:rFonts w:ascii="宋体" w:eastAsia="宋体" w:hAnsi="宋体" w:cs="宋体" w:hint="eastAsia"/>
        </w:rPr>
        <w:t>编号进行模糊查询；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工作人员</w:t>
      </w:r>
      <w:r>
        <w:rPr>
          <w:rFonts w:ascii="宋体" w:eastAsia="宋体" w:hAnsi="宋体" w:cs="宋体" w:hint="eastAsia"/>
        </w:rPr>
        <w:t>：手动输入，根据</w:t>
      </w:r>
      <w:r>
        <w:rPr>
          <w:rFonts w:ascii="宋体" w:eastAsia="宋体" w:hAnsi="宋体" w:cs="宋体" w:hint="eastAsia"/>
        </w:rPr>
        <w:t>放射工作人员的姓名</w:t>
      </w:r>
      <w:r>
        <w:rPr>
          <w:rFonts w:ascii="宋体" w:eastAsia="宋体" w:hAnsi="宋体" w:cs="宋体" w:hint="eastAsia"/>
        </w:rPr>
        <w:t>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合格：显示“是、否”点选框，根据检测结果是否合格进行查询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身份证：手动输入，根据输入值进行模糊查询；</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检测日期：开始日期、结束日期点击显示日期选择框，最大只能选择到当前日期；</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状态：未提交、已提交，默认勾选未提交。</w:t>
      </w:r>
    </w:p>
    <w:p w:rsidR="00DB6730" w:rsidRDefault="005D76EB">
      <w:pPr>
        <w:spacing w:line="360" w:lineRule="auto"/>
        <w:ind w:firstLine="420"/>
        <w:rPr>
          <w:rFonts w:ascii="宋体" w:eastAsia="宋体" w:hAnsi="宋体" w:cs="宋体"/>
        </w:rPr>
      </w:pPr>
      <w:r>
        <w:rPr>
          <w:rFonts w:ascii="宋体" w:eastAsia="宋体" w:hAnsi="宋体" w:cs="宋体" w:hint="eastAsia"/>
        </w:rPr>
        <w:t>3</w:t>
      </w:r>
      <w:r>
        <w:rPr>
          <w:rFonts w:ascii="宋体" w:eastAsia="宋体" w:hAnsi="宋体" w:cs="宋体" w:hint="eastAsia"/>
        </w:rPr>
        <w:t>、查询结果</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显示报告编号、</w:t>
      </w:r>
      <w:r>
        <w:rPr>
          <w:rFonts w:ascii="宋体" w:eastAsia="宋体" w:hAnsi="宋体" w:cs="宋体" w:hint="eastAsia"/>
        </w:rPr>
        <w:t>报告日期</w:t>
      </w:r>
      <w:r>
        <w:rPr>
          <w:rFonts w:ascii="宋体" w:eastAsia="宋体" w:hAnsi="宋体" w:cs="宋体" w:hint="eastAsia"/>
        </w:rPr>
        <w:t>、</w:t>
      </w:r>
      <w:r>
        <w:rPr>
          <w:rFonts w:ascii="宋体" w:eastAsia="宋体" w:hAnsi="宋体" w:cs="宋体" w:hint="eastAsia"/>
        </w:rPr>
        <w:t>委托单位</w:t>
      </w:r>
      <w:r>
        <w:rPr>
          <w:rFonts w:ascii="宋体" w:eastAsia="宋体" w:hAnsi="宋体" w:cs="宋体" w:hint="eastAsia"/>
        </w:rPr>
        <w:t>、</w:t>
      </w:r>
      <w:r>
        <w:rPr>
          <w:rFonts w:ascii="宋体" w:eastAsia="宋体" w:hAnsi="宋体" w:cs="宋体" w:hint="eastAsia"/>
        </w:rPr>
        <w:t>工作人员</w:t>
      </w:r>
      <w:r>
        <w:rPr>
          <w:rFonts w:ascii="宋体" w:eastAsia="宋体" w:hAnsi="宋体" w:cs="宋体" w:hint="eastAsia"/>
        </w:rPr>
        <w:t>、</w:t>
      </w:r>
      <w:r>
        <w:rPr>
          <w:rFonts w:ascii="宋体" w:eastAsia="宋体" w:hAnsi="宋体" w:cs="宋体" w:hint="eastAsia"/>
        </w:rPr>
        <w:t>剂量计编号</w:t>
      </w:r>
      <w:r>
        <w:rPr>
          <w:rFonts w:ascii="宋体" w:eastAsia="宋体" w:hAnsi="宋体" w:cs="宋体" w:hint="eastAsia"/>
        </w:rPr>
        <w:t>、</w:t>
      </w:r>
      <w:r>
        <w:rPr>
          <w:rFonts w:ascii="宋体" w:eastAsia="宋体" w:hAnsi="宋体" w:cs="宋体" w:hint="eastAsia"/>
        </w:rPr>
        <w:t>证件号码、</w:t>
      </w:r>
      <w:r>
        <w:rPr>
          <w:rFonts w:ascii="宋体" w:eastAsia="宋体" w:hAnsi="宋体" w:cs="宋体" w:hint="eastAsia"/>
        </w:rPr>
        <w:t>检测日期、合格</w:t>
      </w:r>
      <w:r>
        <w:rPr>
          <w:rFonts w:ascii="宋体" w:eastAsia="宋体" w:hAnsi="宋体" w:cs="宋体" w:hint="eastAsia"/>
        </w:rPr>
        <w:t>、</w:t>
      </w:r>
      <w:r>
        <w:rPr>
          <w:rFonts w:ascii="宋体" w:eastAsia="宋体" w:hAnsi="宋体" w:cs="宋体" w:hint="eastAsia"/>
        </w:rPr>
        <w:t>状态</w:t>
      </w:r>
      <w:r>
        <w:rPr>
          <w:rFonts w:ascii="宋体" w:eastAsia="宋体" w:hAnsi="宋体" w:cs="宋体" w:hint="eastAsia"/>
        </w:rPr>
        <w:t>和操作列；</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同一份报告内有多个放射工作人员的个人剂量监测数据，则逐条显示每个人的记录；</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只显示本单位填报的检测结果记录；</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操作列未提交的报告显示【修改】【删除】按钮，已提交的报告显示【查看】按钮；</w:t>
      </w:r>
    </w:p>
    <w:p w:rsidR="00DB6730" w:rsidRDefault="005D76EB">
      <w:pPr>
        <w:pStyle w:val="af0"/>
        <w:numPr>
          <w:ilvl w:val="0"/>
          <w:numId w:val="5"/>
        </w:numPr>
        <w:spacing w:line="360" w:lineRule="auto"/>
        <w:ind w:firstLineChars="0"/>
        <w:rPr>
          <w:rFonts w:ascii="宋体" w:eastAsia="宋体" w:hAnsi="宋体" w:cs="宋体"/>
        </w:rPr>
      </w:pPr>
      <w:r>
        <w:rPr>
          <w:rFonts w:ascii="宋体" w:eastAsia="宋体" w:hAnsi="宋体" w:cs="宋体" w:hint="eastAsia"/>
        </w:rPr>
        <w:t>点击【删除】按钮是删除整个检测报告记录，而非操作的检测样品记录。</w:t>
      </w:r>
    </w:p>
    <w:p w:rsidR="00DB6730" w:rsidRDefault="005D76EB">
      <w:pPr>
        <w:pStyle w:val="af0"/>
        <w:spacing w:line="360" w:lineRule="auto"/>
        <w:ind w:firstLineChars="0" w:firstLine="0"/>
        <w:rPr>
          <w:rFonts w:ascii="宋体" w:eastAsia="宋体" w:hAnsi="宋体" w:cs="宋体"/>
        </w:rPr>
      </w:pPr>
      <w:r>
        <w:rPr>
          <w:noProof/>
        </w:rPr>
        <w:lastRenderedPageBreak/>
        <w:drawing>
          <wp:inline distT="0" distB="0" distL="114300" distR="114300">
            <wp:extent cx="5267325" cy="1403350"/>
            <wp:effectExtent l="9525" t="9525" r="19050" b="9525"/>
            <wp:docPr id="92"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41"/>
                    <pic:cNvPicPr>
                      <a:picLocks noChangeAspect="1"/>
                    </pic:cNvPicPr>
                  </pic:nvPicPr>
                  <pic:blipFill>
                    <a:blip r:embed="rId48"/>
                    <a:stretch>
                      <a:fillRect/>
                    </a:stretch>
                  </pic:blipFill>
                  <pic:spPr>
                    <a:xfrm>
                      <a:off x="0" y="0"/>
                      <a:ext cx="5267325" cy="1403350"/>
                    </a:xfrm>
                    <a:prstGeom prst="rect">
                      <a:avLst/>
                    </a:prstGeom>
                    <a:noFill/>
                    <a:ln>
                      <a:solidFill>
                        <a:schemeClr val="tx1"/>
                      </a:solidFill>
                    </a:ln>
                  </pic:spPr>
                </pic:pic>
              </a:graphicData>
            </a:graphic>
          </wp:inline>
        </w:drawing>
      </w:r>
    </w:p>
    <w:p w:rsidR="00DB6730" w:rsidRDefault="005D76EB">
      <w:pPr>
        <w:pStyle w:val="4"/>
        <w:numPr>
          <w:ilvl w:val="3"/>
          <w:numId w:val="2"/>
        </w:numPr>
        <w:spacing w:before="0" w:after="0" w:line="360" w:lineRule="auto"/>
        <w:rPr>
          <w:rFonts w:ascii="宋体" w:eastAsia="宋体" w:hAnsi="宋体" w:cs="宋体"/>
        </w:rPr>
      </w:pPr>
      <w:r>
        <w:rPr>
          <w:rFonts w:ascii="宋体" w:eastAsia="宋体" w:hAnsi="宋体" w:cs="宋体" w:hint="eastAsia"/>
        </w:rPr>
        <w:t>结果录入</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1</w:t>
      </w:r>
      <w:r>
        <w:rPr>
          <w:rFonts w:ascii="宋体" w:eastAsia="宋体" w:hAnsi="宋体" w:cs="宋体" w:hint="eastAsia"/>
          <w:b/>
          <w:bCs/>
        </w:rPr>
        <w:t>、</w:t>
      </w:r>
      <w:r>
        <w:rPr>
          <w:rFonts w:ascii="宋体" w:eastAsia="宋体" w:hAnsi="宋体" w:cs="宋体" w:hint="eastAsia"/>
          <w:b/>
          <w:bCs/>
        </w:rPr>
        <w:t>个人剂量监测数据添加</w:t>
      </w:r>
    </w:p>
    <w:p w:rsidR="00DB6730" w:rsidRDefault="005D76EB">
      <w:pPr>
        <w:spacing w:line="360" w:lineRule="auto"/>
        <w:ind w:firstLine="420"/>
        <w:rPr>
          <w:rFonts w:ascii="宋体" w:eastAsia="宋体" w:hAnsi="宋体" w:cs="宋体"/>
        </w:rPr>
      </w:pPr>
      <w:r>
        <w:rPr>
          <w:rFonts w:ascii="宋体" w:eastAsia="宋体" w:hAnsi="宋体" w:cs="宋体" w:hint="eastAsia"/>
        </w:rPr>
        <w:t>点击主页面左上方【添加】按钮，或操作列的【修改】按钮，弹出检</w:t>
      </w:r>
      <w:r>
        <w:rPr>
          <w:rFonts w:ascii="宋体" w:eastAsia="宋体" w:hAnsi="宋体" w:cs="宋体" w:hint="eastAsia"/>
        </w:rPr>
        <w:t>个人剂量监测数据的</w:t>
      </w:r>
      <w:r>
        <w:rPr>
          <w:rFonts w:ascii="宋体" w:eastAsia="宋体" w:hAnsi="宋体" w:cs="宋体" w:hint="eastAsia"/>
        </w:rPr>
        <w:t>编辑页面，如下图所示</w:t>
      </w:r>
      <w:r>
        <w:rPr>
          <w:rFonts w:ascii="宋体" w:eastAsia="宋体" w:hAnsi="宋体" w:cs="宋体" w:hint="eastAsia"/>
        </w:rPr>
        <w:t>，</w:t>
      </w:r>
      <w:r>
        <w:rPr>
          <w:rFonts w:ascii="宋体" w:eastAsia="宋体" w:hAnsi="宋体" w:cs="宋体" w:hint="eastAsia"/>
        </w:rPr>
        <w:t>必须先保存基本信息后才能填写</w:t>
      </w:r>
      <w:r>
        <w:rPr>
          <w:rFonts w:ascii="宋体" w:eastAsia="宋体" w:hAnsi="宋体" w:cs="宋体" w:hint="eastAsia"/>
        </w:rPr>
        <w:t>放射工作人员检测数据</w:t>
      </w:r>
      <w:r>
        <w:rPr>
          <w:rFonts w:ascii="宋体" w:eastAsia="宋体" w:hAnsi="宋体" w:cs="宋体" w:hint="eastAsia"/>
        </w:rPr>
        <w:t>。</w:t>
      </w:r>
    </w:p>
    <w:p w:rsidR="00DB6730" w:rsidRDefault="005D76EB">
      <w:pPr>
        <w:spacing w:line="360" w:lineRule="auto"/>
        <w:rPr>
          <w:rFonts w:ascii="宋体" w:eastAsia="宋体" w:hAnsi="宋体" w:cs="宋体"/>
        </w:rPr>
      </w:pPr>
      <w:r>
        <w:rPr>
          <w:noProof/>
        </w:rPr>
        <w:drawing>
          <wp:inline distT="0" distB="0" distL="114300" distR="114300">
            <wp:extent cx="5271135" cy="1421130"/>
            <wp:effectExtent l="9525" t="9525" r="15240" b="17145"/>
            <wp:docPr id="9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43"/>
                    <pic:cNvPicPr>
                      <a:picLocks noChangeAspect="1"/>
                    </pic:cNvPicPr>
                  </pic:nvPicPr>
                  <pic:blipFill>
                    <a:blip r:embed="rId49"/>
                    <a:stretch>
                      <a:fillRect/>
                    </a:stretch>
                  </pic:blipFill>
                  <pic:spPr>
                    <a:xfrm>
                      <a:off x="0" y="0"/>
                      <a:ext cx="5271135" cy="1421130"/>
                    </a:xfrm>
                    <a:prstGeom prst="rect">
                      <a:avLst/>
                    </a:prstGeom>
                    <a:noFill/>
                    <a:ln>
                      <a:solidFill>
                        <a:schemeClr val="tx1"/>
                      </a:solidFill>
                    </a:ln>
                  </pic:spPr>
                </pic:pic>
              </a:graphicData>
            </a:graphic>
          </wp:inline>
        </w:drawing>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2</w:t>
      </w:r>
      <w:r>
        <w:rPr>
          <w:rFonts w:ascii="宋体" w:eastAsia="宋体" w:hAnsi="宋体" w:cs="宋体" w:hint="eastAsia"/>
          <w:b/>
          <w:bCs/>
        </w:rPr>
        <w:t>、操作按钮说明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新增或修改未提交的记录时显示【保存】【提交】按钮；</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查看已提交记录时显示【撤回】按钮；</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3</w:t>
      </w:r>
      <w:r>
        <w:rPr>
          <w:rFonts w:ascii="宋体" w:eastAsia="宋体" w:hAnsi="宋体" w:cs="宋体" w:hint="eastAsia"/>
          <w:b/>
          <w:bCs/>
        </w:rPr>
        <w:t>、基本信息填写说明</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报告编号：手动输入，必填，报告编号不允许重复</w:t>
      </w:r>
      <w:r>
        <w:rPr>
          <w:rFonts w:ascii="宋体" w:eastAsia="宋体" w:hAnsi="宋体" w:cs="宋体" w:hint="eastAsia"/>
        </w:rPr>
        <w:t>，</w:t>
      </w:r>
      <w:r>
        <w:rPr>
          <w:rFonts w:ascii="宋体" w:eastAsia="宋体" w:hAnsi="宋体" w:cs="宋体" w:hint="eastAsia"/>
        </w:rPr>
        <w:t>本单位的检测报告编号</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委托单位：点击弹出放射诊疗单位选择框，可以根据单位名称模糊查询，单选、必选；</w:t>
      </w:r>
    </w:p>
    <w:p w:rsidR="00DB6730" w:rsidRDefault="005D76EB">
      <w:pPr>
        <w:pStyle w:val="af0"/>
        <w:numPr>
          <w:ilvl w:val="0"/>
          <w:numId w:val="4"/>
        </w:numPr>
        <w:spacing w:line="360" w:lineRule="auto"/>
        <w:ind w:firstLineChars="0"/>
        <w:rPr>
          <w:rFonts w:ascii="宋体" w:eastAsia="宋体" w:hAnsi="宋体" w:cs="宋体"/>
        </w:rPr>
      </w:pPr>
      <w:r>
        <w:rPr>
          <w:rFonts w:ascii="宋体" w:eastAsia="宋体" w:hAnsi="宋体" w:cs="宋体" w:hint="eastAsia"/>
        </w:rPr>
        <w:t>检测单位：</w:t>
      </w:r>
      <w:r>
        <w:rPr>
          <w:rFonts w:ascii="宋体" w:eastAsia="宋体" w:hAnsi="宋体" w:cs="宋体" w:hint="eastAsia"/>
        </w:rPr>
        <w:t>默认本单位</w:t>
      </w:r>
      <w:r>
        <w:rPr>
          <w:rFonts w:ascii="宋体" w:eastAsia="宋体" w:hAnsi="宋体" w:cs="宋体" w:hint="eastAsia"/>
        </w:rPr>
        <w:t>；</w:t>
      </w:r>
    </w:p>
    <w:p w:rsidR="00DB6730" w:rsidRDefault="005D76EB">
      <w:pPr>
        <w:pStyle w:val="af0"/>
        <w:numPr>
          <w:ilvl w:val="0"/>
          <w:numId w:val="6"/>
        </w:numPr>
        <w:spacing w:line="360" w:lineRule="auto"/>
        <w:ind w:firstLineChars="0"/>
        <w:rPr>
          <w:rFonts w:ascii="宋体" w:eastAsia="宋体" w:hAnsi="宋体" w:cs="宋体"/>
        </w:rPr>
      </w:pPr>
      <w:r>
        <w:rPr>
          <w:rFonts w:ascii="宋体" w:eastAsia="宋体" w:hAnsi="宋体" w:cs="宋体" w:hint="eastAsia"/>
        </w:rPr>
        <w:t>报告</w:t>
      </w:r>
      <w:r>
        <w:rPr>
          <w:rFonts w:ascii="宋体" w:eastAsia="宋体" w:hAnsi="宋体" w:cs="宋体" w:hint="eastAsia"/>
        </w:rPr>
        <w:t>日期：点击显示日期选择框，必填；</w:t>
      </w:r>
    </w:p>
    <w:p w:rsidR="00DB6730" w:rsidRDefault="005D76EB">
      <w:pPr>
        <w:spacing w:line="360" w:lineRule="auto"/>
        <w:ind w:firstLine="420"/>
        <w:rPr>
          <w:rFonts w:ascii="宋体" w:eastAsia="宋体" w:hAnsi="宋体" w:cs="宋体"/>
          <w:b/>
          <w:bCs/>
        </w:rPr>
      </w:pPr>
      <w:r>
        <w:rPr>
          <w:rFonts w:ascii="宋体" w:eastAsia="宋体" w:hAnsi="宋体" w:cs="宋体" w:hint="eastAsia"/>
          <w:b/>
          <w:bCs/>
        </w:rPr>
        <w:t>3</w:t>
      </w:r>
      <w:r>
        <w:rPr>
          <w:rFonts w:ascii="宋体" w:eastAsia="宋体" w:hAnsi="宋体" w:cs="宋体" w:hint="eastAsia"/>
          <w:b/>
          <w:bCs/>
        </w:rPr>
        <w:t>、</w:t>
      </w:r>
      <w:r>
        <w:rPr>
          <w:rFonts w:ascii="宋体" w:eastAsia="宋体" w:hAnsi="宋体" w:cs="宋体" w:hint="eastAsia"/>
          <w:b/>
          <w:bCs/>
        </w:rPr>
        <w:t>检测</w:t>
      </w:r>
      <w:r>
        <w:rPr>
          <w:rFonts w:ascii="宋体" w:eastAsia="宋体" w:hAnsi="宋体" w:cs="宋体" w:hint="eastAsia"/>
          <w:b/>
          <w:bCs/>
        </w:rPr>
        <w:t>信息填写说明</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点击添加按钮，则弹出放射工作人员选择框，可以自动查询到基本信息中“委托单位”下所有放射工作人员的信息。选择对应的放射工作人员后可填报该人员的个人剂量监测结果信息。</w:t>
      </w:r>
    </w:p>
    <w:p w:rsidR="00DB6730" w:rsidRDefault="005D76EB">
      <w:pPr>
        <w:pStyle w:val="af0"/>
        <w:spacing w:line="360" w:lineRule="auto"/>
        <w:ind w:firstLineChars="0" w:firstLine="0"/>
      </w:pPr>
      <w:r>
        <w:rPr>
          <w:noProof/>
        </w:rPr>
        <w:lastRenderedPageBreak/>
        <w:drawing>
          <wp:inline distT="0" distB="0" distL="114300" distR="114300">
            <wp:extent cx="5273040" cy="1739265"/>
            <wp:effectExtent l="9525" t="9525" r="13335" b="16510"/>
            <wp:docPr id="96"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44"/>
                    <pic:cNvPicPr>
                      <a:picLocks noChangeAspect="1"/>
                    </pic:cNvPicPr>
                  </pic:nvPicPr>
                  <pic:blipFill>
                    <a:blip r:embed="rId50"/>
                    <a:stretch>
                      <a:fillRect/>
                    </a:stretch>
                  </pic:blipFill>
                  <pic:spPr>
                    <a:xfrm>
                      <a:off x="0" y="0"/>
                      <a:ext cx="5273040" cy="1739265"/>
                    </a:xfrm>
                    <a:prstGeom prst="rect">
                      <a:avLst/>
                    </a:prstGeom>
                    <a:noFill/>
                    <a:ln>
                      <a:solidFill>
                        <a:schemeClr val="tx1"/>
                      </a:solidFill>
                    </a:ln>
                  </pic:spPr>
                </pic:pic>
              </a:graphicData>
            </a:graphic>
          </wp:inline>
        </w:drawing>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放射工作人员姓名前方选择框无法选择时，则代表放射诊疗单位没有维护人员的对应的检测机构或监测周期不在监测时间范围内。若需要修改则必须联系放射诊疗单位自行修改，技术服务机构无法修改或新增人员。</w:t>
      </w:r>
    </w:p>
    <w:p w:rsidR="00DB6730" w:rsidRDefault="005D76EB">
      <w:pPr>
        <w:pStyle w:val="af0"/>
        <w:spacing w:line="360" w:lineRule="auto"/>
        <w:ind w:firstLineChars="0" w:firstLine="0"/>
      </w:pPr>
      <w:r>
        <w:rPr>
          <w:noProof/>
        </w:rPr>
        <w:drawing>
          <wp:inline distT="0" distB="0" distL="114300" distR="114300">
            <wp:extent cx="5272405" cy="2340610"/>
            <wp:effectExtent l="9525" t="9525" r="13970" b="12065"/>
            <wp:docPr id="115"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62"/>
                    <pic:cNvPicPr>
                      <a:picLocks noChangeAspect="1"/>
                    </pic:cNvPicPr>
                  </pic:nvPicPr>
                  <pic:blipFill>
                    <a:blip r:embed="rId51"/>
                    <a:stretch>
                      <a:fillRect/>
                    </a:stretch>
                  </pic:blipFill>
                  <pic:spPr>
                    <a:xfrm>
                      <a:off x="0" y="0"/>
                      <a:ext cx="5272405" cy="2340610"/>
                    </a:xfrm>
                    <a:prstGeom prst="rect">
                      <a:avLst/>
                    </a:prstGeom>
                    <a:noFill/>
                    <a:ln>
                      <a:solidFill>
                        <a:schemeClr val="tx1"/>
                      </a:solidFill>
                    </a:ln>
                  </pic:spPr>
                </pic:pic>
              </a:graphicData>
            </a:graphic>
          </wp:inline>
        </w:drawing>
      </w:r>
    </w:p>
    <w:p w:rsidR="00DB6730" w:rsidRDefault="005D76EB">
      <w:pPr>
        <w:pStyle w:val="af0"/>
        <w:spacing w:line="360" w:lineRule="auto"/>
        <w:ind w:firstLineChars="0"/>
      </w:pPr>
      <w:r>
        <w:rPr>
          <w:rFonts w:hint="eastAsia"/>
        </w:rPr>
        <w:t>个人剂量监测数据支持</w:t>
      </w:r>
      <w:r>
        <w:rPr>
          <w:rFonts w:hint="eastAsia"/>
        </w:rPr>
        <w:t>excel</w:t>
      </w:r>
      <w:r>
        <w:rPr>
          <w:rFonts w:hint="eastAsia"/>
        </w:rPr>
        <w:t>导入功能，可从系统中点击“导入模板下载”，按照模板整理数据至</w:t>
      </w:r>
      <w:r>
        <w:rPr>
          <w:rFonts w:hint="eastAsia"/>
        </w:rPr>
        <w:t>excel</w:t>
      </w:r>
      <w:r>
        <w:rPr>
          <w:rFonts w:hint="eastAsia"/>
        </w:rPr>
        <w:t>中，再点击“个人剂量导入”则可以批量将数据导入至系统中。</w:t>
      </w:r>
    </w:p>
    <w:p w:rsidR="00DB6730" w:rsidRDefault="005D76EB">
      <w:pPr>
        <w:pStyle w:val="af0"/>
        <w:spacing w:line="360" w:lineRule="auto"/>
        <w:ind w:firstLineChars="0" w:firstLine="0"/>
      </w:pPr>
      <w:r>
        <w:rPr>
          <w:noProof/>
        </w:rPr>
        <w:drawing>
          <wp:inline distT="0" distB="0" distL="114300" distR="114300">
            <wp:extent cx="5266690" cy="1758950"/>
            <wp:effectExtent l="0" t="0" r="3810" b="6350"/>
            <wp:docPr id="116"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63"/>
                    <pic:cNvPicPr>
                      <a:picLocks noChangeAspect="1"/>
                    </pic:cNvPicPr>
                  </pic:nvPicPr>
                  <pic:blipFill>
                    <a:blip r:embed="rId52"/>
                    <a:stretch>
                      <a:fillRect/>
                    </a:stretch>
                  </pic:blipFill>
                  <pic:spPr>
                    <a:xfrm>
                      <a:off x="0" y="0"/>
                      <a:ext cx="5266690" cy="1758950"/>
                    </a:xfrm>
                    <a:prstGeom prst="rect">
                      <a:avLst/>
                    </a:prstGeom>
                    <a:noFill/>
                    <a:ln>
                      <a:no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68" w:name="_Toc9345"/>
      <w:bookmarkStart w:id="69" w:name="_Toc5578"/>
      <w:r>
        <w:rPr>
          <w:rFonts w:ascii="宋体" w:eastAsia="宋体" w:hAnsi="宋体" w:cs="宋体" w:hint="eastAsia"/>
          <w:sz w:val="32"/>
        </w:rPr>
        <w:t>技术服务信息报送</w:t>
      </w:r>
      <w:bookmarkEnd w:id="68"/>
      <w:r>
        <w:rPr>
          <w:rFonts w:ascii="宋体" w:eastAsia="宋体" w:hAnsi="宋体" w:cs="宋体" w:hint="eastAsia"/>
          <w:sz w:val="32"/>
        </w:rPr>
        <w:t>填报</w:t>
      </w:r>
      <w:bookmarkEnd w:id="69"/>
    </w:p>
    <w:p w:rsidR="00DB6730" w:rsidRDefault="005D76EB">
      <w:pPr>
        <w:pStyle w:val="3"/>
        <w:numPr>
          <w:ilvl w:val="2"/>
          <w:numId w:val="2"/>
        </w:numPr>
        <w:spacing w:before="0" w:after="0" w:line="360" w:lineRule="auto"/>
        <w:rPr>
          <w:rFonts w:ascii="宋体" w:eastAsia="宋体" w:hAnsi="宋体" w:cs="宋体"/>
          <w:sz w:val="28"/>
          <w:szCs w:val="28"/>
        </w:rPr>
      </w:pPr>
      <w:bookmarkStart w:id="70" w:name="_Toc12133"/>
      <w:r>
        <w:rPr>
          <w:rFonts w:ascii="宋体" w:eastAsia="宋体" w:hAnsi="宋体" w:cs="宋体" w:hint="eastAsia"/>
          <w:sz w:val="28"/>
          <w:szCs w:val="28"/>
        </w:rPr>
        <w:t>功能说明</w:t>
      </w:r>
      <w:bookmarkEnd w:id="70"/>
    </w:p>
    <w:p w:rsidR="00DB6730" w:rsidRDefault="005D76EB">
      <w:pPr>
        <w:spacing w:line="360" w:lineRule="auto"/>
        <w:ind w:firstLineChars="200" w:firstLine="420"/>
        <w:rPr>
          <w:rFonts w:ascii="宋体" w:eastAsia="宋体" w:hAnsi="宋体" w:cs="宋体"/>
          <w:szCs w:val="21"/>
        </w:rPr>
      </w:pPr>
      <w:bookmarkStart w:id="71" w:name="_3.1.2_文书预览"/>
      <w:bookmarkStart w:id="72" w:name="_Toc508986511"/>
      <w:bookmarkEnd w:id="71"/>
      <w:r>
        <w:rPr>
          <w:rFonts w:ascii="宋体" w:eastAsia="宋体" w:hAnsi="宋体" w:cs="宋体" w:hint="eastAsia"/>
          <w:szCs w:val="21"/>
        </w:rPr>
        <w:t>用于放射</w:t>
      </w:r>
      <w:r>
        <w:rPr>
          <w:rFonts w:ascii="宋体" w:eastAsia="宋体" w:hAnsi="宋体" w:cs="宋体" w:hint="eastAsia"/>
          <w:szCs w:val="21"/>
        </w:rPr>
        <w:t>卫生服务机构</w:t>
      </w:r>
      <w:r>
        <w:rPr>
          <w:rFonts w:ascii="宋体" w:eastAsia="宋体" w:hAnsi="宋体" w:cs="宋体" w:hint="eastAsia"/>
          <w:szCs w:val="21"/>
        </w:rPr>
        <w:t>单位填写</w:t>
      </w:r>
      <w:r>
        <w:rPr>
          <w:rFonts w:ascii="宋体" w:eastAsia="宋体" w:hAnsi="宋体" w:cs="宋体" w:hint="eastAsia"/>
          <w:szCs w:val="21"/>
        </w:rPr>
        <w:t>放射卫生技术服务文书、放射卫生技术服务机构信息、</w:t>
      </w:r>
      <w:r>
        <w:rPr>
          <w:rFonts w:ascii="宋体" w:eastAsia="宋体" w:hAnsi="宋体" w:cs="宋体" w:hint="eastAsia"/>
          <w:szCs w:val="21"/>
        </w:rPr>
        <w:lastRenderedPageBreak/>
        <w:t>参与人员信息、现场采样</w:t>
      </w:r>
      <w:r>
        <w:rPr>
          <w:rFonts w:ascii="宋体" w:eastAsia="宋体" w:hAnsi="宋体" w:cs="宋体" w:hint="eastAsia"/>
          <w:szCs w:val="21"/>
        </w:rPr>
        <w:t>/</w:t>
      </w:r>
      <w:r>
        <w:rPr>
          <w:rFonts w:ascii="宋体" w:eastAsia="宋体" w:hAnsi="宋体" w:cs="宋体" w:hint="eastAsia"/>
          <w:szCs w:val="21"/>
        </w:rPr>
        <w:t>检测时间、实验室检测时间、服务的用人单位信息、技术服务信息、技术服务结果、报告信息等信息</w:t>
      </w:r>
      <w:r>
        <w:rPr>
          <w:rFonts w:ascii="宋体" w:eastAsia="宋体" w:hAnsi="宋体" w:cs="宋体" w:hint="eastAsia"/>
          <w:szCs w:val="21"/>
        </w:rPr>
        <w:t>。</w:t>
      </w: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操作按钮</w:t>
      </w:r>
    </w:p>
    <w:p w:rsidR="00DB6730" w:rsidRDefault="005D76EB">
      <w:pPr>
        <w:spacing w:line="360" w:lineRule="auto"/>
        <w:ind w:firstLine="420"/>
        <w:rPr>
          <w:rFonts w:ascii="宋体" w:eastAsia="宋体" w:hAnsi="宋体" w:cs="宋体"/>
        </w:rPr>
      </w:pPr>
      <w:r>
        <w:rPr>
          <w:rFonts w:ascii="宋体" w:eastAsia="宋体" w:hAnsi="宋体" w:cs="宋体" w:hint="eastAsia"/>
        </w:rPr>
        <w:t>1</w:t>
      </w:r>
      <w:r>
        <w:rPr>
          <w:rFonts w:ascii="宋体" w:eastAsia="宋体" w:hAnsi="宋体" w:cs="宋体" w:hint="eastAsia"/>
        </w:rPr>
        <w:t>、登录系统后点击</w:t>
      </w:r>
      <w:r>
        <w:rPr>
          <w:rFonts w:ascii="宋体" w:eastAsia="宋体" w:hAnsi="宋体" w:cs="宋体" w:hint="eastAsia"/>
          <w:b/>
          <w:bCs/>
        </w:rPr>
        <w:t>[</w:t>
      </w:r>
      <w:r>
        <w:rPr>
          <w:rFonts w:ascii="宋体" w:eastAsia="宋体" w:hAnsi="宋体" w:cs="宋体" w:hint="eastAsia"/>
          <w:b/>
          <w:bCs/>
        </w:rPr>
        <w:t>放射</w:t>
      </w:r>
      <w:r>
        <w:rPr>
          <w:rFonts w:ascii="宋体" w:eastAsia="宋体" w:hAnsi="宋体" w:cs="宋体" w:hint="eastAsia"/>
          <w:b/>
          <w:bCs/>
        </w:rPr>
        <w:t>卫生技术服务</w:t>
      </w:r>
      <w:r>
        <w:rPr>
          <w:rFonts w:ascii="宋体" w:eastAsia="宋体" w:hAnsi="宋体" w:cs="宋体" w:hint="eastAsia"/>
          <w:b/>
          <w:bCs/>
        </w:rPr>
        <w:t>管理</w:t>
      </w:r>
      <w:r>
        <w:rPr>
          <w:rFonts w:ascii="宋体" w:eastAsia="宋体" w:hAnsi="宋体" w:cs="宋体" w:hint="eastAsia"/>
          <w:b/>
          <w:bCs/>
        </w:rPr>
        <w:t>]-[</w:t>
      </w:r>
      <w:r>
        <w:rPr>
          <w:rFonts w:ascii="宋体" w:eastAsia="宋体" w:hAnsi="宋体" w:cs="宋体" w:hint="eastAsia"/>
          <w:b/>
          <w:bCs/>
        </w:rPr>
        <w:t>技术服务信息报送</w:t>
      </w:r>
      <w:r>
        <w:rPr>
          <w:rFonts w:ascii="宋体" w:eastAsia="宋体" w:hAnsi="宋体" w:cs="宋体" w:hint="eastAsia"/>
          <w:b/>
          <w:bCs/>
        </w:rPr>
        <w:t>填报</w:t>
      </w:r>
      <w:r>
        <w:rPr>
          <w:rFonts w:ascii="宋体" w:eastAsia="宋体" w:hAnsi="宋体" w:cs="宋体" w:hint="eastAsia"/>
          <w:b/>
          <w:bCs/>
        </w:rPr>
        <w:t>]</w:t>
      </w:r>
      <w:r>
        <w:rPr>
          <w:rFonts w:ascii="宋体" w:eastAsia="宋体" w:hAnsi="宋体" w:cs="宋体" w:hint="eastAsia"/>
        </w:rPr>
        <w:t>进入操作界面。</w:t>
      </w:r>
    </w:p>
    <w:p w:rsidR="00DB6730" w:rsidRDefault="005D76EB">
      <w:pPr>
        <w:spacing w:line="360" w:lineRule="auto"/>
        <w:rPr>
          <w:rFonts w:ascii="宋体" w:eastAsia="宋体" w:hAnsi="宋体" w:cs="宋体"/>
          <w:bdr w:val="single" w:sz="4" w:space="0" w:color="auto"/>
        </w:rPr>
      </w:pPr>
      <w:r>
        <w:rPr>
          <w:noProof/>
        </w:rPr>
        <w:drawing>
          <wp:inline distT="0" distB="0" distL="114300" distR="114300">
            <wp:extent cx="5269230" cy="1620520"/>
            <wp:effectExtent l="9525" t="9525" r="17145" b="20955"/>
            <wp:docPr id="97"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45"/>
                    <pic:cNvPicPr>
                      <a:picLocks noChangeAspect="1"/>
                    </pic:cNvPicPr>
                  </pic:nvPicPr>
                  <pic:blipFill>
                    <a:blip r:embed="rId53"/>
                    <a:stretch>
                      <a:fillRect/>
                    </a:stretch>
                  </pic:blipFill>
                  <pic:spPr>
                    <a:xfrm>
                      <a:off x="0" y="0"/>
                      <a:ext cx="5269230" cy="1620520"/>
                    </a:xfrm>
                    <a:prstGeom prst="rect">
                      <a:avLst/>
                    </a:prstGeom>
                    <a:noFill/>
                    <a:ln>
                      <a:solidFill>
                        <a:schemeClr val="tx1"/>
                      </a:solidFill>
                    </a:ln>
                  </pic:spPr>
                </pic:pic>
              </a:graphicData>
            </a:graphic>
          </wp:inline>
        </w:drawing>
      </w:r>
    </w:p>
    <w:p w:rsidR="00DB6730" w:rsidRDefault="005D76EB">
      <w:pPr>
        <w:numPr>
          <w:ilvl w:val="0"/>
          <w:numId w:val="7"/>
        </w:numPr>
        <w:spacing w:line="360" w:lineRule="auto"/>
        <w:rPr>
          <w:rFonts w:ascii="宋体" w:eastAsia="宋体" w:hAnsi="宋体" w:cs="宋体"/>
          <w:szCs w:val="21"/>
        </w:rPr>
      </w:pPr>
      <w:r>
        <w:rPr>
          <w:rFonts w:ascii="宋体" w:eastAsia="宋体" w:hAnsi="宋体" w:cs="宋体" w:hint="eastAsia"/>
          <w:szCs w:val="21"/>
        </w:rPr>
        <w:t>暂存：报送卡信息填写过程中，可以点击左上角的“暂存”按钮，及时保存数据。避免数据丢失。</w:t>
      </w:r>
    </w:p>
    <w:p w:rsidR="00DB6730" w:rsidRDefault="005D76EB">
      <w:pPr>
        <w:numPr>
          <w:ilvl w:val="0"/>
          <w:numId w:val="7"/>
        </w:numPr>
        <w:spacing w:line="360" w:lineRule="auto"/>
        <w:rPr>
          <w:rFonts w:ascii="宋体" w:eastAsia="宋体" w:hAnsi="宋体" w:cs="宋体"/>
          <w:szCs w:val="21"/>
        </w:rPr>
      </w:pPr>
      <w:r>
        <w:rPr>
          <w:rFonts w:ascii="宋体" w:eastAsia="宋体" w:hAnsi="宋体" w:cs="宋体" w:hint="eastAsia"/>
          <w:szCs w:val="21"/>
        </w:rPr>
        <w:t>提交：报送卡所有信息填报完成后需要点击提交按钮进行提交，显示以下状态时代表提交成功（暂存、提交按钮会变为：撤销）。</w:t>
      </w:r>
    </w:p>
    <w:p w:rsidR="00DB6730" w:rsidRDefault="005D76EB">
      <w:pPr>
        <w:numPr>
          <w:ilvl w:val="0"/>
          <w:numId w:val="7"/>
        </w:numPr>
        <w:spacing w:line="360" w:lineRule="auto"/>
        <w:rPr>
          <w:rFonts w:ascii="宋体" w:eastAsia="宋体" w:hAnsi="宋体" w:cs="宋体"/>
          <w:color w:val="FF0000"/>
          <w:szCs w:val="21"/>
        </w:rPr>
      </w:pPr>
      <w:r>
        <w:rPr>
          <w:rFonts w:ascii="宋体" w:eastAsia="宋体" w:hAnsi="宋体" w:cs="宋体" w:hint="eastAsia"/>
          <w:szCs w:val="21"/>
        </w:rPr>
        <w:t>撤销：点击该按钮之后即可修改报送卡已经维护的信息，修改数据必须要先撤销在修改，修改完成之后再次提交，</w:t>
      </w:r>
      <w:r>
        <w:rPr>
          <w:rFonts w:ascii="宋体" w:eastAsia="宋体" w:hAnsi="宋体" w:cs="宋体" w:hint="eastAsia"/>
          <w:color w:val="FF0000"/>
          <w:szCs w:val="21"/>
        </w:rPr>
        <w:t>注意：此按钮仅代表着显示状态，点击后并不会删除任何的数据！请放心操作。</w:t>
      </w:r>
    </w:p>
    <w:p w:rsidR="00DB6730" w:rsidRDefault="005D76EB">
      <w:pPr>
        <w:numPr>
          <w:ilvl w:val="0"/>
          <w:numId w:val="7"/>
        </w:numPr>
        <w:spacing w:line="360" w:lineRule="auto"/>
        <w:rPr>
          <w:rFonts w:ascii="宋体" w:eastAsia="宋体" w:hAnsi="宋体" w:cs="宋体"/>
          <w:szCs w:val="21"/>
        </w:rPr>
      </w:pPr>
      <w:r>
        <w:rPr>
          <w:rFonts w:ascii="宋体" w:eastAsia="宋体" w:hAnsi="宋体" w:cs="宋体" w:hint="eastAsia"/>
          <w:szCs w:val="21"/>
        </w:rPr>
        <w:t>返回：点击“返回”将会返回上级菜单。</w:t>
      </w:r>
    </w:p>
    <w:p w:rsidR="00DB6730" w:rsidRDefault="00DB6730">
      <w:pPr>
        <w:spacing w:line="360" w:lineRule="auto"/>
        <w:rPr>
          <w:rFonts w:ascii="宋体" w:eastAsia="宋体" w:hAnsi="宋体" w:cs="宋体"/>
          <w:szCs w:val="21"/>
        </w:rPr>
      </w:pPr>
    </w:p>
    <w:bookmarkEnd w:id="72"/>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列表页面</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登录系统后点击</w:t>
      </w:r>
      <w:r>
        <w:rPr>
          <w:rFonts w:ascii="宋体" w:eastAsia="宋体" w:hAnsi="宋体" w:cs="宋体" w:hint="eastAsia"/>
          <w:b/>
          <w:bCs/>
        </w:rPr>
        <w:t>[</w:t>
      </w:r>
      <w:r>
        <w:rPr>
          <w:rFonts w:ascii="宋体" w:eastAsia="宋体" w:hAnsi="宋体" w:cs="宋体" w:hint="eastAsia"/>
          <w:b/>
          <w:bCs/>
        </w:rPr>
        <w:t>放射</w:t>
      </w:r>
      <w:r>
        <w:rPr>
          <w:rFonts w:ascii="宋体" w:eastAsia="宋体" w:hAnsi="宋体" w:cs="宋体" w:hint="eastAsia"/>
          <w:b/>
          <w:bCs/>
        </w:rPr>
        <w:t>卫生技术服务</w:t>
      </w:r>
      <w:r>
        <w:rPr>
          <w:rFonts w:ascii="宋体" w:eastAsia="宋体" w:hAnsi="宋体" w:cs="宋体" w:hint="eastAsia"/>
          <w:b/>
          <w:bCs/>
        </w:rPr>
        <w:t>管理</w:t>
      </w:r>
      <w:r>
        <w:rPr>
          <w:rFonts w:ascii="宋体" w:eastAsia="宋体" w:hAnsi="宋体" w:cs="宋体" w:hint="eastAsia"/>
          <w:b/>
          <w:bCs/>
        </w:rPr>
        <w:t>]-[</w:t>
      </w:r>
      <w:r>
        <w:rPr>
          <w:rFonts w:ascii="宋体" w:eastAsia="宋体" w:hAnsi="宋体" w:cs="宋体" w:hint="eastAsia"/>
          <w:b/>
          <w:bCs/>
        </w:rPr>
        <w:t>技术服务信息报送</w:t>
      </w:r>
      <w:r>
        <w:rPr>
          <w:rFonts w:ascii="宋体" w:eastAsia="宋体" w:hAnsi="宋体" w:cs="宋体" w:hint="eastAsia"/>
          <w:b/>
          <w:bCs/>
        </w:rPr>
        <w:t>填报</w:t>
      </w:r>
      <w:r>
        <w:rPr>
          <w:rFonts w:ascii="宋体" w:eastAsia="宋体" w:hAnsi="宋体" w:cs="宋体" w:hint="eastAsia"/>
          <w:b/>
          <w:bCs/>
        </w:rPr>
        <w:t>]</w:t>
      </w:r>
      <w:r>
        <w:rPr>
          <w:rFonts w:ascii="宋体" w:eastAsia="宋体" w:hAnsi="宋体" w:cs="宋体" w:hint="eastAsia"/>
        </w:rPr>
        <w:t>进入</w:t>
      </w:r>
      <w:r>
        <w:rPr>
          <w:rFonts w:ascii="宋体" w:eastAsia="宋体" w:hAnsi="宋体" w:cs="宋体" w:hint="eastAsia"/>
        </w:rPr>
        <w:t>放射卫生技术服务信</w:t>
      </w:r>
      <w:r>
        <w:rPr>
          <w:rFonts w:ascii="宋体" w:eastAsia="宋体" w:hAnsi="宋体" w:cs="宋体" w:hint="eastAsia"/>
        </w:rPr>
        <w:t>息报送卡填报列表</w:t>
      </w:r>
      <w:r>
        <w:rPr>
          <w:rFonts w:ascii="宋体" w:eastAsia="宋体" w:hAnsi="宋体" w:cs="宋体" w:hint="eastAsia"/>
        </w:rPr>
        <w:t>界面，此时界面上</w:t>
      </w:r>
      <w:r>
        <w:rPr>
          <w:rFonts w:ascii="宋体" w:eastAsia="宋体" w:hAnsi="宋体" w:cs="宋体" w:hint="eastAsia"/>
        </w:rPr>
        <w:t>分为查询条件和列表展示</w:t>
      </w:r>
      <w:r>
        <w:rPr>
          <w:rFonts w:ascii="宋体" w:eastAsia="宋体" w:hAnsi="宋体" w:cs="宋体" w:hint="eastAsia"/>
        </w:rPr>
        <w:t>。</w:t>
      </w:r>
    </w:p>
    <w:p w:rsidR="00DB6730" w:rsidRDefault="005D76EB">
      <w:pPr>
        <w:spacing w:line="360" w:lineRule="auto"/>
        <w:rPr>
          <w:rFonts w:ascii="宋体" w:eastAsia="宋体" w:hAnsi="宋体" w:cs="宋体"/>
        </w:rPr>
      </w:pPr>
      <w:r>
        <w:rPr>
          <w:noProof/>
        </w:rPr>
        <w:drawing>
          <wp:inline distT="0" distB="0" distL="114300" distR="114300">
            <wp:extent cx="5269230" cy="1620520"/>
            <wp:effectExtent l="9525" t="9525" r="17145" b="20955"/>
            <wp:docPr id="98"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45"/>
                    <pic:cNvPicPr>
                      <a:picLocks noChangeAspect="1"/>
                    </pic:cNvPicPr>
                  </pic:nvPicPr>
                  <pic:blipFill>
                    <a:blip r:embed="rId53"/>
                    <a:stretch>
                      <a:fillRect/>
                    </a:stretch>
                  </pic:blipFill>
                  <pic:spPr>
                    <a:xfrm>
                      <a:off x="0" y="0"/>
                      <a:ext cx="5269230" cy="1620520"/>
                    </a:xfrm>
                    <a:prstGeom prst="rect">
                      <a:avLst/>
                    </a:prstGeom>
                    <a:noFill/>
                    <a:ln>
                      <a:solidFill>
                        <a:schemeClr val="tx1"/>
                      </a:solid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1</w:t>
      </w:r>
      <w:r>
        <w:rPr>
          <w:rFonts w:ascii="宋体" w:eastAsia="宋体" w:hAnsi="宋体" w:cs="宋体" w:hint="eastAsia"/>
        </w:rPr>
        <w:t>、查询条件</w:t>
      </w:r>
      <w:r>
        <w:rPr>
          <w:rFonts w:ascii="宋体" w:eastAsia="宋体" w:hAnsi="宋体" w:cs="宋体" w:hint="eastAsia"/>
        </w:rPr>
        <w:t>说明：</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lastRenderedPageBreak/>
        <w:t>服务单位地区</w:t>
      </w:r>
      <w:r>
        <w:rPr>
          <w:rFonts w:ascii="宋体" w:eastAsia="宋体" w:hAnsi="宋体" w:cs="宋体" w:hint="eastAsia"/>
        </w:rPr>
        <w:t>：</w:t>
      </w:r>
      <w:r>
        <w:rPr>
          <w:rFonts w:ascii="宋体" w:eastAsia="宋体" w:hAnsi="宋体" w:cs="宋体" w:hint="eastAsia"/>
        </w:rPr>
        <w:t>被服务的单位地区，可选到街道、乡镇</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服务单位名称</w:t>
      </w:r>
      <w:r>
        <w:rPr>
          <w:rFonts w:ascii="宋体" w:eastAsia="宋体" w:hAnsi="宋体" w:cs="宋体" w:hint="eastAsia"/>
        </w:rPr>
        <w:t>：</w:t>
      </w:r>
      <w:r>
        <w:rPr>
          <w:rFonts w:ascii="宋体" w:eastAsia="宋体" w:hAnsi="宋体" w:cs="宋体" w:hint="eastAsia"/>
        </w:rPr>
        <w:t>被服务的单位名称</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出具技术报告日期</w:t>
      </w:r>
      <w:r>
        <w:rPr>
          <w:rFonts w:ascii="宋体" w:eastAsia="宋体" w:hAnsi="宋体" w:cs="宋体" w:hint="eastAsia"/>
        </w:rPr>
        <w:t>：</w:t>
      </w:r>
      <w:r>
        <w:rPr>
          <w:rFonts w:ascii="宋体" w:eastAsia="宋体" w:hAnsi="宋体" w:cs="宋体" w:hint="eastAsia"/>
        </w:rPr>
        <w:t>可选择放射卫生技术服务机构出具报告的日期区间</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状态</w:t>
      </w:r>
      <w:r>
        <w:rPr>
          <w:rFonts w:ascii="宋体" w:eastAsia="宋体" w:hAnsi="宋体" w:cs="宋体" w:hint="eastAsia"/>
        </w:rPr>
        <w:t>：</w:t>
      </w:r>
      <w:r>
        <w:rPr>
          <w:rFonts w:ascii="宋体" w:eastAsia="宋体" w:hAnsi="宋体" w:cs="宋体" w:hint="eastAsia"/>
        </w:rPr>
        <w:t>分为待提交和已提交，可根据实际情况勾选</w:t>
      </w:r>
      <w:r>
        <w:rPr>
          <w:rFonts w:ascii="宋体" w:eastAsia="宋体" w:hAnsi="宋体" w:cs="宋体" w:hint="eastAsia"/>
        </w:rPr>
        <w:t>；</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2</w:t>
      </w:r>
      <w:r>
        <w:rPr>
          <w:rFonts w:ascii="宋体" w:eastAsia="宋体" w:hAnsi="宋体" w:cs="宋体" w:hint="eastAsia"/>
        </w:rPr>
        <w:t>、列表展示说明：</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服务单位地区</w:t>
      </w:r>
      <w:r>
        <w:rPr>
          <w:rFonts w:ascii="宋体" w:eastAsia="宋体" w:hAnsi="宋体" w:cs="宋体" w:hint="eastAsia"/>
        </w:rPr>
        <w:t>：</w:t>
      </w:r>
      <w:r>
        <w:rPr>
          <w:rFonts w:ascii="宋体" w:eastAsia="宋体" w:hAnsi="宋体" w:cs="宋体" w:hint="eastAsia"/>
        </w:rPr>
        <w:t>展示被服务的单位地区</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服务单位名称</w:t>
      </w:r>
      <w:r>
        <w:rPr>
          <w:rFonts w:ascii="宋体" w:eastAsia="宋体" w:hAnsi="宋体" w:cs="宋体" w:hint="eastAsia"/>
        </w:rPr>
        <w:t>：</w:t>
      </w:r>
      <w:r>
        <w:rPr>
          <w:rFonts w:ascii="宋体" w:eastAsia="宋体" w:hAnsi="宋体" w:cs="宋体" w:hint="eastAsia"/>
        </w:rPr>
        <w:t>展示被服务的单位名称</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出具技术报告日期</w:t>
      </w:r>
      <w:r>
        <w:rPr>
          <w:rFonts w:ascii="宋体" w:eastAsia="宋体" w:hAnsi="宋体" w:cs="宋体" w:hint="eastAsia"/>
        </w:rPr>
        <w:t>：</w:t>
      </w:r>
      <w:r>
        <w:rPr>
          <w:rFonts w:ascii="宋体" w:eastAsia="宋体" w:hAnsi="宋体" w:cs="宋体" w:hint="eastAsia"/>
        </w:rPr>
        <w:t>展示放射卫生技术服务机构出具报告的日期</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状态</w:t>
      </w:r>
      <w:r>
        <w:rPr>
          <w:rFonts w:ascii="宋体" w:eastAsia="宋体" w:hAnsi="宋体" w:cs="宋体" w:hint="eastAsia"/>
        </w:rPr>
        <w:t>：</w:t>
      </w:r>
      <w:r>
        <w:rPr>
          <w:rFonts w:ascii="宋体" w:eastAsia="宋体" w:hAnsi="宋体" w:cs="宋体" w:hint="eastAsia"/>
        </w:rPr>
        <w:t>根据筛选条件展示待提交和已提交</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操作：</w:t>
      </w:r>
      <w:r>
        <w:rPr>
          <w:rFonts w:ascii="宋体" w:eastAsia="宋体" w:hAnsi="宋体" w:cs="宋体" w:hint="eastAsia"/>
        </w:rPr>
        <w:t>若</w:t>
      </w:r>
      <w:r>
        <w:rPr>
          <w:rFonts w:ascii="宋体" w:eastAsia="宋体" w:hAnsi="宋体" w:cs="宋体" w:hint="eastAsia"/>
        </w:rPr>
        <w:t>数据已提交，仅可查看详情；</w:t>
      </w:r>
      <w:r>
        <w:rPr>
          <w:rFonts w:ascii="宋体" w:eastAsia="宋体" w:hAnsi="宋体" w:cs="宋体" w:hint="eastAsia"/>
        </w:rPr>
        <w:t>若</w:t>
      </w:r>
      <w:r>
        <w:rPr>
          <w:rFonts w:ascii="宋体" w:eastAsia="宋体" w:hAnsi="宋体" w:cs="宋体" w:hint="eastAsia"/>
        </w:rPr>
        <w:t>数据</w:t>
      </w:r>
      <w:r>
        <w:rPr>
          <w:rFonts w:ascii="宋体" w:eastAsia="宋体" w:hAnsi="宋体" w:cs="宋体" w:hint="eastAsia"/>
        </w:rPr>
        <w:t>为</w:t>
      </w:r>
      <w:r>
        <w:rPr>
          <w:rFonts w:ascii="宋体" w:eastAsia="宋体" w:hAnsi="宋体" w:cs="宋体" w:hint="eastAsia"/>
        </w:rPr>
        <w:t>待提交</w:t>
      </w:r>
      <w:r>
        <w:rPr>
          <w:rFonts w:ascii="宋体" w:eastAsia="宋体" w:hAnsi="宋体" w:cs="宋体" w:hint="eastAsia"/>
        </w:rPr>
        <w:t>则</w:t>
      </w:r>
      <w:r>
        <w:rPr>
          <w:rFonts w:ascii="宋体" w:eastAsia="宋体" w:hAnsi="宋体" w:cs="宋体" w:hint="eastAsia"/>
        </w:rPr>
        <w:t>可修改</w:t>
      </w:r>
      <w:r>
        <w:rPr>
          <w:rFonts w:ascii="宋体" w:eastAsia="宋体" w:hAnsi="宋体" w:cs="宋体" w:hint="eastAsia"/>
        </w:rPr>
        <w:t>或</w:t>
      </w:r>
      <w:r>
        <w:rPr>
          <w:rFonts w:ascii="宋体" w:eastAsia="宋体" w:hAnsi="宋体" w:cs="宋体" w:hint="eastAsia"/>
        </w:rPr>
        <w:t>删除。</w:t>
      </w:r>
    </w:p>
    <w:p w:rsidR="00DB6730" w:rsidRDefault="005D76EB">
      <w:pPr>
        <w:pStyle w:val="3"/>
        <w:numPr>
          <w:ilvl w:val="2"/>
          <w:numId w:val="2"/>
        </w:numPr>
        <w:spacing w:before="0" w:after="0" w:line="360" w:lineRule="auto"/>
        <w:rPr>
          <w:rFonts w:ascii="宋体" w:eastAsia="宋体" w:hAnsi="宋体" w:cs="宋体"/>
          <w:sz w:val="28"/>
          <w:szCs w:val="28"/>
        </w:rPr>
      </w:pPr>
      <w:r>
        <w:rPr>
          <w:rFonts w:ascii="宋体" w:eastAsia="宋体" w:hAnsi="宋体" w:cs="宋体" w:hint="eastAsia"/>
          <w:sz w:val="28"/>
          <w:szCs w:val="28"/>
        </w:rPr>
        <w:t>报送卡填报</w:t>
      </w:r>
    </w:p>
    <w:p w:rsidR="00DB6730" w:rsidRDefault="005D76EB">
      <w:pPr>
        <w:spacing w:line="360" w:lineRule="auto"/>
        <w:ind w:firstLineChars="200" w:firstLine="422"/>
        <w:rPr>
          <w:rFonts w:ascii="宋体" w:eastAsia="宋体" w:hAnsi="宋体" w:cs="宋体"/>
        </w:rPr>
      </w:pPr>
      <w:bookmarkStart w:id="73" w:name="_3.1.3_文书制作"/>
      <w:bookmarkEnd w:id="73"/>
      <w:r>
        <w:rPr>
          <w:rFonts w:ascii="宋体" w:eastAsia="宋体" w:hAnsi="宋体" w:cs="宋体" w:hint="eastAsia"/>
          <w:b/>
          <w:bCs/>
        </w:rPr>
        <w:t>第</w:t>
      </w:r>
      <w:r>
        <w:rPr>
          <w:rFonts w:ascii="宋体" w:eastAsia="宋体" w:hAnsi="宋体" w:cs="宋体" w:hint="eastAsia"/>
          <w:b/>
          <w:bCs/>
        </w:rPr>
        <w:t>一</w:t>
      </w:r>
      <w:r>
        <w:rPr>
          <w:rFonts w:ascii="宋体" w:eastAsia="宋体" w:hAnsi="宋体" w:cs="宋体" w:hint="eastAsia"/>
          <w:b/>
          <w:bCs/>
        </w:rPr>
        <w:t>步：</w:t>
      </w:r>
      <w:r>
        <w:rPr>
          <w:rFonts w:ascii="宋体" w:eastAsia="宋体" w:hAnsi="宋体" w:cs="宋体" w:hint="eastAsia"/>
          <w:b/>
          <w:bCs/>
        </w:rPr>
        <w:t>新建报送卡</w:t>
      </w:r>
      <w:r>
        <w:rPr>
          <w:rFonts w:ascii="宋体" w:eastAsia="宋体" w:hAnsi="宋体" w:cs="宋体" w:hint="eastAsia"/>
          <w:b/>
          <w:bCs/>
        </w:rPr>
        <w:t>。</w:t>
      </w:r>
    </w:p>
    <w:p w:rsidR="00DB6730" w:rsidRDefault="005D76EB">
      <w:pPr>
        <w:spacing w:line="360" w:lineRule="auto"/>
        <w:ind w:firstLine="420"/>
        <w:rPr>
          <w:rFonts w:ascii="宋体" w:eastAsia="宋体" w:hAnsi="宋体" w:cs="宋体"/>
        </w:rPr>
      </w:pPr>
      <w:r>
        <w:rPr>
          <w:rFonts w:ascii="宋体" w:eastAsia="宋体" w:hAnsi="宋体" w:cs="宋体" w:hint="eastAsia"/>
        </w:rPr>
        <w:t>点击“</w:t>
      </w:r>
      <w:r>
        <w:rPr>
          <w:rFonts w:ascii="宋体" w:eastAsia="宋体" w:hAnsi="宋体" w:cs="宋体" w:hint="eastAsia"/>
          <w:b/>
          <w:bCs/>
        </w:rPr>
        <w:t>添加</w:t>
      </w:r>
      <w:r>
        <w:rPr>
          <w:rFonts w:ascii="宋体" w:eastAsia="宋体" w:hAnsi="宋体" w:cs="宋体" w:hint="eastAsia"/>
        </w:rPr>
        <w:t>”按钮，则可以新增</w:t>
      </w:r>
      <w:r>
        <w:rPr>
          <w:rFonts w:ascii="宋体" w:eastAsia="宋体" w:hAnsi="宋体" w:cs="宋体" w:hint="eastAsia"/>
        </w:rPr>
        <w:t>报送卡</w:t>
      </w:r>
      <w:r>
        <w:rPr>
          <w:rFonts w:ascii="宋体" w:eastAsia="宋体" w:hAnsi="宋体" w:cs="宋体" w:hint="eastAsia"/>
        </w:rPr>
        <w:t>。</w:t>
      </w:r>
    </w:p>
    <w:p w:rsidR="00DB6730" w:rsidRDefault="005D76EB">
      <w:pPr>
        <w:spacing w:line="360" w:lineRule="auto"/>
        <w:rPr>
          <w:rFonts w:ascii="宋体" w:eastAsia="宋体" w:hAnsi="宋体" w:cs="宋体"/>
        </w:rPr>
      </w:pPr>
      <w:r>
        <w:rPr>
          <w:noProof/>
          <w:bdr w:val="single" w:sz="4" w:space="0" w:color="auto"/>
        </w:rPr>
        <w:drawing>
          <wp:inline distT="0" distB="0" distL="114300" distR="114300">
            <wp:extent cx="5270500" cy="1605915"/>
            <wp:effectExtent l="0" t="0" r="0" b="6985"/>
            <wp:docPr id="99"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46"/>
                    <pic:cNvPicPr>
                      <a:picLocks noChangeAspect="1"/>
                    </pic:cNvPicPr>
                  </pic:nvPicPr>
                  <pic:blipFill>
                    <a:blip r:embed="rId54"/>
                    <a:stretch>
                      <a:fillRect/>
                    </a:stretch>
                  </pic:blipFill>
                  <pic:spPr>
                    <a:xfrm>
                      <a:off x="0" y="0"/>
                      <a:ext cx="5270500" cy="1605915"/>
                    </a:xfrm>
                    <a:prstGeom prst="rect">
                      <a:avLst/>
                    </a:prstGeom>
                    <a:noFill/>
                    <a:ln>
                      <a:noFill/>
                    </a:ln>
                  </pic:spPr>
                </pic:pic>
              </a:graphicData>
            </a:graphic>
          </wp:inline>
        </w:drawing>
      </w:r>
    </w:p>
    <w:p w:rsidR="00DB6730" w:rsidRDefault="005D76EB">
      <w:pPr>
        <w:spacing w:line="360" w:lineRule="auto"/>
        <w:ind w:firstLineChars="200" w:firstLine="420"/>
        <w:rPr>
          <w:rFonts w:ascii="宋体" w:eastAsia="宋体" w:hAnsi="宋体" w:cs="宋体"/>
          <w:color w:val="FF0000"/>
        </w:rPr>
      </w:pPr>
      <w:r>
        <w:rPr>
          <w:rFonts w:ascii="宋体" w:eastAsia="宋体" w:hAnsi="宋体" w:cs="宋体" w:hint="eastAsia"/>
        </w:rPr>
        <w:t>填报报送卡前请在</w:t>
      </w:r>
      <w:r>
        <w:rPr>
          <w:rFonts w:ascii="宋体" w:eastAsia="宋体" w:hAnsi="宋体" w:cs="宋体" w:hint="eastAsia"/>
          <w:b/>
          <w:bCs/>
        </w:rPr>
        <w:t>[</w:t>
      </w:r>
      <w:r>
        <w:rPr>
          <w:rFonts w:ascii="宋体" w:eastAsia="宋体" w:hAnsi="宋体" w:cs="宋体" w:hint="eastAsia"/>
          <w:b/>
          <w:bCs/>
        </w:rPr>
        <w:t>放射技术服务机构资质管理</w:t>
      </w:r>
      <w:r>
        <w:rPr>
          <w:rFonts w:ascii="宋体" w:eastAsia="宋体" w:hAnsi="宋体" w:cs="宋体" w:hint="eastAsia"/>
          <w:b/>
          <w:bCs/>
        </w:rPr>
        <w:t>]-[</w:t>
      </w:r>
      <w:r>
        <w:rPr>
          <w:rFonts w:ascii="宋体" w:eastAsia="宋体" w:hAnsi="宋体" w:cs="宋体" w:hint="eastAsia"/>
          <w:b/>
          <w:bCs/>
        </w:rPr>
        <w:t>放射技术服务机构资质填报</w:t>
      </w:r>
      <w:r>
        <w:rPr>
          <w:rFonts w:ascii="宋体" w:eastAsia="宋体" w:hAnsi="宋体" w:cs="宋体" w:hint="eastAsia"/>
          <w:b/>
          <w:bCs/>
        </w:rPr>
        <w:t>]</w:t>
      </w:r>
      <w:r>
        <w:rPr>
          <w:rFonts w:ascii="宋体" w:eastAsia="宋体" w:hAnsi="宋体" w:cs="宋体" w:hint="eastAsia"/>
        </w:rPr>
        <w:t>进行资质填报，如未进行申报，会提示“请先填报并提交放射卫生服务机构资质信息！”</w:t>
      </w:r>
      <w:r>
        <w:rPr>
          <w:rFonts w:ascii="宋体" w:eastAsia="宋体" w:hAnsi="宋体" w:cs="宋体" w:hint="eastAsia"/>
          <w:color w:val="FF0000"/>
        </w:rPr>
        <w:t>(</w:t>
      </w:r>
      <w:r>
        <w:rPr>
          <w:rFonts w:ascii="宋体" w:eastAsia="宋体" w:hAnsi="宋体" w:cs="宋体" w:hint="eastAsia"/>
          <w:color w:val="FF0000"/>
        </w:rPr>
        <w:t>可查看本文档第四章</w:t>
      </w:r>
      <w:r>
        <w:rPr>
          <w:rFonts w:ascii="宋体" w:eastAsia="宋体" w:hAnsi="宋体" w:cs="宋体" w:hint="eastAsia"/>
          <w:color w:val="FF0000"/>
        </w:rPr>
        <w:t>4.1</w:t>
      </w:r>
      <w:r>
        <w:rPr>
          <w:rFonts w:ascii="宋体" w:eastAsia="宋体" w:hAnsi="宋体" w:cs="宋体" w:hint="eastAsia"/>
          <w:color w:val="FF0000"/>
        </w:rPr>
        <w:t>段落</w:t>
      </w:r>
      <w:r>
        <w:rPr>
          <w:rFonts w:ascii="宋体" w:eastAsia="宋体" w:hAnsi="宋体" w:cs="宋体" w:hint="eastAsia"/>
          <w:color w:val="FF0000"/>
        </w:rPr>
        <w:t>)</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73040" cy="1198880"/>
            <wp:effectExtent l="0" t="0" r="10160" b="7620"/>
            <wp:docPr id="5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0"/>
                    <pic:cNvPicPr>
                      <a:picLocks noChangeAspect="1"/>
                    </pic:cNvPicPr>
                  </pic:nvPicPr>
                  <pic:blipFill>
                    <a:blip r:embed="rId55"/>
                    <a:stretch>
                      <a:fillRect/>
                    </a:stretch>
                  </pic:blipFill>
                  <pic:spPr>
                    <a:xfrm>
                      <a:off x="0" y="0"/>
                      <a:ext cx="5273040" cy="1198880"/>
                    </a:xfrm>
                    <a:prstGeom prst="rect">
                      <a:avLst/>
                    </a:prstGeom>
                    <a:noFill/>
                    <a:ln>
                      <a:noFill/>
                    </a:ln>
                  </pic:spPr>
                </pic:pic>
              </a:graphicData>
            </a:graphic>
          </wp:inline>
        </w:drawing>
      </w:r>
    </w:p>
    <w:p w:rsidR="00DB6730" w:rsidRDefault="005D76EB">
      <w:pPr>
        <w:spacing w:line="360" w:lineRule="auto"/>
        <w:ind w:firstLineChars="200" w:firstLine="422"/>
        <w:rPr>
          <w:rFonts w:ascii="宋体" w:eastAsia="宋体" w:hAnsi="宋体" w:cs="宋体"/>
          <w:b/>
          <w:bCs/>
        </w:rPr>
      </w:pPr>
      <w:r>
        <w:rPr>
          <w:rFonts w:ascii="宋体" w:eastAsia="宋体" w:hAnsi="宋体" w:cs="宋体" w:hint="eastAsia"/>
          <w:b/>
          <w:bCs/>
        </w:rPr>
        <w:t>第二步：填写机构信息。</w:t>
      </w:r>
    </w:p>
    <w:p w:rsidR="00DB6730" w:rsidRDefault="005D76EB">
      <w:pPr>
        <w:spacing w:line="360" w:lineRule="auto"/>
        <w:ind w:firstLine="420"/>
        <w:rPr>
          <w:rFonts w:ascii="宋体" w:eastAsia="宋体" w:hAnsi="宋体" w:cs="宋体"/>
        </w:rPr>
      </w:pPr>
      <w:r>
        <w:rPr>
          <w:rFonts w:ascii="宋体" w:eastAsia="宋体" w:hAnsi="宋体" w:cs="宋体" w:hint="eastAsia"/>
        </w:rPr>
        <w:t>机构信息系统会自动带入</w:t>
      </w:r>
      <w:r>
        <w:rPr>
          <w:rFonts w:ascii="宋体" w:eastAsia="宋体" w:hAnsi="宋体" w:cs="宋体" w:hint="eastAsia"/>
          <w:b/>
          <w:bCs/>
        </w:rPr>
        <w:t>[</w:t>
      </w:r>
      <w:r>
        <w:rPr>
          <w:rFonts w:ascii="宋体" w:eastAsia="宋体" w:hAnsi="宋体" w:cs="宋体" w:hint="eastAsia"/>
          <w:b/>
          <w:bCs/>
        </w:rPr>
        <w:t>放射卫生服务机构管理</w:t>
      </w:r>
      <w:r>
        <w:rPr>
          <w:rFonts w:ascii="宋体" w:eastAsia="宋体" w:hAnsi="宋体" w:cs="宋体" w:hint="eastAsia"/>
          <w:b/>
          <w:bCs/>
        </w:rPr>
        <w:t>]-[</w:t>
      </w:r>
      <w:r>
        <w:rPr>
          <w:rFonts w:ascii="宋体" w:eastAsia="宋体" w:hAnsi="宋体" w:cs="宋体" w:hint="eastAsia"/>
          <w:b/>
          <w:bCs/>
        </w:rPr>
        <w:t>放射卫生服务机构资质申报</w:t>
      </w:r>
      <w:r>
        <w:rPr>
          <w:rFonts w:ascii="宋体" w:eastAsia="宋体" w:hAnsi="宋体" w:cs="宋体" w:hint="eastAsia"/>
          <w:b/>
          <w:bCs/>
        </w:rPr>
        <w:t>]</w:t>
      </w:r>
      <w:r>
        <w:rPr>
          <w:rFonts w:ascii="宋体" w:eastAsia="宋体" w:hAnsi="宋体" w:cs="宋体" w:hint="eastAsia"/>
        </w:rPr>
        <w:t>的信息，需要填写的信息如下图所示：</w:t>
      </w:r>
    </w:p>
    <w:p w:rsidR="00DB6730" w:rsidRDefault="005D76EB">
      <w:pPr>
        <w:spacing w:line="360" w:lineRule="auto"/>
        <w:rPr>
          <w:rFonts w:ascii="宋体" w:eastAsia="宋体" w:hAnsi="宋体" w:cs="宋体"/>
        </w:rPr>
      </w:pPr>
      <w:r>
        <w:rPr>
          <w:noProof/>
          <w:bdr w:val="single" w:sz="4" w:space="0" w:color="auto"/>
        </w:rPr>
        <w:lastRenderedPageBreak/>
        <w:drawing>
          <wp:inline distT="0" distB="0" distL="114300" distR="114300">
            <wp:extent cx="5268595" cy="1684655"/>
            <wp:effectExtent l="0" t="0" r="1905" b="4445"/>
            <wp:docPr id="101"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48"/>
                    <pic:cNvPicPr>
                      <a:picLocks noChangeAspect="1"/>
                    </pic:cNvPicPr>
                  </pic:nvPicPr>
                  <pic:blipFill>
                    <a:blip r:embed="rId56"/>
                    <a:stretch>
                      <a:fillRect/>
                    </a:stretch>
                  </pic:blipFill>
                  <pic:spPr>
                    <a:xfrm>
                      <a:off x="0" y="0"/>
                      <a:ext cx="5268595" cy="1684655"/>
                    </a:xfrm>
                    <a:prstGeom prst="rect">
                      <a:avLst/>
                    </a:prstGeom>
                    <a:noFill/>
                    <a:ln>
                      <a:no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机构名称：默认放射卫生技术服务机构资质填报中的单位名称</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法定代表人：默认放射卫生技术服务机构资质填报中的法定代表人</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项目负责人</w:t>
      </w:r>
      <w:r>
        <w:rPr>
          <w:rFonts w:ascii="宋体" w:eastAsia="宋体" w:hAnsi="宋体" w:cs="宋体" w:hint="eastAsia"/>
        </w:rPr>
        <w:t>：</w:t>
      </w:r>
      <w:r>
        <w:rPr>
          <w:rFonts w:ascii="宋体" w:eastAsia="宋体" w:hAnsi="宋体" w:cs="宋体" w:hint="eastAsia"/>
        </w:rPr>
        <w:t>默认放射卫生技术服务机构资质填报中的法定代表人</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联系电话</w:t>
      </w:r>
      <w:r>
        <w:rPr>
          <w:rFonts w:ascii="宋体" w:eastAsia="宋体" w:hAnsi="宋体" w:cs="宋体" w:hint="eastAsia"/>
        </w:rPr>
        <w:t>：</w:t>
      </w:r>
      <w:r>
        <w:rPr>
          <w:rFonts w:ascii="宋体" w:eastAsia="宋体" w:hAnsi="宋体" w:cs="宋体" w:hint="eastAsia"/>
        </w:rPr>
        <w:t>无默认结果，自行填写，必填</w:t>
      </w:r>
    </w:p>
    <w:p w:rsidR="00DB6730" w:rsidRDefault="005D76EB">
      <w:pPr>
        <w:spacing w:line="360" w:lineRule="auto"/>
        <w:ind w:firstLineChars="200" w:firstLine="422"/>
        <w:rPr>
          <w:rFonts w:ascii="宋体" w:eastAsia="宋体" w:hAnsi="宋体" w:cs="宋体"/>
          <w:b/>
          <w:bCs/>
        </w:rPr>
      </w:pPr>
      <w:r>
        <w:rPr>
          <w:rFonts w:ascii="宋体" w:eastAsia="宋体" w:hAnsi="宋体" w:cs="宋体" w:hint="eastAsia"/>
          <w:b/>
          <w:bCs/>
        </w:rPr>
        <w:t>第三步：</w:t>
      </w:r>
      <w:r>
        <w:rPr>
          <w:rFonts w:ascii="宋体" w:eastAsia="宋体" w:hAnsi="宋体" w:cs="宋体" w:hint="eastAsia"/>
          <w:b/>
          <w:bCs/>
        </w:rPr>
        <w:t>填写参与人员信息</w:t>
      </w:r>
      <w:r>
        <w:rPr>
          <w:rFonts w:ascii="宋体" w:eastAsia="宋体" w:hAnsi="宋体" w:cs="宋体" w:hint="eastAsia"/>
          <w:b/>
          <w:bCs/>
        </w:rPr>
        <w:t>。</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点击“</w:t>
      </w:r>
      <w:r>
        <w:rPr>
          <w:rFonts w:ascii="宋体" w:eastAsia="宋体" w:hAnsi="宋体" w:cs="宋体" w:hint="eastAsia"/>
          <w:b/>
          <w:bCs/>
        </w:rPr>
        <w:t>添加</w:t>
      </w:r>
      <w:r>
        <w:rPr>
          <w:rFonts w:ascii="宋体" w:eastAsia="宋体" w:hAnsi="宋体" w:cs="宋体" w:hint="eastAsia"/>
        </w:rPr>
        <w:t>”按钮，则可以</w:t>
      </w:r>
      <w:r>
        <w:rPr>
          <w:rFonts w:ascii="宋体" w:eastAsia="宋体" w:hAnsi="宋体" w:cs="宋体" w:hint="eastAsia"/>
        </w:rPr>
        <w:t>选择勾选本次进行放射卫生服务的</w:t>
      </w:r>
      <w:r>
        <w:rPr>
          <w:rFonts w:ascii="宋体" w:eastAsia="宋体" w:hAnsi="宋体" w:cs="宋体" w:hint="eastAsia"/>
        </w:rPr>
        <w:t>本单位放射工作人员信息。</w:t>
      </w:r>
      <w:r>
        <w:rPr>
          <w:rFonts w:ascii="宋体" w:eastAsia="宋体" w:hAnsi="宋体" w:cs="宋体" w:hint="eastAsia"/>
          <w:color w:val="FF0000"/>
        </w:rPr>
        <w:t>(</w:t>
      </w:r>
      <w:r>
        <w:rPr>
          <w:rFonts w:ascii="宋体" w:eastAsia="宋体" w:hAnsi="宋体" w:cs="宋体" w:hint="eastAsia"/>
          <w:color w:val="FF0000"/>
        </w:rPr>
        <w:t>如不存在可选人员或者变更人员可查看本文档第四章</w:t>
      </w:r>
      <w:r>
        <w:rPr>
          <w:rFonts w:ascii="宋体" w:eastAsia="宋体" w:hAnsi="宋体" w:cs="宋体" w:hint="eastAsia"/>
          <w:color w:val="FF0000"/>
        </w:rPr>
        <w:t>4.1</w:t>
      </w:r>
      <w:r>
        <w:rPr>
          <w:rFonts w:ascii="宋体" w:eastAsia="宋体" w:hAnsi="宋体" w:cs="宋体" w:hint="eastAsia"/>
          <w:color w:val="FF0000"/>
        </w:rPr>
        <w:t>段落</w:t>
      </w:r>
      <w:r>
        <w:rPr>
          <w:rFonts w:ascii="宋体" w:eastAsia="宋体" w:hAnsi="宋体" w:cs="宋体" w:hint="eastAsia"/>
          <w:color w:val="FF0000"/>
        </w:rPr>
        <w:t>)</w:t>
      </w:r>
    </w:p>
    <w:p w:rsidR="00DB6730" w:rsidRDefault="005D76EB">
      <w:pPr>
        <w:pStyle w:val="af0"/>
        <w:spacing w:line="360" w:lineRule="auto"/>
        <w:ind w:firstLineChars="0" w:firstLine="0"/>
        <w:rPr>
          <w:rFonts w:ascii="宋体" w:eastAsia="宋体" w:hAnsi="宋体" w:cs="宋体"/>
        </w:rPr>
      </w:pPr>
      <w:r>
        <w:rPr>
          <w:noProof/>
          <w:bdr w:val="single" w:sz="4" w:space="0" w:color="auto"/>
        </w:rPr>
        <w:drawing>
          <wp:inline distT="0" distB="0" distL="114300" distR="114300">
            <wp:extent cx="5271135" cy="2229485"/>
            <wp:effectExtent l="0" t="0" r="12065" b="5715"/>
            <wp:docPr id="102"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49"/>
                    <pic:cNvPicPr>
                      <a:picLocks noChangeAspect="1"/>
                    </pic:cNvPicPr>
                  </pic:nvPicPr>
                  <pic:blipFill>
                    <a:blip r:embed="rId57"/>
                    <a:stretch>
                      <a:fillRect/>
                    </a:stretch>
                  </pic:blipFill>
                  <pic:spPr>
                    <a:xfrm>
                      <a:off x="0" y="0"/>
                      <a:ext cx="5271135" cy="2229485"/>
                    </a:xfrm>
                    <a:prstGeom prst="rect">
                      <a:avLst/>
                    </a:prstGeom>
                    <a:noFill/>
                    <a:ln>
                      <a:noFill/>
                    </a:ln>
                  </pic:spPr>
                </pic:pic>
              </a:graphicData>
            </a:graphic>
          </wp:inline>
        </w:drawing>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参与</w:t>
      </w:r>
      <w:r>
        <w:rPr>
          <w:rFonts w:ascii="宋体" w:eastAsia="宋体" w:hAnsi="宋体" w:cs="宋体" w:hint="eastAsia"/>
        </w:rPr>
        <w:t>人员</w:t>
      </w:r>
      <w:r>
        <w:rPr>
          <w:rFonts w:ascii="宋体" w:eastAsia="宋体" w:hAnsi="宋体" w:cs="宋体" w:hint="eastAsia"/>
        </w:rPr>
        <w:t>信息说明</w:t>
      </w:r>
      <w:r>
        <w:rPr>
          <w:rFonts w:ascii="宋体" w:eastAsia="宋体" w:hAnsi="宋体" w:cs="宋体" w:hint="eastAsia"/>
        </w:rPr>
        <w:t>如下</w:t>
      </w:r>
      <w:r>
        <w:rPr>
          <w:rFonts w:ascii="宋体" w:eastAsia="宋体" w:hAnsi="宋体" w:cs="宋体" w:hint="eastAsia"/>
        </w:rPr>
        <w:t>：</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74310" cy="770890"/>
            <wp:effectExtent l="0" t="0" r="8890" b="3810"/>
            <wp:docPr id="6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3"/>
                    <pic:cNvPicPr>
                      <a:picLocks noChangeAspect="1"/>
                    </pic:cNvPicPr>
                  </pic:nvPicPr>
                  <pic:blipFill>
                    <a:blip r:embed="rId58"/>
                    <a:stretch>
                      <a:fillRect/>
                    </a:stretch>
                  </pic:blipFill>
                  <pic:spPr>
                    <a:xfrm>
                      <a:off x="0" y="0"/>
                      <a:ext cx="5274310" cy="770890"/>
                    </a:xfrm>
                    <a:prstGeom prst="rect">
                      <a:avLst/>
                    </a:prstGeom>
                    <a:noFill/>
                    <a:ln>
                      <a:no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序号</w:t>
      </w:r>
      <w:r>
        <w:rPr>
          <w:rFonts w:ascii="宋体" w:eastAsia="宋体" w:hAnsi="宋体" w:cs="宋体" w:hint="eastAsia"/>
        </w:rPr>
        <w:t>：</w:t>
      </w:r>
      <w:r>
        <w:rPr>
          <w:rFonts w:ascii="宋体" w:eastAsia="宋体" w:hAnsi="宋体" w:cs="宋体" w:hint="eastAsia"/>
        </w:rPr>
        <w:t>选择人员的排序，由系统自动排序</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姓名：</w:t>
      </w:r>
      <w:r>
        <w:rPr>
          <w:rFonts w:ascii="宋体" w:eastAsia="宋体" w:hAnsi="宋体" w:cs="宋体" w:hint="eastAsia"/>
        </w:rPr>
        <w:t>参与人员姓名</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承担的服务事项</w:t>
      </w:r>
      <w:r>
        <w:rPr>
          <w:rFonts w:ascii="宋体" w:eastAsia="宋体" w:hAnsi="宋体" w:cs="宋体" w:hint="eastAsia"/>
        </w:rPr>
        <w:t>：</w:t>
      </w:r>
      <w:r>
        <w:rPr>
          <w:rFonts w:ascii="宋体" w:eastAsia="宋体" w:hAnsi="宋体" w:cs="宋体" w:hint="eastAsia"/>
        </w:rPr>
        <w:t>现场采样、现场检测、实验室检测、评价四个选项，可多选</w:t>
      </w:r>
      <w:r>
        <w:rPr>
          <w:rFonts w:ascii="宋体" w:eastAsia="宋体" w:hAnsi="宋体" w:cs="宋体" w:hint="eastAsia"/>
        </w:rPr>
        <w:t>；</w:t>
      </w:r>
    </w:p>
    <w:p w:rsidR="00DB6730" w:rsidRDefault="005D76EB">
      <w:pPr>
        <w:pStyle w:val="af0"/>
        <w:numPr>
          <w:ilvl w:val="1"/>
          <w:numId w:val="8"/>
        </w:numPr>
        <w:spacing w:line="360" w:lineRule="auto"/>
        <w:ind w:firstLineChars="0"/>
        <w:rPr>
          <w:rFonts w:ascii="宋体" w:eastAsia="宋体" w:hAnsi="宋体" w:cs="宋体"/>
        </w:rPr>
      </w:pPr>
      <w:r>
        <w:rPr>
          <w:rFonts w:ascii="宋体" w:eastAsia="宋体" w:hAnsi="宋体" w:cs="宋体" w:hint="eastAsia"/>
        </w:rPr>
        <w:t>现场采样：若选择现场采样，则需要填写现场采样的日期和开始时间、结束时间，时间可选择或手动输入；若现场采样进行多天，可点击人员姓名后的“添加”按钮，</w:t>
      </w:r>
      <w:r>
        <w:rPr>
          <w:rFonts w:ascii="宋体" w:eastAsia="宋体" w:hAnsi="宋体" w:cs="宋体" w:hint="eastAsia"/>
        </w:rPr>
        <w:lastRenderedPageBreak/>
        <w:t>新增一列现场采样时间；</w:t>
      </w:r>
    </w:p>
    <w:p w:rsidR="00DB6730" w:rsidRDefault="005D76EB">
      <w:pPr>
        <w:pStyle w:val="af0"/>
        <w:numPr>
          <w:ilvl w:val="1"/>
          <w:numId w:val="8"/>
        </w:numPr>
        <w:spacing w:line="360" w:lineRule="auto"/>
        <w:ind w:firstLineChars="0"/>
        <w:rPr>
          <w:rFonts w:ascii="宋体" w:eastAsia="宋体" w:hAnsi="宋体" w:cs="宋体"/>
        </w:rPr>
      </w:pPr>
      <w:r>
        <w:rPr>
          <w:rFonts w:ascii="宋体" w:eastAsia="宋体" w:hAnsi="宋体" w:cs="宋体" w:hint="eastAsia"/>
        </w:rPr>
        <w:t>实验室检测：若选择实验室检测</w:t>
      </w:r>
      <w:r>
        <w:rPr>
          <w:rFonts w:ascii="宋体" w:eastAsia="宋体" w:hAnsi="宋体" w:cs="宋体" w:hint="eastAsia"/>
        </w:rPr>
        <w:t>；</w:t>
      </w:r>
      <w:r>
        <w:rPr>
          <w:rFonts w:ascii="宋体" w:eastAsia="宋体" w:hAnsi="宋体" w:cs="宋体" w:hint="eastAsia"/>
        </w:rPr>
        <w:t>则需要填写现场采样的日期和开始时间、结束时间，时间可选择或手动输入；若实验室检测进行多天，可点击人员姓名后的“添加”按钮，新增一列实验室检测时间；</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70500" cy="2367280"/>
            <wp:effectExtent l="9525" t="9525" r="15875" b="10795"/>
            <wp:docPr id="105"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52"/>
                    <pic:cNvPicPr>
                      <a:picLocks noChangeAspect="1"/>
                    </pic:cNvPicPr>
                  </pic:nvPicPr>
                  <pic:blipFill>
                    <a:blip r:embed="rId59"/>
                    <a:stretch>
                      <a:fillRect/>
                    </a:stretch>
                  </pic:blipFill>
                  <pic:spPr>
                    <a:xfrm>
                      <a:off x="0" y="0"/>
                      <a:ext cx="5270500" cy="2367280"/>
                    </a:xfrm>
                    <a:prstGeom prst="rect">
                      <a:avLst/>
                    </a:prstGeom>
                    <a:noFill/>
                    <a:ln>
                      <a:solidFill>
                        <a:schemeClr val="tx1"/>
                      </a:solidFill>
                    </a:ln>
                  </pic:spPr>
                </pic:pic>
              </a:graphicData>
            </a:graphic>
          </wp:inline>
        </w:drawing>
      </w:r>
    </w:p>
    <w:p w:rsidR="00DB6730" w:rsidRDefault="005D76EB">
      <w:pPr>
        <w:pStyle w:val="af0"/>
        <w:spacing w:line="360" w:lineRule="auto"/>
        <w:ind w:firstLineChars="0"/>
        <w:rPr>
          <w:rFonts w:ascii="宋体" w:eastAsia="宋体" w:hAnsi="宋体" w:cs="宋体"/>
          <w:b/>
          <w:bCs/>
        </w:rPr>
      </w:pPr>
      <w:r>
        <w:rPr>
          <w:rFonts w:ascii="宋体" w:eastAsia="宋体" w:hAnsi="宋体" w:cs="宋体" w:hint="eastAsia"/>
          <w:b/>
          <w:bCs/>
        </w:rPr>
        <w:t>第四步：填写服务的用人单位信息。</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服务的用人单位信息填写说明如下：</w:t>
      </w:r>
    </w:p>
    <w:p w:rsidR="00DB6730" w:rsidRDefault="005D76EB">
      <w:pPr>
        <w:pStyle w:val="af0"/>
        <w:spacing w:line="360" w:lineRule="auto"/>
        <w:ind w:firstLineChars="0" w:firstLine="0"/>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69865" cy="1687830"/>
            <wp:effectExtent l="0" t="0" r="635" b="1270"/>
            <wp:docPr id="6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6"/>
                    <pic:cNvPicPr>
                      <a:picLocks noChangeAspect="1"/>
                    </pic:cNvPicPr>
                  </pic:nvPicPr>
                  <pic:blipFill>
                    <a:blip r:embed="rId60"/>
                    <a:stretch>
                      <a:fillRect/>
                    </a:stretch>
                  </pic:blipFill>
                  <pic:spPr>
                    <a:xfrm>
                      <a:off x="0" y="0"/>
                      <a:ext cx="5269865" cy="1687830"/>
                    </a:xfrm>
                    <a:prstGeom prst="rect">
                      <a:avLst/>
                    </a:prstGeom>
                    <a:noFill/>
                    <a:ln>
                      <a:no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单位名称：点击单位名称的“放大镜”进入选择单位页面。首先在页面中根据单位名称或社会信用代码进行查询，若查询出对应的单位，则直接选择；</w:t>
      </w:r>
    </w:p>
    <w:p w:rsidR="00DB6730" w:rsidRDefault="005D76EB">
      <w:pPr>
        <w:pStyle w:val="af0"/>
        <w:spacing w:line="360" w:lineRule="auto"/>
        <w:ind w:firstLineChars="0" w:firstLine="0"/>
        <w:rPr>
          <w:rFonts w:ascii="宋体" w:eastAsia="宋体" w:hAnsi="宋体" w:cs="宋体"/>
          <w:bdr w:val="single" w:sz="4" w:space="0" w:color="auto"/>
        </w:rPr>
      </w:pPr>
      <w:r>
        <w:rPr>
          <w:rFonts w:ascii="宋体" w:eastAsia="宋体" w:hAnsi="宋体" w:cs="宋体" w:hint="eastAsia"/>
          <w:noProof/>
          <w:bdr w:val="single" w:sz="4" w:space="0" w:color="auto"/>
        </w:rPr>
        <w:drawing>
          <wp:inline distT="0" distB="0" distL="114300" distR="114300">
            <wp:extent cx="5267325" cy="1693545"/>
            <wp:effectExtent l="0" t="0" r="3175" b="8255"/>
            <wp:docPr id="6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7"/>
                    <pic:cNvPicPr>
                      <a:picLocks noChangeAspect="1"/>
                    </pic:cNvPicPr>
                  </pic:nvPicPr>
                  <pic:blipFill>
                    <a:blip r:embed="rId61"/>
                    <a:stretch>
                      <a:fillRect/>
                    </a:stretch>
                  </pic:blipFill>
                  <pic:spPr>
                    <a:xfrm>
                      <a:off x="0" y="0"/>
                      <a:ext cx="5267325" cy="1693545"/>
                    </a:xfrm>
                    <a:prstGeom prst="rect">
                      <a:avLst/>
                    </a:prstGeom>
                    <a:noFill/>
                    <a:ln>
                      <a:noFill/>
                    </a:ln>
                  </pic:spPr>
                </pic:pic>
              </a:graphicData>
            </a:graphic>
          </wp:inline>
        </w:drawing>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若未查询到单位，则可以点击“</w:t>
      </w:r>
      <w:r>
        <w:rPr>
          <w:rFonts w:ascii="宋体" w:eastAsia="宋体" w:hAnsi="宋体" w:cs="宋体" w:hint="eastAsia"/>
          <w:b/>
          <w:bCs/>
        </w:rPr>
        <w:t>添加</w:t>
      </w:r>
      <w:r>
        <w:rPr>
          <w:rFonts w:ascii="宋体" w:eastAsia="宋体" w:hAnsi="宋体" w:cs="宋体" w:hint="eastAsia"/>
        </w:rPr>
        <w:t>”按钮添加相应的单位信息。</w:t>
      </w:r>
    </w:p>
    <w:p w:rsidR="00DB6730" w:rsidRDefault="005D76EB">
      <w:pPr>
        <w:pStyle w:val="af0"/>
        <w:spacing w:line="360" w:lineRule="auto"/>
        <w:ind w:firstLineChars="0" w:firstLine="0"/>
        <w:rPr>
          <w:rFonts w:ascii="宋体" w:eastAsia="宋体" w:hAnsi="宋体" w:cs="宋体"/>
        </w:rPr>
      </w:pPr>
      <w:r>
        <w:rPr>
          <w:rFonts w:ascii="宋体" w:eastAsia="宋体" w:hAnsi="宋体" w:cs="宋体" w:hint="eastAsia"/>
          <w:noProof/>
          <w:bdr w:val="single" w:sz="4" w:space="0" w:color="auto"/>
        </w:rPr>
        <w:lastRenderedPageBreak/>
        <w:drawing>
          <wp:inline distT="0" distB="0" distL="114300" distR="114300">
            <wp:extent cx="5273040" cy="3288665"/>
            <wp:effectExtent l="0" t="0" r="10160" b="635"/>
            <wp:docPr id="67"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8"/>
                    <pic:cNvPicPr>
                      <a:picLocks noChangeAspect="1"/>
                    </pic:cNvPicPr>
                  </pic:nvPicPr>
                  <pic:blipFill>
                    <a:blip r:embed="rId62"/>
                    <a:stretch>
                      <a:fillRect/>
                    </a:stretch>
                  </pic:blipFill>
                  <pic:spPr>
                    <a:xfrm>
                      <a:off x="0" y="0"/>
                      <a:ext cx="5273040" cy="3288665"/>
                    </a:xfrm>
                    <a:prstGeom prst="rect">
                      <a:avLst/>
                    </a:prstGeom>
                    <a:noFill/>
                    <a:ln>
                      <a:no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注册地址：由填写的用人单位信息自动带入。</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联系人：由填写的用人单位信息自动带入，可编辑修改。</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联系电话：由填写的用人单位信息自动带入，可编辑修改。</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服务单位类型：根据实际情况选择服务单位的类型，单选。</w:t>
      </w:r>
    </w:p>
    <w:p w:rsidR="00DB6730" w:rsidRDefault="005D76EB">
      <w:pPr>
        <w:pStyle w:val="af0"/>
        <w:spacing w:line="360" w:lineRule="auto"/>
        <w:ind w:firstLineChars="0"/>
        <w:rPr>
          <w:rFonts w:ascii="宋体" w:eastAsia="宋体" w:hAnsi="宋体" w:cs="宋体"/>
          <w:color w:val="FF0000"/>
        </w:rPr>
      </w:pPr>
      <w:r>
        <w:rPr>
          <w:rFonts w:ascii="宋体" w:eastAsia="宋体" w:hAnsi="宋体" w:cs="宋体" w:hint="eastAsia"/>
          <w:color w:val="FF0000"/>
        </w:rPr>
        <w:t>注意：服务单位类型为放射诊疗机构（综合性医院、专科医院、其他医疗机构）的，需先将放射卫生防护检测和</w:t>
      </w:r>
      <w:r>
        <w:rPr>
          <w:rFonts w:ascii="宋体" w:eastAsia="宋体" w:hAnsi="宋体" w:cs="宋体"/>
          <w:color w:val="FF0000"/>
        </w:rPr>
        <w:t>个人剂量监</w:t>
      </w:r>
      <w:r>
        <w:rPr>
          <w:rFonts w:ascii="宋体" w:eastAsia="宋体" w:hAnsi="宋体" w:cs="宋体"/>
          <w:color w:val="FF0000"/>
        </w:rPr>
        <w:t>测</w:t>
      </w:r>
      <w:r>
        <w:rPr>
          <w:rFonts w:ascii="宋体" w:eastAsia="宋体" w:hAnsi="宋体" w:cs="宋体" w:hint="eastAsia"/>
          <w:color w:val="FF0000"/>
        </w:rPr>
        <w:t>数据录入平台后，方可领取质控编号。</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技术服务地址：如技术服务机构地址于注册地址不一致时，需点击“添加”后选择相应的地址，必须选择到区县。</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68595" cy="1917700"/>
            <wp:effectExtent l="9525" t="9525" r="17780" b="15875"/>
            <wp:docPr id="106"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53"/>
                    <pic:cNvPicPr>
                      <a:picLocks noChangeAspect="1"/>
                    </pic:cNvPicPr>
                  </pic:nvPicPr>
                  <pic:blipFill>
                    <a:blip r:embed="rId63"/>
                    <a:stretch>
                      <a:fillRect/>
                    </a:stretch>
                  </pic:blipFill>
                  <pic:spPr>
                    <a:xfrm>
                      <a:off x="0" y="0"/>
                      <a:ext cx="5268595" cy="1917700"/>
                    </a:xfrm>
                    <a:prstGeom prst="rect">
                      <a:avLst/>
                    </a:prstGeom>
                    <a:noFill/>
                    <a:ln>
                      <a:solidFill>
                        <a:schemeClr val="tx1"/>
                      </a:solidFill>
                    </a:ln>
                  </pic:spPr>
                </pic:pic>
              </a:graphicData>
            </a:graphic>
          </wp:inline>
        </w:drawing>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b/>
          <w:bCs/>
        </w:rPr>
        <w:t>第五步：填写技术服务信息。</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填写实际的技术服务信息。</w:t>
      </w:r>
    </w:p>
    <w:p w:rsidR="00DB6730" w:rsidRDefault="005D76EB">
      <w:pPr>
        <w:pStyle w:val="af0"/>
        <w:spacing w:line="360" w:lineRule="auto"/>
        <w:ind w:firstLineChars="0" w:firstLine="0"/>
        <w:rPr>
          <w:rFonts w:ascii="宋体" w:eastAsia="宋体" w:hAnsi="宋体" w:cs="宋体"/>
        </w:rPr>
      </w:pPr>
      <w:r>
        <w:rPr>
          <w:noProof/>
        </w:rPr>
        <w:lastRenderedPageBreak/>
        <w:drawing>
          <wp:inline distT="0" distB="0" distL="114300" distR="114300">
            <wp:extent cx="5268595" cy="1007110"/>
            <wp:effectExtent l="9525" t="9525" r="17780" b="12065"/>
            <wp:docPr id="103"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50"/>
                    <pic:cNvPicPr>
                      <a:picLocks noChangeAspect="1"/>
                    </pic:cNvPicPr>
                  </pic:nvPicPr>
                  <pic:blipFill>
                    <a:blip r:embed="rId64"/>
                    <a:stretch>
                      <a:fillRect/>
                    </a:stretch>
                  </pic:blipFill>
                  <pic:spPr>
                    <a:xfrm>
                      <a:off x="0" y="0"/>
                      <a:ext cx="5268595" cy="1007110"/>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技术服务领域：根据实际情况选择技术服务领域，单选。</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现场采样时间：根据上方参与人员中填写的现场采样时间自动带入。</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技术服务报告编号：分为以下几种情况：</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①技术服务领域为“放射诊疗建设项目职业病危害放射防护评价”、“放射防护器材、含放射性产品检测”，则直接手动录入实际的技术服务报告编号。</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②若服务的用人单位信息</w:t>
      </w:r>
      <w:r>
        <w:rPr>
          <w:rFonts w:ascii="宋体" w:eastAsia="宋体" w:hAnsi="宋体" w:cs="宋体" w:hint="eastAsia"/>
        </w:rPr>
        <w:t>-</w:t>
      </w:r>
      <w:r>
        <w:rPr>
          <w:rFonts w:ascii="宋体" w:eastAsia="宋体" w:hAnsi="宋体" w:cs="宋体" w:hint="eastAsia"/>
        </w:rPr>
        <w:t>服务单位类型选择了</w:t>
      </w:r>
      <w:r>
        <w:rPr>
          <w:rFonts w:ascii="宋体" w:eastAsia="宋体" w:hAnsi="宋体" w:cs="宋体" w:hint="eastAsia"/>
          <w:b/>
          <w:bCs/>
        </w:rPr>
        <w:t>企业、其他单位</w:t>
      </w:r>
      <w:r>
        <w:rPr>
          <w:rFonts w:ascii="宋体" w:eastAsia="宋体" w:hAnsi="宋体" w:cs="宋体" w:hint="eastAsia"/>
        </w:rPr>
        <w:t>时，则直接手动录入实际的技术服务报告编号。</w:t>
      </w:r>
    </w:p>
    <w:p w:rsidR="00DB6730" w:rsidRDefault="005D76EB">
      <w:pPr>
        <w:spacing w:line="360" w:lineRule="auto"/>
        <w:ind w:firstLineChars="200" w:firstLine="420"/>
        <w:rPr>
          <w:rFonts w:ascii="宋体" w:eastAsia="宋体" w:hAnsi="宋体" w:cs="宋体"/>
        </w:rPr>
      </w:pPr>
      <w:r>
        <w:rPr>
          <w:rFonts w:ascii="宋体" w:eastAsia="宋体" w:hAnsi="宋体" w:cs="宋体" w:hint="eastAsia"/>
        </w:rPr>
        <w:t>③若服务的用人单位信息</w:t>
      </w:r>
      <w:r>
        <w:rPr>
          <w:rFonts w:ascii="宋体" w:eastAsia="宋体" w:hAnsi="宋体" w:cs="宋体" w:hint="eastAsia"/>
        </w:rPr>
        <w:t>-</w:t>
      </w:r>
      <w:r>
        <w:rPr>
          <w:rFonts w:ascii="宋体" w:eastAsia="宋体" w:hAnsi="宋体" w:cs="宋体" w:hint="eastAsia"/>
        </w:rPr>
        <w:t>服务单位类型选择了</w:t>
      </w:r>
      <w:r>
        <w:rPr>
          <w:rFonts w:ascii="宋体" w:eastAsia="宋体" w:hAnsi="宋体" w:cs="宋体" w:hint="eastAsia"/>
          <w:b/>
          <w:bCs/>
        </w:rPr>
        <w:t>综合性医院、专科医院、其他医疗机构</w:t>
      </w:r>
      <w:r>
        <w:rPr>
          <w:rFonts w:ascii="宋体" w:eastAsia="宋体" w:hAnsi="宋体" w:cs="宋体" w:hint="eastAsia"/>
        </w:rPr>
        <w:t>，则报告编号需要选择在</w:t>
      </w:r>
      <w:r>
        <w:rPr>
          <w:rFonts w:ascii="宋体" w:eastAsia="宋体" w:hAnsi="宋体" w:cs="宋体" w:hint="eastAsia"/>
          <w:b/>
          <w:bCs/>
        </w:rPr>
        <w:t>[</w:t>
      </w:r>
      <w:r>
        <w:rPr>
          <w:rFonts w:ascii="宋体" w:eastAsia="宋体" w:hAnsi="宋体" w:cs="宋体" w:hint="eastAsia"/>
          <w:b/>
          <w:bCs/>
        </w:rPr>
        <w:t>放射卫生技术服务管理</w:t>
      </w:r>
      <w:r>
        <w:rPr>
          <w:rFonts w:ascii="宋体" w:eastAsia="宋体" w:hAnsi="宋体" w:cs="宋体" w:hint="eastAsia"/>
          <w:b/>
          <w:bCs/>
        </w:rPr>
        <w:t>]-[</w:t>
      </w:r>
      <w:r>
        <w:rPr>
          <w:rFonts w:ascii="宋体" w:eastAsia="宋体" w:hAnsi="宋体" w:cs="宋体" w:hint="eastAsia"/>
          <w:b/>
          <w:bCs/>
        </w:rPr>
        <w:t>医用辐射装置检测填报</w:t>
      </w:r>
      <w:r>
        <w:rPr>
          <w:rFonts w:ascii="宋体" w:eastAsia="宋体" w:hAnsi="宋体" w:cs="宋体" w:hint="eastAsia"/>
          <w:b/>
          <w:bCs/>
        </w:rPr>
        <w:t>]</w:t>
      </w:r>
      <w:r>
        <w:rPr>
          <w:rFonts w:ascii="宋体" w:eastAsia="宋体" w:hAnsi="宋体" w:cs="宋体" w:hint="eastAsia"/>
        </w:rPr>
        <w:t>和</w:t>
      </w:r>
      <w:r>
        <w:rPr>
          <w:rFonts w:ascii="宋体" w:eastAsia="宋体" w:hAnsi="宋体" w:cs="宋体" w:hint="eastAsia"/>
          <w:b/>
          <w:bCs/>
        </w:rPr>
        <w:t>[</w:t>
      </w:r>
      <w:r>
        <w:rPr>
          <w:rFonts w:ascii="宋体" w:eastAsia="宋体" w:hAnsi="宋体" w:cs="宋体" w:hint="eastAsia"/>
          <w:b/>
          <w:bCs/>
        </w:rPr>
        <w:t>个人剂量检测</w:t>
      </w:r>
      <w:r>
        <w:rPr>
          <w:rFonts w:ascii="宋体" w:eastAsia="宋体" w:hAnsi="宋体" w:cs="宋体" w:hint="eastAsia"/>
          <w:b/>
          <w:bCs/>
        </w:rPr>
        <w:t>]</w:t>
      </w:r>
      <w:r>
        <w:rPr>
          <w:rFonts w:ascii="宋体" w:eastAsia="宋体" w:hAnsi="宋体" w:cs="宋体" w:hint="eastAsia"/>
        </w:rPr>
        <w:t>中已经提交的对应放射诊疗单位的报告</w:t>
      </w:r>
      <w:r>
        <w:rPr>
          <w:rFonts w:ascii="宋体" w:eastAsia="宋体" w:hAnsi="宋体" w:cs="宋体" w:hint="eastAsia"/>
          <w:color w:val="FF0000"/>
        </w:rPr>
        <w:t>(</w:t>
      </w:r>
      <w:r>
        <w:rPr>
          <w:rFonts w:ascii="宋体" w:eastAsia="宋体" w:hAnsi="宋体" w:cs="宋体" w:hint="eastAsia"/>
          <w:color w:val="FF0000"/>
        </w:rPr>
        <w:t>医用辐射装置检测填报和个人剂量检测填报可查看本文档第五章</w:t>
      </w:r>
      <w:r>
        <w:rPr>
          <w:rFonts w:ascii="宋体" w:eastAsia="宋体" w:hAnsi="宋体" w:cs="宋体" w:hint="eastAsia"/>
          <w:color w:val="FF0000"/>
        </w:rPr>
        <w:t>5.1</w:t>
      </w:r>
      <w:r>
        <w:rPr>
          <w:rFonts w:ascii="宋体" w:eastAsia="宋体" w:hAnsi="宋体" w:cs="宋体" w:hint="eastAsia"/>
          <w:color w:val="FF0000"/>
        </w:rPr>
        <w:t>和</w:t>
      </w:r>
      <w:r>
        <w:rPr>
          <w:rFonts w:ascii="宋体" w:eastAsia="宋体" w:hAnsi="宋体" w:cs="宋体" w:hint="eastAsia"/>
          <w:color w:val="FF0000"/>
        </w:rPr>
        <w:t>5.2</w:t>
      </w:r>
      <w:r>
        <w:rPr>
          <w:rFonts w:ascii="宋体" w:eastAsia="宋体" w:hAnsi="宋体" w:cs="宋体" w:hint="eastAsia"/>
          <w:color w:val="FF0000"/>
        </w:rPr>
        <w:t>段落</w:t>
      </w:r>
      <w:r>
        <w:rPr>
          <w:rFonts w:ascii="宋体" w:eastAsia="宋体" w:hAnsi="宋体" w:cs="宋体" w:hint="eastAsia"/>
          <w:color w:val="FF0000"/>
        </w:rPr>
        <w:t>)</w:t>
      </w:r>
      <w:r>
        <w:rPr>
          <w:rFonts w:ascii="宋体" w:eastAsia="宋体" w:hAnsi="宋体" w:cs="宋体" w:hint="eastAsia"/>
        </w:rPr>
        <w:t>。如下图所示：</w:t>
      </w:r>
    </w:p>
    <w:p w:rsidR="00DB6730" w:rsidRDefault="005D76EB">
      <w:pPr>
        <w:pStyle w:val="a0"/>
      </w:pPr>
      <w:r>
        <w:rPr>
          <w:noProof/>
        </w:rPr>
        <w:drawing>
          <wp:inline distT="0" distB="0" distL="114300" distR="114300">
            <wp:extent cx="5271770" cy="3218815"/>
            <wp:effectExtent l="9525" t="9525" r="14605" b="10160"/>
            <wp:docPr id="107"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54"/>
                    <pic:cNvPicPr>
                      <a:picLocks noChangeAspect="1"/>
                    </pic:cNvPicPr>
                  </pic:nvPicPr>
                  <pic:blipFill>
                    <a:blip r:embed="rId65"/>
                    <a:stretch>
                      <a:fillRect/>
                    </a:stretch>
                  </pic:blipFill>
                  <pic:spPr>
                    <a:xfrm>
                      <a:off x="0" y="0"/>
                      <a:ext cx="5271770" cy="3218815"/>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color w:val="000000" w:themeColor="text1"/>
        </w:rPr>
      </w:pPr>
      <w:r>
        <w:rPr>
          <w:rFonts w:ascii="宋体" w:eastAsia="宋体" w:hAnsi="宋体" w:cs="宋体" w:hint="eastAsia"/>
          <w:color w:val="000000" w:themeColor="text1"/>
        </w:rPr>
        <w:t>出具技术报告时间：若选择的放射诊疗单位报告，则自动带入出具技术报告日期。如报告编号是填写的，则按照实际情况自行选择</w:t>
      </w:r>
      <w:r>
        <w:rPr>
          <w:rFonts w:ascii="宋体" w:eastAsia="宋体" w:hAnsi="宋体" w:cs="宋体" w:hint="eastAsia"/>
          <w:color w:val="000000" w:themeColor="text1"/>
        </w:rPr>
        <w:t>。</w:t>
      </w:r>
    </w:p>
    <w:p w:rsidR="00DB6730" w:rsidRDefault="005D76EB">
      <w:pPr>
        <w:pStyle w:val="af0"/>
        <w:spacing w:line="360" w:lineRule="auto"/>
        <w:ind w:firstLineChars="0"/>
        <w:rPr>
          <w:rFonts w:ascii="宋体" w:eastAsia="宋体" w:hAnsi="宋体" w:cs="宋体"/>
          <w:b/>
          <w:bCs/>
        </w:rPr>
      </w:pPr>
      <w:r>
        <w:rPr>
          <w:rFonts w:ascii="宋体" w:eastAsia="宋体" w:hAnsi="宋体" w:cs="宋体" w:hint="eastAsia"/>
          <w:b/>
          <w:bCs/>
        </w:rPr>
        <w:t>第六步：填写技术服务结果。</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lastRenderedPageBreak/>
        <w:t>技术服务领域选择后，会自动匹配上技术服务结果类型，对应技术服务结果才可以编辑。</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1</w:t>
      </w:r>
      <w:r>
        <w:rPr>
          <w:rFonts w:ascii="宋体" w:eastAsia="宋体" w:hAnsi="宋体" w:cs="宋体" w:hint="eastAsia"/>
        </w:rPr>
        <w:t>、</w:t>
      </w:r>
      <w:r>
        <w:rPr>
          <w:rFonts w:ascii="宋体" w:eastAsia="宋体" w:hAnsi="宋体" w:cs="宋体" w:hint="eastAsia"/>
        </w:rPr>
        <w:t>放射诊疗建设项目职业病危害放射防护评价：选择放射诊疗建设项目职业病危害放射防护评价后，放射诊疗建设项目评价会自动勾选，根据实际情况选择预评价或控制效果评价。</w:t>
      </w:r>
    </w:p>
    <w:p w:rsidR="00DB6730" w:rsidRDefault="005D76EB">
      <w:pPr>
        <w:pStyle w:val="af0"/>
        <w:spacing w:line="360" w:lineRule="auto"/>
        <w:ind w:firstLineChars="0" w:firstLine="0"/>
      </w:pPr>
      <w:r>
        <w:rPr>
          <w:noProof/>
        </w:rPr>
        <w:drawing>
          <wp:inline distT="0" distB="0" distL="114300" distR="114300">
            <wp:extent cx="5271770" cy="2872740"/>
            <wp:effectExtent l="9525" t="9525" r="14605" b="13335"/>
            <wp:docPr id="110"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57"/>
                    <pic:cNvPicPr>
                      <a:picLocks noChangeAspect="1"/>
                    </pic:cNvPicPr>
                  </pic:nvPicPr>
                  <pic:blipFill>
                    <a:blip r:embed="rId66"/>
                    <a:stretch>
                      <a:fillRect/>
                    </a:stretch>
                  </pic:blipFill>
                  <pic:spPr>
                    <a:xfrm>
                      <a:off x="0" y="0"/>
                      <a:ext cx="5271770" cy="2872740"/>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质控编号：暂存或提交后由系统自动生成。</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b/>
          <w:bCs/>
        </w:rPr>
        <w:t>预评价：</w:t>
      </w:r>
      <w:r>
        <w:rPr>
          <w:rFonts w:ascii="宋体" w:eastAsia="宋体" w:hAnsi="宋体" w:cs="宋体" w:hint="eastAsia"/>
        </w:rPr>
        <w:t>剂量超标点位个数：根据实际情况填写，若无超标点位，则填写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超标点位放射性危害类型：若剂量超标点位个数大于</w:t>
      </w:r>
      <w:r>
        <w:rPr>
          <w:rFonts w:ascii="宋体" w:eastAsia="宋体" w:hAnsi="宋体" w:cs="宋体" w:hint="eastAsia"/>
        </w:rPr>
        <w:t>0</w:t>
      </w:r>
      <w:r>
        <w:rPr>
          <w:rFonts w:ascii="宋体" w:eastAsia="宋体" w:hAnsi="宋体" w:cs="宋体" w:hint="eastAsia"/>
        </w:rPr>
        <w:t>，则必须选择，可多选。</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b/>
          <w:bCs/>
        </w:rPr>
        <w:t>控制效果评价：</w:t>
      </w:r>
      <w:r>
        <w:rPr>
          <w:rFonts w:ascii="宋体" w:eastAsia="宋体" w:hAnsi="宋体" w:cs="宋体" w:hint="eastAsia"/>
        </w:rPr>
        <w:t>现场共检测点位个数：根据实际情况填写。</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超标点位个数：根据实际情况填写，若无超标点位，则填写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超标点位放射性危害类型：如有超标点位个数大于</w:t>
      </w:r>
      <w:r>
        <w:rPr>
          <w:rFonts w:ascii="宋体" w:eastAsia="宋体" w:hAnsi="宋体" w:cs="宋体" w:hint="eastAsia"/>
        </w:rPr>
        <w:t>0</w:t>
      </w:r>
      <w:r>
        <w:rPr>
          <w:rFonts w:ascii="宋体" w:eastAsia="宋体" w:hAnsi="宋体" w:cs="宋体" w:hint="eastAsia"/>
        </w:rPr>
        <w:t>，则需进行选择，可多选。</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报告正文：需要上传对应“预评价”或“控制效果评价”的报告正文。</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2</w:t>
      </w:r>
      <w:r>
        <w:rPr>
          <w:rFonts w:ascii="宋体" w:eastAsia="宋体" w:hAnsi="宋体" w:cs="宋体" w:hint="eastAsia"/>
        </w:rPr>
        <w:t>、放射卫生防护检测：若为放射诊疗单位则根据选择的技术服务报告中填报的检测结果自动汇总至技术服务结果中，并且不可修改，需要修改则必须修改检测数据（见</w:t>
      </w:r>
      <w:r>
        <w:rPr>
          <w:rFonts w:ascii="宋体" w:eastAsia="宋体" w:hAnsi="宋体" w:cs="宋体" w:hint="eastAsia"/>
        </w:rPr>
        <w:t>5.1</w:t>
      </w:r>
      <w:r>
        <w:rPr>
          <w:rFonts w:ascii="宋体" w:eastAsia="宋体" w:hAnsi="宋体" w:cs="宋体" w:hint="eastAsia"/>
        </w:rPr>
        <w:t>）。</w:t>
      </w:r>
    </w:p>
    <w:p w:rsidR="00DB6730" w:rsidRDefault="005D76EB">
      <w:pPr>
        <w:pStyle w:val="af0"/>
        <w:spacing w:line="360" w:lineRule="auto"/>
        <w:ind w:firstLineChars="0" w:firstLine="0"/>
        <w:rPr>
          <w:rFonts w:ascii="宋体" w:eastAsia="宋体" w:hAnsi="宋体" w:cs="宋体"/>
        </w:rPr>
      </w:pPr>
      <w:r>
        <w:rPr>
          <w:noProof/>
        </w:rPr>
        <w:lastRenderedPageBreak/>
        <w:drawing>
          <wp:inline distT="0" distB="0" distL="114300" distR="114300">
            <wp:extent cx="5268595" cy="2811780"/>
            <wp:effectExtent l="9525" t="9525" r="17780" b="10795"/>
            <wp:docPr id="108"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55"/>
                    <pic:cNvPicPr>
                      <a:picLocks noChangeAspect="1"/>
                    </pic:cNvPicPr>
                  </pic:nvPicPr>
                  <pic:blipFill>
                    <a:blip r:embed="rId67"/>
                    <a:stretch>
                      <a:fillRect/>
                    </a:stretch>
                  </pic:blipFill>
                  <pic:spPr>
                    <a:xfrm>
                      <a:off x="0" y="0"/>
                      <a:ext cx="5268595" cy="2811780"/>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质控编号：暂存或提交后由系统自动生成。</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b/>
          <w:bCs/>
        </w:rPr>
        <w:t>开展放射诊疗工作场所放射防护检测，</w:t>
      </w:r>
      <w:r>
        <w:rPr>
          <w:rFonts w:ascii="宋体" w:eastAsia="宋体" w:hAnsi="宋体" w:cs="宋体" w:hint="eastAsia"/>
        </w:rPr>
        <w:t>共检测点位：手动填写时根据实际情况填写。</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超标点位：手动填写时根据实际情况填写，若无超标点位，则填写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超标点位放射性危害类型：如有超标点位大于</w:t>
      </w:r>
      <w:r>
        <w:rPr>
          <w:rFonts w:ascii="宋体" w:eastAsia="宋体" w:hAnsi="宋体" w:cs="宋体" w:hint="eastAsia"/>
        </w:rPr>
        <w:t>0</w:t>
      </w:r>
      <w:r>
        <w:rPr>
          <w:rFonts w:ascii="宋体" w:eastAsia="宋体" w:hAnsi="宋体" w:cs="宋体" w:hint="eastAsia"/>
        </w:rPr>
        <w:t>时，则需进行选择，可多选。</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开展放射诊疗设备质量控制检测，检测设备台数：手动填写数字。</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检测结果有一项以上指标不合格设备的台数：手动填写数字，若无不合格的设备，则填写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不合格设备名称：不合格设备的台数大于</w:t>
      </w:r>
      <w:r>
        <w:rPr>
          <w:rFonts w:ascii="宋体" w:eastAsia="宋体" w:hAnsi="宋体" w:cs="宋体" w:hint="eastAsia"/>
        </w:rPr>
        <w:t>0</w:t>
      </w:r>
      <w:r>
        <w:rPr>
          <w:rFonts w:ascii="宋体" w:eastAsia="宋体" w:hAnsi="宋体" w:cs="宋体" w:hint="eastAsia"/>
        </w:rPr>
        <w:t>时，则需要填写不合格的设备名称。</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3</w:t>
      </w:r>
      <w:r>
        <w:rPr>
          <w:rFonts w:ascii="宋体" w:eastAsia="宋体" w:hAnsi="宋体" w:cs="宋体" w:hint="eastAsia"/>
        </w:rPr>
        <w:t>、个人剂量监测：若为放射诊疗单位，则根据选择的技术服务报告中放射工作人员个人剂量监测结果自动汇总至技术服务结果，并且不可修改，需要修改则必须修改检测数据（见</w:t>
      </w:r>
      <w:r>
        <w:rPr>
          <w:rFonts w:ascii="宋体" w:eastAsia="宋体" w:hAnsi="宋体" w:cs="宋体" w:hint="eastAsia"/>
        </w:rPr>
        <w:t>5.</w:t>
      </w:r>
      <w:r>
        <w:rPr>
          <w:rFonts w:ascii="宋体" w:eastAsia="宋体" w:hAnsi="宋体" w:cs="宋体" w:hint="eastAsia"/>
        </w:rPr>
        <w:t>2</w:t>
      </w:r>
      <w:r>
        <w:rPr>
          <w:rFonts w:ascii="宋体" w:eastAsia="宋体" w:hAnsi="宋体" w:cs="宋体" w:hint="eastAsia"/>
        </w:rPr>
        <w:t>个人剂量监测填报）。若为企业或其他机构，则需要自行填写个人剂量监测结果信息。</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68595" cy="2249805"/>
            <wp:effectExtent l="9525" t="9525" r="17780" b="13970"/>
            <wp:docPr id="111"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58"/>
                    <pic:cNvPicPr>
                      <a:picLocks noChangeAspect="1"/>
                    </pic:cNvPicPr>
                  </pic:nvPicPr>
                  <pic:blipFill>
                    <a:blip r:embed="rId68"/>
                    <a:stretch>
                      <a:fillRect/>
                    </a:stretch>
                  </pic:blipFill>
                  <pic:spPr>
                    <a:xfrm>
                      <a:off x="0" y="0"/>
                      <a:ext cx="5268595" cy="2249805"/>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质控编号：暂存或提交后由系统自动生成。</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lastRenderedPageBreak/>
        <w:t>监测人数：根据实际情况填写数字。</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5~20mSv</w:t>
      </w:r>
      <w:r>
        <w:rPr>
          <w:rFonts w:ascii="宋体" w:eastAsia="宋体" w:hAnsi="宋体" w:cs="宋体" w:hint="eastAsia"/>
        </w:rPr>
        <w:t>人数：根据实际情况填写，若无则填写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超过</w:t>
      </w:r>
      <w:r>
        <w:rPr>
          <w:rFonts w:ascii="宋体" w:eastAsia="宋体" w:hAnsi="宋体" w:cs="宋体" w:hint="eastAsia"/>
        </w:rPr>
        <w:t>20mSv</w:t>
      </w:r>
      <w:r>
        <w:rPr>
          <w:rFonts w:ascii="宋体" w:eastAsia="宋体" w:hAnsi="宋体" w:cs="宋体" w:hint="eastAsia"/>
        </w:rPr>
        <w:t>人数：根据实际情况填写，若无则填写</w:t>
      </w:r>
      <w:r>
        <w:rPr>
          <w:rFonts w:ascii="宋体" w:eastAsia="宋体" w:hAnsi="宋体" w:cs="宋体" w:hint="eastAsia"/>
        </w:rPr>
        <w:t>0</w:t>
      </w:r>
      <w:r>
        <w:rPr>
          <w:rFonts w:ascii="宋体" w:eastAsia="宋体" w:hAnsi="宋体" w:cs="宋体" w:hint="eastAsia"/>
        </w:rPr>
        <w:t>。</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4</w:t>
      </w:r>
      <w:r>
        <w:rPr>
          <w:rFonts w:ascii="宋体" w:eastAsia="宋体" w:hAnsi="宋体" w:cs="宋体" w:hint="eastAsia"/>
        </w:rPr>
        <w:t>、</w:t>
      </w:r>
      <w:r>
        <w:rPr>
          <w:rFonts w:ascii="宋体" w:eastAsia="宋体" w:hAnsi="宋体" w:cs="宋体" w:hint="eastAsia"/>
        </w:rPr>
        <w:t>放射防护器材和含放射性产品检测：技术服务领域选择“放射防护器材、含放射性产品检测”时会自动勾选对应的服务结果，根据实际情况填入相应的信息。</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73675" cy="3140075"/>
            <wp:effectExtent l="9525" t="9525" r="12700" b="12700"/>
            <wp:docPr id="112"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59"/>
                    <pic:cNvPicPr>
                      <a:picLocks noChangeAspect="1"/>
                    </pic:cNvPicPr>
                  </pic:nvPicPr>
                  <pic:blipFill>
                    <a:blip r:embed="rId69"/>
                    <a:stretch>
                      <a:fillRect/>
                    </a:stretch>
                  </pic:blipFill>
                  <pic:spPr>
                    <a:xfrm>
                      <a:off x="0" y="0"/>
                      <a:ext cx="5273675" cy="3140075"/>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质控编号：暂存或提交后由系统自动生成。</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开展放射防护器材检测，共检测样品数量：根据实际情况填写。</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超标样品数量：根据实际情况填写，若无超标样品，则填写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超标样品名称：根据实际情况填写。</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开展含放射性产品检测，共检测样品数量：根据实际情况填写。</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超标样品数量：根据实际情况填写，若无超标样品，则填写</w:t>
      </w:r>
      <w:r>
        <w:rPr>
          <w:rFonts w:ascii="宋体" w:eastAsia="宋体" w:hAnsi="宋体" w:cs="宋体" w:hint="eastAsia"/>
        </w:rPr>
        <w:t>0</w:t>
      </w:r>
      <w:r>
        <w:rPr>
          <w:rFonts w:ascii="宋体" w:eastAsia="宋体" w:hAnsi="宋体" w:cs="宋体" w:hint="eastAsia"/>
        </w:rPr>
        <w:t>。</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超标样品名称：根据实际情况填写。</w:t>
      </w:r>
    </w:p>
    <w:p w:rsidR="00DB6730" w:rsidRDefault="005D76EB">
      <w:pPr>
        <w:pStyle w:val="af0"/>
        <w:spacing w:line="360" w:lineRule="auto"/>
        <w:ind w:firstLineChars="0"/>
        <w:rPr>
          <w:rFonts w:ascii="宋体" w:eastAsia="宋体" w:hAnsi="宋体" w:cs="宋体"/>
          <w:b/>
          <w:bCs/>
        </w:rPr>
      </w:pPr>
      <w:r>
        <w:rPr>
          <w:rFonts w:ascii="宋体" w:eastAsia="宋体" w:hAnsi="宋体" w:cs="宋体" w:hint="eastAsia"/>
          <w:b/>
          <w:bCs/>
        </w:rPr>
        <w:t>第七步：填写报告信息。</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填写报告相关信息。</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70500" cy="1015365"/>
            <wp:effectExtent l="9525" t="9525" r="15875" b="16510"/>
            <wp:docPr id="113"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60"/>
                    <pic:cNvPicPr>
                      <a:picLocks noChangeAspect="1"/>
                    </pic:cNvPicPr>
                  </pic:nvPicPr>
                  <pic:blipFill>
                    <a:blip r:embed="rId70"/>
                    <a:stretch>
                      <a:fillRect/>
                    </a:stretch>
                  </pic:blipFill>
                  <pic:spPr>
                    <a:xfrm>
                      <a:off x="0" y="0"/>
                      <a:ext cx="5270500" cy="1015365"/>
                    </a:xfrm>
                    <a:prstGeom prst="rect">
                      <a:avLst/>
                    </a:prstGeom>
                    <a:noFill/>
                    <a:ln>
                      <a:solidFill>
                        <a:schemeClr val="tx1"/>
                      </a:solidFill>
                    </a:ln>
                  </pic:spPr>
                </pic:pic>
              </a:graphicData>
            </a:graphic>
          </wp:inline>
        </w:drawing>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填报单位：放射卫生技术服务机构单位名称，由系统自动带入填报单位名称。</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lastRenderedPageBreak/>
        <w:t>单位负责人：系统自动带入放射卫生服务机构资质申报中的法人姓名，可进行编辑修改。</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填表人：系统自动带入账号用户名称，可进行编辑修改。</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填表人联系电话：系统自动带入账号用户联系方式，可进行编辑修改。</w:t>
      </w:r>
    </w:p>
    <w:p w:rsidR="00DB6730" w:rsidRDefault="005D76EB">
      <w:pPr>
        <w:pStyle w:val="af0"/>
        <w:numPr>
          <w:ilvl w:val="0"/>
          <w:numId w:val="8"/>
        </w:numPr>
        <w:spacing w:line="360" w:lineRule="auto"/>
        <w:ind w:firstLineChars="0"/>
        <w:rPr>
          <w:rFonts w:ascii="宋体" w:eastAsia="宋体" w:hAnsi="宋体" w:cs="宋体"/>
        </w:rPr>
      </w:pPr>
      <w:r>
        <w:rPr>
          <w:rFonts w:ascii="宋体" w:eastAsia="宋体" w:hAnsi="宋体" w:cs="宋体" w:hint="eastAsia"/>
        </w:rPr>
        <w:t>填表日期：系统自动带入当前填表日期。</w:t>
      </w:r>
    </w:p>
    <w:p w:rsidR="00DB6730" w:rsidRDefault="005D76EB">
      <w:pPr>
        <w:pStyle w:val="af0"/>
        <w:spacing w:line="360" w:lineRule="auto"/>
        <w:ind w:firstLineChars="0"/>
        <w:rPr>
          <w:rFonts w:ascii="宋体" w:eastAsia="宋体" w:hAnsi="宋体" w:cs="宋体"/>
          <w:b/>
          <w:bCs/>
        </w:rPr>
      </w:pPr>
      <w:r>
        <w:rPr>
          <w:rFonts w:ascii="宋体" w:eastAsia="宋体" w:hAnsi="宋体" w:cs="宋体" w:hint="eastAsia"/>
          <w:b/>
          <w:bCs/>
        </w:rPr>
        <w:t>第八步：本环节文书。</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1</w:t>
      </w:r>
      <w:r>
        <w:rPr>
          <w:rFonts w:ascii="宋体" w:eastAsia="宋体" w:hAnsi="宋体" w:cs="宋体" w:hint="eastAsia"/>
        </w:rPr>
        <w:t>、技术服务信息报送全部填写完成后，可从系统中下载《质控二维码》的图片，并按要求自行粘贴于报告每一页页脚居中位置。</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2</w:t>
      </w:r>
      <w:r>
        <w:rPr>
          <w:rFonts w:ascii="宋体" w:eastAsia="宋体" w:hAnsi="宋体" w:cs="宋体" w:hint="eastAsia"/>
        </w:rPr>
        <w:t>、点击</w:t>
      </w:r>
      <w:r>
        <w:rPr>
          <w:rFonts w:ascii="宋体" w:eastAsia="宋体" w:hAnsi="宋体" w:cs="宋体" w:hint="eastAsia"/>
        </w:rPr>
        <w:t>[</w:t>
      </w:r>
      <w:r>
        <w:rPr>
          <w:rFonts w:ascii="宋体" w:eastAsia="宋体" w:hAnsi="宋体" w:cs="宋体" w:hint="eastAsia"/>
          <w:b/>
          <w:bCs/>
        </w:rPr>
        <w:t>预览</w:t>
      </w:r>
      <w:r>
        <w:rPr>
          <w:rFonts w:ascii="宋体" w:eastAsia="宋体" w:hAnsi="宋体" w:cs="宋体" w:hint="eastAsia"/>
        </w:rPr>
        <w:t>]</w:t>
      </w:r>
      <w:r>
        <w:rPr>
          <w:rFonts w:ascii="宋体" w:eastAsia="宋体" w:hAnsi="宋体" w:cs="宋体" w:hint="eastAsia"/>
        </w:rPr>
        <w:t>可生成放射卫生技术服务信息报送卡</w:t>
      </w:r>
      <w:r>
        <w:rPr>
          <w:rFonts w:ascii="宋体" w:eastAsia="宋体" w:hAnsi="宋体" w:cs="宋体" w:hint="eastAsia"/>
        </w:rPr>
        <w:t>PDF</w:t>
      </w:r>
      <w:r>
        <w:rPr>
          <w:rFonts w:ascii="宋体" w:eastAsia="宋体" w:hAnsi="宋体" w:cs="宋体" w:hint="eastAsia"/>
        </w:rPr>
        <w:t>预览页面，可以进行下载和打印，打印盖章完成后，点击</w:t>
      </w:r>
      <w:r>
        <w:rPr>
          <w:rFonts w:ascii="宋体" w:eastAsia="宋体" w:hAnsi="宋体" w:cs="宋体" w:hint="eastAsia"/>
        </w:rPr>
        <w:t>[</w:t>
      </w:r>
      <w:r>
        <w:rPr>
          <w:rFonts w:ascii="宋体" w:eastAsia="宋体" w:hAnsi="宋体" w:cs="宋体" w:hint="eastAsia"/>
          <w:b/>
          <w:bCs/>
        </w:rPr>
        <w:t>上传</w:t>
      </w:r>
      <w:r>
        <w:rPr>
          <w:rFonts w:ascii="宋体" w:eastAsia="宋体" w:hAnsi="宋体" w:cs="宋体" w:hint="eastAsia"/>
          <w:b/>
          <w:bCs/>
        </w:rPr>
        <w:t>]</w:t>
      </w:r>
      <w:r>
        <w:rPr>
          <w:rFonts w:ascii="宋体" w:eastAsia="宋体" w:hAnsi="宋体" w:cs="宋体" w:hint="eastAsia"/>
        </w:rPr>
        <w:t>按钮上传将盖章版</w:t>
      </w:r>
      <w:r>
        <w:rPr>
          <w:rFonts w:ascii="宋体" w:eastAsia="宋体" w:hAnsi="宋体" w:cs="宋体" w:hint="eastAsia"/>
        </w:rPr>
        <w:t>PDF</w:t>
      </w:r>
      <w:r>
        <w:rPr>
          <w:rFonts w:ascii="宋体" w:eastAsia="宋体" w:hAnsi="宋体" w:cs="宋体" w:hint="eastAsia"/>
        </w:rPr>
        <w:t>文件上传至系统中。</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2</w:t>
      </w:r>
      <w:r>
        <w:rPr>
          <w:rFonts w:ascii="宋体" w:eastAsia="宋体" w:hAnsi="宋体" w:cs="宋体" w:hint="eastAsia"/>
        </w:rPr>
        <w:t>、最后将《放射卫生技术服务报告首页（含质控号）、签发页》（盖章）的</w:t>
      </w:r>
      <w:r>
        <w:rPr>
          <w:rFonts w:ascii="宋体" w:eastAsia="宋体" w:hAnsi="宋体" w:cs="宋体" w:hint="eastAsia"/>
        </w:rPr>
        <w:t>PDF</w:t>
      </w:r>
      <w:r>
        <w:rPr>
          <w:rFonts w:ascii="宋体" w:eastAsia="宋体" w:hAnsi="宋体" w:cs="宋体" w:hint="eastAsia"/>
        </w:rPr>
        <w:t>上传至系统中。</w:t>
      </w:r>
    </w:p>
    <w:p w:rsidR="00DB6730" w:rsidRDefault="005D76EB">
      <w:pPr>
        <w:pStyle w:val="af0"/>
        <w:spacing w:line="360" w:lineRule="auto"/>
        <w:ind w:firstLineChars="0" w:firstLine="0"/>
        <w:rPr>
          <w:rFonts w:ascii="宋体" w:eastAsia="宋体" w:hAnsi="宋体" w:cs="宋体"/>
        </w:rPr>
      </w:pPr>
      <w:r>
        <w:rPr>
          <w:noProof/>
        </w:rPr>
        <w:drawing>
          <wp:inline distT="0" distB="0" distL="114300" distR="114300">
            <wp:extent cx="5269865" cy="998220"/>
            <wp:effectExtent l="9525" t="9525" r="16510" b="20955"/>
            <wp:docPr id="114"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61"/>
                    <pic:cNvPicPr>
                      <a:picLocks noChangeAspect="1"/>
                    </pic:cNvPicPr>
                  </pic:nvPicPr>
                  <pic:blipFill>
                    <a:blip r:embed="rId71"/>
                    <a:stretch>
                      <a:fillRect/>
                    </a:stretch>
                  </pic:blipFill>
                  <pic:spPr>
                    <a:xfrm>
                      <a:off x="0" y="0"/>
                      <a:ext cx="5269865" cy="998220"/>
                    </a:xfrm>
                    <a:prstGeom prst="rect">
                      <a:avLst/>
                    </a:prstGeom>
                    <a:noFill/>
                    <a:ln>
                      <a:solidFill>
                        <a:schemeClr val="tx1"/>
                      </a:solidFill>
                    </a:ln>
                  </pic:spPr>
                </pic:pic>
              </a:graphicData>
            </a:graphic>
          </wp:inline>
        </w:drawing>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上传完成后，技术服务报送</w:t>
      </w:r>
      <w:r>
        <w:rPr>
          <w:rFonts w:ascii="宋体" w:eastAsia="宋体" w:hAnsi="宋体" w:cs="宋体" w:hint="eastAsia"/>
        </w:rPr>
        <w:t>数据则全部无法修改，若需要修改则先</w:t>
      </w:r>
      <w:r>
        <w:rPr>
          <w:rFonts w:ascii="宋体" w:eastAsia="宋体" w:hAnsi="宋体" w:cs="宋体" w:hint="eastAsia"/>
          <w:b/>
          <w:bCs/>
        </w:rPr>
        <w:t>[</w:t>
      </w:r>
      <w:r>
        <w:rPr>
          <w:rFonts w:ascii="宋体" w:eastAsia="宋体" w:hAnsi="宋体" w:cs="宋体" w:hint="eastAsia"/>
          <w:b/>
          <w:bCs/>
        </w:rPr>
        <w:t>删除</w:t>
      </w:r>
      <w:r>
        <w:rPr>
          <w:rFonts w:ascii="宋体" w:eastAsia="宋体" w:hAnsi="宋体" w:cs="宋体" w:hint="eastAsia"/>
          <w:b/>
          <w:bCs/>
        </w:rPr>
        <w:t>]</w:t>
      </w:r>
      <w:r>
        <w:rPr>
          <w:rFonts w:ascii="宋体" w:eastAsia="宋体" w:hAnsi="宋体" w:cs="宋体" w:hint="eastAsia"/>
        </w:rPr>
        <w:t>上传的附件信息，修改后重新盖章上传。</w:t>
      </w:r>
    </w:p>
    <w:p w:rsidR="00DB6730" w:rsidRDefault="005D76EB">
      <w:pPr>
        <w:pStyle w:val="af0"/>
        <w:spacing w:line="360" w:lineRule="auto"/>
        <w:ind w:firstLineChars="0" w:firstLine="0"/>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73040" cy="956310"/>
            <wp:effectExtent l="0" t="0" r="10160" b="8890"/>
            <wp:docPr id="8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32"/>
                    <pic:cNvPicPr>
                      <a:picLocks noChangeAspect="1"/>
                    </pic:cNvPicPr>
                  </pic:nvPicPr>
                  <pic:blipFill>
                    <a:blip r:embed="rId72"/>
                    <a:stretch>
                      <a:fillRect/>
                    </a:stretch>
                  </pic:blipFill>
                  <pic:spPr>
                    <a:xfrm>
                      <a:off x="0" y="0"/>
                      <a:ext cx="5273040" cy="956310"/>
                    </a:xfrm>
                    <a:prstGeom prst="rect">
                      <a:avLst/>
                    </a:prstGeom>
                    <a:noFill/>
                    <a:ln>
                      <a:noFill/>
                    </a:ln>
                  </pic:spPr>
                </pic:pic>
              </a:graphicData>
            </a:graphic>
          </wp:inline>
        </w:drawing>
      </w:r>
    </w:p>
    <w:p w:rsidR="00DB6730" w:rsidRDefault="005D76EB">
      <w:pPr>
        <w:pStyle w:val="af0"/>
        <w:spacing w:line="360" w:lineRule="auto"/>
        <w:ind w:firstLineChars="0"/>
        <w:rPr>
          <w:rFonts w:ascii="宋体" w:eastAsia="宋体" w:hAnsi="宋体" w:cs="宋体"/>
          <w:b/>
          <w:bCs/>
        </w:rPr>
      </w:pPr>
      <w:r>
        <w:rPr>
          <w:rFonts w:ascii="宋体" w:eastAsia="宋体" w:hAnsi="宋体" w:cs="宋体" w:hint="eastAsia"/>
          <w:b/>
          <w:bCs/>
        </w:rPr>
        <w:t>第九步：暂存或提交。</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所有信息填写完成后，点击</w:t>
      </w:r>
      <w:r>
        <w:rPr>
          <w:rFonts w:ascii="宋体" w:eastAsia="宋体" w:hAnsi="宋体" w:cs="宋体" w:hint="eastAsia"/>
          <w:b/>
          <w:bCs/>
        </w:rPr>
        <w:t>[</w:t>
      </w:r>
      <w:r>
        <w:rPr>
          <w:rFonts w:ascii="宋体" w:eastAsia="宋体" w:hAnsi="宋体" w:cs="宋体" w:hint="eastAsia"/>
          <w:b/>
          <w:bCs/>
        </w:rPr>
        <w:t>暂存</w:t>
      </w:r>
      <w:r>
        <w:rPr>
          <w:rFonts w:ascii="宋体" w:eastAsia="宋体" w:hAnsi="宋体" w:cs="宋体" w:hint="eastAsia"/>
          <w:b/>
          <w:bCs/>
        </w:rPr>
        <w:t>]</w:t>
      </w:r>
      <w:r>
        <w:rPr>
          <w:rFonts w:ascii="宋体" w:eastAsia="宋体" w:hAnsi="宋体" w:cs="宋体" w:hint="eastAsia"/>
        </w:rPr>
        <w:t>或</w:t>
      </w:r>
      <w:r>
        <w:rPr>
          <w:rFonts w:ascii="宋体" w:eastAsia="宋体" w:hAnsi="宋体" w:cs="宋体" w:hint="eastAsia"/>
          <w:b/>
          <w:bCs/>
        </w:rPr>
        <w:t>[</w:t>
      </w:r>
      <w:r>
        <w:rPr>
          <w:rFonts w:ascii="宋体" w:eastAsia="宋体" w:hAnsi="宋体" w:cs="宋体" w:hint="eastAsia"/>
          <w:b/>
          <w:bCs/>
        </w:rPr>
        <w:t>提交</w:t>
      </w:r>
      <w:r>
        <w:rPr>
          <w:rFonts w:ascii="宋体" w:eastAsia="宋体" w:hAnsi="宋体" w:cs="宋体" w:hint="eastAsia"/>
          <w:b/>
          <w:bCs/>
        </w:rPr>
        <w:t>]</w:t>
      </w:r>
      <w:r>
        <w:rPr>
          <w:rFonts w:ascii="宋体" w:eastAsia="宋体" w:hAnsi="宋体" w:cs="宋体" w:hint="eastAsia"/>
        </w:rPr>
        <w:t>按钮。</w:t>
      </w:r>
    </w:p>
    <w:p w:rsidR="00DB6730" w:rsidRDefault="005D76EB">
      <w:pPr>
        <w:pStyle w:val="af0"/>
        <w:spacing w:line="360" w:lineRule="auto"/>
        <w:ind w:firstLineChars="0"/>
        <w:rPr>
          <w:rFonts w:ascii="宋体" w:eastAsia="宋体" w:hAnsi="宋体" w:cs="宋体"/>
          <w:color w:val="FF0000"/>
        </w:rPr>
      </w:pPr>
      <w:r>
        <w:rPr>
          <w:rFonts w:ascii="宋体" w:eastAsia="宋体" w:hAnsi="宋体" w:cs="宋体" w:hint="eastAsia"/>
          <w:color w:val="FF0000"/>
        </w:rPr>
        <w:t>提交后的报送卡会自动对接至“</w:t>
      </w:r>
      <w:r>
        <w:rPr>
          <w:rFonts w:ascii="宋体" w:eastAsia="宋体" w:hAnsi="宋体" w:cs="宋体"/>
          <w:color w:val="FF0000"/>
        </w:rPr>
        <w:t>全国职业卫生放射卫生技术服务机构管理信息系统</w:t>
      </w:r>
      <w:r>
        <w:rPr>
          <w:rFonts w:ascii="宋体" w:eastAsia="宋体" w:hAnsi="宋体" w:cs="宋体" w:hint="eastAsia"/>
          <w:color w:val="FF0000"/>
        </w:rPr>
        <w:t>”，国家技术服务机构无需在进行二次填报。</w:t>
      </w:r>
    </w:p>
    <w:p w:rsidR="00DB6730" w:rsidRDefault="005D76EB">
      <w:pPr>
        <w:pStyle w:val="af0"/>
        <w:spacing w:line="360" w:lineRule="auto"/>
        <w:ind w:firstLineChars="0"/>
        <w:rPr>
          <w:rFonts w:ascii="宋体" w:eastAsia="宋体" w:hAnsi="宋体" w:cs="宋体"/>
        </w:rPr>
      </w:pPr>
      <w:r>
        <w:rPr>
          <w:rFonts w:ascii="宋体" w:eastAsia="宋体" w:hAnsi="宋体" w:cs="宋体" w:hint="eastAsia"/>
        </w:rPr>
        <w:t>数据上报至国家系统时，先上传技术服务报送相关数据，数据报送上报成功机构可在国家系统查询到一条可编辑的数据，此时再隔</w:t>
      </w:r>
      <w:r>
        <w:rPr>
          <w:rFonts w:ascii="宋体" w:eastAsia="宋体" w:hAnsi="宋体" w:cs="宋体" w:hint="eastAsia"/>
        </w:rPr>
        <w:t>5</w:t>
      </w:r>
      <w:r>
        <w:rPr>
          <w:rFonts w:ascii="宋体" w:eastAsia="宋体" w:hAnsi="宋体" w:cs="宋体" w:hint="eastAsia"/>
        </w:rPr>
        <w:t>天，系统才会上传《放射卫生技术服务信息报送卡》、《放射卫生技术服务报告首页（含质控号）、签发页》的附件信息，附件信息上传成功后，则报送卡数据全部固定，无法再撤销修改。</w:t>
      </w:r>
    </w:p>
    <w:p w:rsidR="00DB6730" w:rsidRDefault="005D76EB">
      <w:pPr>
        <w:pStyle w:val="af0"/>
        <w:spacing w:line="360" w:lineRule="auto"/>
        <w:ind w:firstLineChars="0" w:firstLine="0"/>
        <w:rPr>
          <w:rFonts w:ascii="宋体" w:eastAsia="宋体" w:hAnsi="宋体" w:cs="宋体"/>
        </w:rPr>
      </w:pPr>
      <w:r>
        <w:rPr>
          <w:rFonts w:ascii="宋体" w:eastAsia="宋体" w:hAnsi="宋体" w:cs="宋体" w:hint="eastAsia"/>
          <w:noProof/>
          <w:bdr w:val="single" w:sz="4" w:space="0" w:color="auto"/>
        </w:rPr>
        <w:lastRenderedPageBreak/>
        <w:drawing>
          <wp:inline distT="0" distB="0" distL="114300" distR="114300">
            <wp:extent cx="5263515" cy="2647950"/>
            <wp:effectExtent l="0" t="0" r="6985" b="6350"/>
            <wp:docPr id="8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3"/>
                    <pic:cNvPicPr>
                      <a:picLocks noChangeAspect="1"/>
                    </pic:cNvPicPr>
                  </pic:nvPicPr>
                  <pic:blipFill>
                    <a:blip r:embed="rId73"/>
                    <a:stretch>
                      <a:fillRect/>
                    </a:stretch>
                  </pic:blipFill>
                  <pic:spPr>
                    <a:xfrm>
                      <a:off x="0" y="0"/>
                      <a:ext cx="5263515" cy="2647950"/>
                    </a:xfrm>
                    <a:prstGeom prst="rect">
                      <a:avLst/>
                    </a:prstGeom>
                    <a:noFill/>
                    <a:ln>
                      <a:noFill/>
                    </a:ln>
                  </pic:spPr>
                </pic:pic>
              </a:graphicData>
            </a:graphic>
          </wp:inline>
        </w:drawing>
      </w:r>
    </w:p>
    <w:p w:rsidR="00DB6730" w:rsidRDefault="005D76EB">
      <w:pPr>
        <w:pStyle w:val="2"/>
        <w:numPr>
          <w:ilvl w:val="1"/>
          <w:numId w:val="2"/>
        </w:numPr>
        <w:spacing w:line="360" w:lineRule="auto"/>
        <w:rPr>
          <w:rFonts w:ascii="宋体" w:eastAsia="宋体" w:hAnsi="宋体" w:cs="宋体"/>
          <w:sz w:val="32"/>
        </w:rPr>
      </w:pPr>
      <w:bookmarkStart w:id="74" w:name="_Toc728"/>
      <w:bookmarkStart w:id="75" w:name="_Toc17991"/>
      <w:bookmarkStart w:id="76" w:name="_Toc513193638"/>
      <w:r>
        <w:rPr>
          <w:rFonts w:ascii="宋体" w:eastAsia="宋体" w:hAnsi="宋体" w:cs="宋体" w:hint="eastAsia"/>
          <w:sz w:val="32"/>
        </w:rPr>
        <w:t>放射</w:t>
      </w:r>
      <w:r>
        <w:rPr>
          <w:rFonts w:ascii="宋体" w:eastAsia="宋体" w:hAnsi="宋体" w:cs="宋体" w:hint="eastAsia"/>
          <w:sz w:val="32"/>
        </w:rPr>
        <w:t>卫生技术服务信息报送卡查询</w:t>
      </w:r>
      <w:bookmarkEnd w:id="74"/>
      <w:bookmarkEnd w:id="75"/>
    </w:p>
    <w:p w:rsidR="00DB6730" w:rsidRDefault="005D76EB">
      <w:pPr>
        <w:pStyle w:val="3"/>
        <w:numPr>
          <w:ilvl w:val="2"/>
          <w:numId w:val="2"/>
        </w:numPr>
        <w:spacing w:before="0" w:after="0" w:line="360" w:lineRule="auto"/>
        <w:rPr>
          <w:rFonts w:ascii="宋体" w:eastAsia="宋体" w:hAnsi="宋体" w:cs="宋体"/>
          <w:sz w:val="28"/>
          <w:szCs w:val="28"/>
        </w:rPr>
      </w:pPr>
      <w:bookmarkStart w:id="77" w:name="_Toc22850"/>
      <w:r>
        <w:rPr>
          <w:rFonts w:ascii="宋体" w:eastAsia="宋体" w:hAnsi="宋体" w:cs="宋体" w:hint="eastAsia"/>
          <w:sz w:val="28"/>
          <w:szCs w:val="28"/>
        </w:rPr>
        <w:t>功能说明</w:t>
      </w:r>
      <w:bookmarkEnd w:id="77"/>
    </w:p>
    <w:p w:rsidR="00DB6730" w:rsidRDefault="005D76EB">
      <w:pPr>
        <w:spacing w:line="360" w:lineRule="auto"/>
        <w:ind w:firstLineChars="200" w:firstLine="420"/>
        <w:rPr>
          <w:rFonts w:ascii="宋体" w:eastAsia="宋体" w:hAnsi="宋体" w:cs="宋体"/>
          <w:szCs w:val="21"/>
        </w:rPr>
      </w:pPr>
      <w:r>
        <w:rPr>
          <w:rFonts w:ascii="宋体" w:eastAsia="宋体" w:hAnsi="宋体" w:cs="宋体" w:hint="eastAsia"/>
          <w:szCs w:val="21"/>
        </w:rPr>
        <w:t>用于</w:t>
      </w:r>
      <w:r>
        <w:rPr>
          <w:rFonts w:ascii="宋体" w:eastAsia="宋体" w:hAnsi="宋体" w:cs="宋体" w:hint="eastAsia"/>
          <w:szCs w:val="21"/>
        </w:rPr>
        <w:t>根据查询条件查询放射卫生技术服务信息报送卡信息</w:t>
      </w:r>
      <w:r>
        <w:rPr>
          <w:rFonts w:ascii="宋体" w:eastAsia="宋体" w:hAnsi="宋体" w:cs="宋体" w:hint="eastAsia"/>
          <w:szCs w:val="21"/>
        </w:rPr>
        <w:t>。</w:t>
      </w:r>
    </w:p>
    <w:p w:rsidR="00DB6730" w:rsidRDefault="005D76EB">
      <w:pPr>
        <w:pStyle w:val="3"/>
        <w:numPr>
          <w:ilvl w:val="2"/>
          <w:numId w:val="2"/>
        </w:numPr>
        <w:spacing w:before="0" w:after="0" w:line="360" w:lineRule="auto"/>
        <w:rPr>
          <w:rFonts w:ascii="宋体" w:eastAsia="宋体" w:hAnsi="宋体" w:cs="宋体"/>
          <w:sz w:val="28"/>
          <w:szCs w:val="28"/>
        </w:rPr>
      </w:pPr>
      <w:bookmarkStart w:id="78" w:name="_Toc31712"/>
      <w:r>
        <w:rPr>
          <w:rFonts w:ascii="宋体" w:eastAsia="宋体" w:hAnsi="宋体" w:cs="宋体" w:hint="eastAsia"/>
          <w:sz w:val="28"/>
          <w:szCs w:val="28"/>
        </w:rPr>
        <w:t>主页面</w:t>
      </w:r>
      <w:bookmarkEnd w:id="78"/>
    </w:p>
    <w:p w:rsidR="00DB6730" w:rsidRDefault="005D76EB">
      <w:pPr>
        <w:spacing w:line="360" w:lineRule="auto"/>
        <w:rPr>
          <w:rFonts w:ascii="宋体" w:eastAsia="宋体" w:hAnsi="宋体" w:cs="宋体"/>
          <w:szCs w:val="21"/>
        </w:rPr>
      </w:pPr>
      <w:r>
        <w:rPr>
          <w:rFonts w:ascii="宋体" w:eastAsia="宋体" w:hAnsi="宋体" w:cs="宋体" w:hint="eastAsia"/>
        </w:rPr>
        <w:t>1</w:t>
      </w:r>
      <w:r>
        <w:rPr>
          <w:rFonts w:ascii="宋体" w:eastAsia="宋体" w:hAnsi="宋体" w:cs="宋体" w:hint="eastAsia"/>
        </w:rPr>
        <w:t>、主界面显示如下图：</w:t>
      </w:r>
    </w:p>
    <w:p w:rsidR="00DB6730" w:rsidRDefault="005D76EB">
      <w:pPr>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66055" cy="1194435"/>
            <wp:effectExtent l="0" t="0" r="4445" b="12065"/>
            <wp:docPr id="8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34"/>
                    <pic:cNvPicPr>
                      <a:picLocks noChangeAspect="1"/>
                    </pic:cNvPicPr>
                  </pic:nvPicPr>
                  <pic:blipFill>
                    <a:blip r:embed="rId74"/>
                    <a:stretch>
                      <a:fillRect/>
                    </a:stretch>
                  </pic:blipFill>
                  <pic:spPr>
                    <a:xfrm>
                      <a:off x="0" y="0"/>
                      <a:ext cx="5266055" cy="1194435"/>
                    </a:xfrm>
                    <a:prstGeom prst="rect">
                      <a:avLst/>
                    </a:prstGeom>
                    <a:noFill/>
                    <a:ln>
                      <a:noFill/>
                    </a:ln>
                  </pic:spPr>
                </pic:pic>
              </a:graphicData>
            </a:graphic>
          </wp:inline>
        </w:drawing>
      </w:r>
    </w:p>
    <w:p w:rsidR="00DB6730" w:rsidRDefault="005D76EB">
      <w:pPr>
        <w:spacing w:line="360" w:lineRule="auto"/>
        <w:rPr>
          <w:rFonts w:ascii="宋体" w:eastAsia="宋体" w:hAnsi="宋体" w:cs="宋体"/>
        </w:rPr>
      </w:pPr>
      <w:r>
        <w:rPr>
          <w:rFonts w:ascii="宋体" w:eastAsia="宋体" w:hAnsi="宋体" w:cs="宋体" w:hint="eastAsia"/>
        </w:rPr>
        <w:t>2</w:t>
      </w:r>
      <w:r>
        <w:rPr>
          <w:rFonts w:ascii="宋体" w:eastAsia="宋体" w:hAnsi="宋体" w:cs="宋体" w:hint="eastAsia"/>
        </w:rPr>
        <w:t>、查询条件说明</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报告</w:t>
      </w:r>
      <w:r>
        <w:rPr>
          <w:rFonts w:ascii="宋体" w:eastAsia="宋体" w:hAnsi="宋体" w:cs="宋体" w:hint="eastAsia"/>
        </w:rPr>
        <w:t>单位地区</w:t>
      </w:r>
      <w:r>
        <w:rPr>
          <w:rFonts w:ascii="宋体" w:eastAsia="宋体" w:hAnsi="宋体" w:cs="宋体" w:hint="eastAsia"/>
        </w:rPr>
        <w:t>：下拉选择，</w:t>
      </w:r>
      <w:r>
        <w:rPr>
          <w:rFonts w:ascii="宋体" w:eastAsia="宋体" w:hAnsi="宋体" w:cs="宋体" w:hint="eastAsia"/>
        </w:rPr>
        <w:t>可选择到乡镇和街道。</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报告单位名称</w:t>
      </w:r>
      <w:r>
        <w:rPr>
          <w:rFonts w:ascii="宋体" w:eastAsia="宋体" w:hAnsi="宋体" w:cs="宋体" w:hint="eastAsia"/>
        </w:rPr>
        <w:t>：</w:t>
      </w:r>
      <w:r>
        <w:rPr>
          <w:rFonts w:ascii="宋体" w:eastAsia="宋体" w:hAnsi="宋体" w:cs="宋体" w:hint="eastAsia"/>
        </w:rPr>
        <w:t>报告的放射卫生技术服务机构名称。</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服务单位名称：被服务的机构名称。</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技术服务领域：下拉选择对应的技术服务领域。</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出具技术报告日期：选择技术报告的日期区间。</w:t>
      </w:r>
    </w:p>
    <w:p w:rsidR="00DB6730" w:rsidRDefault="005D76EB">
      <w:pPr>
        <w:numPr>
          <w:ilvl w:val="0"/>
          <w:numId w:val="9"/>
        </w:numPr>
        <w:spacing w:line="360" w:lineRule="auto"/>
        <w:rPr>
          <w:rFonts w:ascii="宋体" w:eastAsia="宋体" w:hAnsi="宋体" w:cs="宋体"/>
        </w:rPr>
      </w:pPr>
      <w:r>
        <w:rPr>
          <w:rFonts w:ascii="宋体" w:eastAsia="宋体" w:hAnsi="宋体" w:cs="宋体" w:hint="eastAsia"/>
        </w:rPr>
        <w:t>状态：可勾选待提交和已提交。</w:t>
      </w:r>
    </w:p>
    <w:p w:rsidR="00DB6730" w:rsidRDefault="005D76EB">
      <w:pPr>
        <w:spacing w:line="360" w:lineRule="auto"/>
        <w:rPr>
          <w:rFonts w:ascii="宋体" w:eastAsia="宋体" w:hAnsi="宋体" w:cs="宋体"/>
        </w:rPr>
      </w:pPr>
      <w:r>
        <w:rPr>
          <w:rFonts w:ascii="宋体" w:eastAsia="宋体" w:hAnsi="宋体" w:cs="宋体" w:hint="eastAsia"/>
        </w:rPr>
        <w:t>3</w:t>
      </w:r>
      <w:r>
        <w:rPr>
          <w:rFonts w:ascii="宋体" w:eastAsia="宋体" w:hAnsi="宋体" w:cs="宋体" w:hint="eastAsia"/>
        </w:rPr>
        <w:t>、查询结果说明</w:t>
      </w:r>
    </w:p>
    <w:p w:rsidR="00DB6730" w:rsidRDefault="005D76EB">
      <w:pPr>
        <w:numPr>
          <w:ilvl w:val="0"/>
          <w:numId w:val="10"/>
        </w:numPr>
        <w:spacing w:line="360" w:lineRule="auto"/>
        <w:rPr>
          <w:rFonts w:ascii="宋体" w:eastAsia="宋体" w:hAnsi="宋体" w:cs="宋体"/>
        </w:rPr>
      </w:pPr>
      <w:r>
        <w:rPr>
          <w:rFonts w:ascii="宋体" w:eastAsia="宋体" w:hAnsi="宋体" w:cs="宋体" w:hint="eastAsia"/>
        </w:rPr>
        <w:t>显示列表包含：报告</w:t>
      </w:r>
      <w:r>
        <w:rPr>
          <w:rFonts w:ascii="宋体" w:eastAsia="宋体" w:hAnsi="宋体" w:cs="宋体" w:hint="eastAsia"/>
        </w:rPr>
        <w:t>单位地区</w:t>
      </w:r>
      <w:r>
        <w:rPr>
          <w:rFonts w:ascii="宋体" w:eastAsia="宋体" w:hAnsi="宋体" w:cs="宋体" w:hint="eastAsia"/>
        </w:rPr>
        <w:t>、</w:t>
      </w:r>
      <w:r>
        <w:rPr>
          <w:rFonts w:ascii="宋体" w:eastAsia="宋体" w:hAnsi="宋体" w:cs="宋体" w:hint="eastAsia"/>
        </w:rPr>
        <w:t>报告单位名称</w:t>
      </w:r>
      <w:r>
        <w:rPr>
          <w:rFonts w:ascii="宋体" w:eastAsia="宋体" w:hAnsi="宋体" w:cs="宋体" w:hint="eastAsia"/>
        </w:rPr>
        <w:t>、</w:t>
      </w:r>
      <w:r>
        <w:rPr>
          <w:rFonts w:ascii="宋体" w:eastAsia="宋体" w:hAnsi="宋体" w:cs="宋体" w:hint="eastAsia"/>
        </w:rPr>
        <w:t>服务单位地区</w:t>
      </w:r>
      <w:r>
        <w:rPr>
          <w:rFonts w:ascii="宋体" w:eastAsia="宋体" w:hAnsi="宋体" w:cs="宋体" w:hint="eastAsia"/>
        </w:rPr>
        <w:t>、</w:t>
      </w:r>
      <w:r>
        <w:rPr>
          <w:rFonts w:ascii="宋体" w:eastAsia="宋体" w:hAnsi="宋体" w:cs="宋体" w:hint="eastAsia"/>
        </w:rPr>
        <w:t>服务单位名称</w:t>
      </w:r>
      <w:r>
        <w:rPr>
          <w:rFonts w:ascii="宋体" w:eastAsia="宋体" w:hAnsi="宋体" w:cs="宋体" w:hint="eastAsia"/>
        </w:rPr>
        <w:t>、</w:t>
      </w:r>
      <w:r>
        <w:rPr>
          <w:rFonts w:ascii="宋体" w:eastAsia="宋体" w:hAnsi="宋体" w:cs="宋体" w:hint="eastAsia"/>
        </w:rPr>
        <w:t>出具技</w:t>
      </w:r>
      <w:r>
        <w:rPr>
          <w:rFonts w:ascii="宋体" w:eastAsia="宋体" w:hAnsi="宋体" w:cs="宋体" w:hint="eastAsia"/>
        </w:rPr>
        <w:lastRenderedPageBreak/>
        <w:t>术报告日期</w:t>
      </w:r>
      <w:r>
        <w:rPr>
          <w:rFonts w:ascii="宋体" w:eastAsia="宋体" w:hAnsi="宋体" w:cs="宋体" w:hint="eastAsia"/>
        </w:rPr>
        <w:t>、</w:t>
      </w:r>
      <w:r>
        <w:rPr>
          <w:rFonts w:ascii="宋体" w:eastAsia="宋体" w:hAnsi="宋体" w:cs="宋体" w:hint="eastAsia"/>
        </w:rPr>
        <w:t>状态</w:t>
      </w:r>
      <w:r>
        <w:rPr>
          <w:rFonts w:ascii="宋体" w:eastAsia="宋体" w:hAnsi="宋体" w:cs="宋体" w:hint="eastAsia"/>
        </w:rPr>
        <w:t>、操作</w:t>
      </w:r>
    </w:p>
    <w:p w:rsidR="00DB6730" w:rsidRDefault="005D76EB">
      <w:pPr>
        <w:numPr>
          <w:ilvl w:val="0"/>
          <w:numId w:val="10"/>
        </w:numPr>
        <w:spacing w:line="360" w:lineRule="auto"/>
        <w:rPr>
          <w:rFonts w:ascii="宋体" w:eastAsia="宋体" w:hAnsi="宋体" w:cs="宋体"/>
        </w:rPr>
      </w:pPr>
      <w:r>
        <w:rPr>
          <w:rFonts w:ascii="宋体" w:eastAsia="宋体" w:hAnsi="宋体" w:cs="宋体" w:hint="eastAsia"/>
        </w:rPr>
        <w:t>查询结果按照报告年份正序显示</w:t>
      </w:r>
    </w:p>
    <w:p w:rsidR="00DB6730" w:rsidRDefault="005D76EB">
      <w:pPr>
        <w:numPr>
          <w:ilvl w:val="0"/>
          <w:numId w:val="10"/>
        </w:numPr>
        <w:spacing w:line="360" w:lineRule="auto"/>
        <w:rPr>
          <w:rFonts w:ascii="宋体" w:eastAsia="宋体" w:hAnsi="宋体" w:cs="宋体"/>
        </w:rPr>
      </w:pPr>
      <w:r>
        <w:rPr>
          <w:rFonts w:ascii="宋体" w:eastAsia="宋体" w:hAnsi="宋体" w:cs="宋体" w:hint="eastAsia"/>
        </w:rPr>
        <w:t>操作列：显示“</w:t>
      </w:r>
      <w:r>
        <w:rPr>
          <w:rFonts w:ascii="宋体" w:eastAsia="宋体" w:hAnsi="宋体" w:cs="宋体" w:hint="eastAsia"/>
        </w:rPr>
        <w:t>详情</w:t>
      </w:r>
      <w:r>
        <w:rPr>
          <w:rFonts w:ascii="宋体" w:eastAsia="宋体" w:hAnsi="宋体" w:cs="宋体" w:hint="eastAsia"/>
        </w:rPr>
        <w:t>”操作按钮，点击跳转对应</w:t>
      </w:r>
      <w:r>
        <w:rPr>
          <w:rFonts w:ascii="宋体" w:eastAsia="宋体" w:hAnsi="宋体" w:cs="宋体" w:hint="eastAsia"/>
        </w:rPr>
        <w:t>详情页面</w:t>
      </w:r>
    </w:p>
    <w:p w:rsidR="00DB6730" w:rsidRDefault="005D76EB">
      <w:pPr>
        <w:pStyle w:val="1"/>
        <w:numPr>
          <w:ilvl w:val="0"/>
          <w:numId w:val="2"/>
        </w:numPr>
        <w:spacing w:beforeLines="100" w:before="312" w:after="156" w:line="360" w:lineRule="auto"/>
        <w:jc w:val="center"/>
        <w:rPr>
          <w:rFonts w:ascii="宋体" w:eastAsia="宋体" w:hAnsi="宋体" w:cs="宋体"/>
        </w:rPr>
      </w:pPr>
      <w:bookmarkStart w:id="79" w:name="_Toc28389"/>
      <w:bookmarkStart w:id="80" w:name="_Toc22702"/>
      <w:bookmarkStart w:id="81" w:name="_Toc11635"/>
      <w:bookmarkEnd w:id="76"/>
      <w:r>
        <w:rPr>
          <w:rFonts w:ascii="宋体" w:eastAsia="宋体" w:hAnsi="宋体" w:cs="宋体" w:hint="eastAsia"/>
        </w:rPr>
        <w:t>常见问题</w:t>
      </w:r>
      <w:bookmarkEnd w:id="79"/>
      <w:bookmarkEnd w:id="80"/>
      <w:bookmarkEnd w:id="81"/>
    </w:p>
    <w:p w:rsidR="00DB6730" w:rsidRDefault="005D76EB">
      <w:pPr>
        <w:numPr>
          <w:ilvl w:val="0"/>
          <w:numId w:val="11"/>
        </w:numPr>
        <w:adjustRightInd w:val="0"/>
        <w:spacing w:line="360" w:lineRule="auto"/>
        <w:rPr>
          <w:rFonts w:ascii="宋体" w:eastAsia="宋体" w:hAnsi="宋体" w:cs="宋体"/>
          <w:b/>
          <w:bCs/>
          <w:sz w:val="28"/>
          <w:szCs w:val="28"/>
        </w:rPr>
      </w:pPr>
      <w:bookmarkStart w:id="82" w:name="_Toc28486"/>
      <w:bookmarkStart w:id="83" w:name="_Toc25347"/>
      <w:r>
        <w:rPr>
          <w:rFonts w:ascii="宋体" w:eastAsia="宋体" w:hAnsi="宋体" w:cs="宋体" w:hint="eastAsia"/>
          <w:b/>
          <w:bCs/>
          <w:sz w:val="28"/>
          <w:szCs w:val="28"/>
        </w:rPr>
        <w:t>系统登录问题</w:t>
      </w:r>
      <w:bookmarkEnd w:id="82"/>
      <w:bookmarkEnd w:id="83"/>
    </w:p>
    <w:p w:rsidR="00DB6730" w:rsidRDefault="005D76EB">
      <w:pPr>
        <w:numPr>
          <w:ilvl w:val="0"/>
          <w:numId w:val="12"/>
        </w:numPr>
        <w:adjustRightInd w:val="0"/>
        <w:spacing w:line="360" w:lineRule="auto"/>
        <w:ind w:left="0" w:firstLine="0"/>
        <w:rPr>
          <w:rFonts w:ascii="宋体" w:eastAsia="宋体" w:hAnsi="宋体" w:cs="宋体"/>
          <w:b/>
          <w:bCs/>
          <w:szCs w:val="21"/>
        </w:rPr>
      </w:pPr>
      <w:r>
        <w:rPr>
          <w:rFonts w:ascii="宋体" w:eastAsia="宋体" w:hAnsi="宋体" w:cs="宋体" w:hint="eastAsia"/>
          <w:b/>
          <w:bCs/>
          <w:szCs w:val="21"/>
        </w:rPr>
        <w:t>账号注册完成了，但是不能登录系统。</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解决方法：账号注册完成后，需要等待管理部门审核通过之后才能登录系统，可以在登录界面查询进度中查询。</w:t>
      </w:r>
    </w:p>
    <w:p w:rsidR="00DB6730" w:rsidRDefault="005D76EB">
      <w:pPr>
        <w:numPr>
          <w:ilvl w:val="0"/>
          <w:numId w:val="12"/>
        </w:numPr>
        <w:adjustRightInd w:val="0"/>
        <w:spacing w:line="360" w:lineRule="auto"/>
        <w:ind w:left="0" w:firstLine="0"/>
        <w:rPr>
          <w:rFonts w:ascii="宋体" w:eastAsia="宋体" w:hAnsi="宋体" w:cs="宋体"/>
          <w:b/>
          <w:bCs/>
          <w:szCs w:val="21"/>
        </w:rPr>
      </w:pPr>
      <w:r>
        <w:rPr>
          <w:rFonts w:ascii="宋体" w:eastAsia="宋体" w:hAnsi="宋体" w:cs="宋体" w:hint="eastAsia"/>
          <w:b/>
          <w:bCs/>
          <w:szCs w:val="21"/>
        </w:rPr>
        <w:t>忘记账号及密码。</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解决方法：联系所在市疾控管理人员或者平台技术支持提供相关个人及单位信息验证身份后后进行密码重置。</w:t>
      </w:r>
    </w:p>
    <w:p w:rsidR="00DB6730" w:rsidRDefault="005D76EB">
      <w:pPr>
        <w:numPr>
          <w:ilvl w:val="0"/>
          <w:numId w:val="12"/>
        </w:numPr>
        <w:adjustRightInd w:val="0"/>
        <w:spacing w:line="360" w:lineRule="auto"/>
        <w:ind w:left="0" w:firstLine="0"/>
        <w:rPr>
          <w:rFonts w:ascii="宋体" w:eastAsia="宋体" w:hAnsi="宋体" w:cs="宋体"/>
          <w:b/>
          <w:bCs/>
          <w:szCs w:val="21"/>
        </w:rPr>
      </w:pPr>
      <w:r>
        <w:rPr>
          <w:rFonts w:ascii="宋体" w:eastAsia="宋体" w:hAnsi="宋体" w:cs="宋体" w:hint="eastAsia"/>
          <w:b/>
          <w:bCs/>
          <w:szCs w:val="21"/>
        </w:rPr>
        <w:t>忘记或没有平台网址。</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解决方法：江苏省放射信息管理平台网址为：</w:t>
      </w:r>
      <w:hyperlink r:id="rId75" w:history="1">
        <w:r>
          <w:rPr>
            <w:rFonts w:ascii="宋体" w:eastAsia="宋体" w:hAnsi="宋体" w:cs="宋体" w:hint="eastAsia"/>
            <w:szCs w:val="21"/>
          </w:rPr>
          <w:t>http://218.94.1.84:8006</w:t>
        </w:r>
      </w:hyperlink>
    </w:p>
    <w:p w:rsidR="00DB6730" w:rsidRDefault="005D76EB">
      <w:pPr>
        <w:numPr>
          <w:ilvl w:val="0"/>
          <w:numId w:val="12"/>
        </w:numPr>
        <w:adjustRightInd w:val="0"/>
        <w:spacing w:line="360" w:lineRule="auto"/>
        <w:ind w:left="0" w:firstLine="0"/>
        <w:rPr>
          <w:rFonts w:ascii="宋体" w:eastAsia="宋体" w:hAnsi="宋体" w:cs="宋体"/>
          <w:b/>
          <w:bCs/>
          <w:szCs w:val="21"/>
        </w:rPr>
      </w:pPr>
      <w:r>
        <w:rPr>
          <w:rFonts w:ascii="宋体" w:eastAsia="宋体" w:hAnsi="宋体" w:cs="宋体" w:hint="eastAsia"/>
          <w:b/>
          <w:bCs/>
          <w:szCs w:val="21"/>
        </w:rPr>
        <w:t>输入平台网址后无法打开系统。</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解决方法：</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1</w:t>
      </w:r>
      <w:r>
        <w:rPr>
          <w:rFonts w:ascii="宋体" w:eastAsia="宋体" w:hAnsi="宋体" w:cs="宋体" w:hint="eastAsia"/>
          <w:szCs w:val="21"/>
        </w:rPr>
        <w:t>、请把系统网址复制到浏览器地址栏打开，请勿直接输入在百度中搜索栏中！</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2</w:t>
      </w:r>
      <w:r>
        <w:rPr>
          <w:rFonts w:ascii="宋体" w:eastAsia="宋体" w:hAnsi="宋体" w:cs="宋体" w:hint="eastAsia"/>
          <w:szCs w:val="21"/>
        </w:rPr>
        <w:t>、网址被电脑上的杀毒工具拦截，请联系本单位信息科取消拦截。</w:t>
      </w:r>
    </w:p>
    <w:p w:rsidR="00DB6730" w:rsidRDefault="005D76EB">
      <w:pPr>
        <w:adjustRightInd w:val="0"/>
        <w:spacing w:line="360" w:lineRule="auto"/>
        <w:jc w:val="left"/>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69230" cy="1258570"/>
            <wp:effectExtent l="0" t="0" r="1270" b="11430"/>
            <wp:docPr id="51"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35"/>
                    <pic:cNvPicPr>
                      <a:picLocks noChangeAspect="1"/>
                    </pic:cNvPicPr>
                  </pic:nvPicPr>
                  <pic:blipFill>
                    <a:blip r:embed="rId76"/>
                    <a:stretch>
                      <a:fillRect/>
                    </a:stretch>
                  </pic:blipFill>
                  <pic:spPr>
                    <a:xfrm>
                      <a:off x="0" y="0"/>
                      <a:ext cx="5269230" cy="1258570"/>
                    </a:xfrm>
                    <a:prstGeom prst="rect">
                      <a:avLst/>
                    </a:prstGeom>
                    <a:noFill/>
                    <a:ln>
                      <a:noFill/>
                    </a:ln>
                  </pic:spPr>
                </pic:pic>
              </a:graphicData>
            </a:graphic>
          </wp:inline>
        </w:drawing>
      </w:r>
    </w:p>
    <w:p w:rsidR="00DB6730" w:rsidRDefault="005D76EB">
      <w:pPr>
        <w:adjustRightInd w:val="0"/>
        <w:spacing w:line="360" w:lineRule="auto"/>
        <w:jc w:val="center"/>
        <w:rPr>
          <w:rFonts w:ascii="宋体" w:eastAsia="宋体" w:hAnsi="宋体" w:cs="宋体"/>
        </w:rPr>
      </w:pPr>
      <w:r>
        <w:rPr>
          <w:rFonts w:ascii="宋体" w:eastAsia="宋体" w:hAnsi="宋体" w:cs="宋体" w:hint="eastAsia"/>
        </w:rPr>
        <w:t>(</w:t>
      </w:r>
      <w:r>
        <w:rPr>
          <w:rFonts w:ascii="宋体" w:eastAsia="宋体" w:hAnsi="宋体" w:cs="宋体" w:hint="eastAsia"/>
        </w:rPr>
        <w:t>正确示范</w:t>
      </w:r>
      <w:r>
        <w:rPr>
          <w:rFonts w:ascii="宋体" w:eastAsia="宋体" w:hAnsi="宋体" w:cs="宋体" w:hint="eastAsia"/>
        </w:rPr>
        <w:t>)</w:t>
      </w:r>
    </w:p>
    <w:p w:rsidR="00DB6730" w:rsidRDefault="005D76EB">
      <w:pPr>
        <w:adjustRightInd w:val="0"/>
        <w:spacing w:line="360" w:lineRule="auto"/>
        <w:rPr>
          <w:rFonts w:ascii="宋体" w:eastAsia="宋体" w:hAnsi="宋体" w:cs="宋体"/>
          <w:bdr w:val="single" w:sz="4" w:space="0" w:color="auto"/>
        </w:rPr>
      </w:pPr>
      <w:r>
        <w:rPr>
          <w:rFonts w:ascii="宋体" w:eastAsia="宋体" w:hAnsi="宋体" w:cs="宋体" w:hint="eastAsia"/>
          <w:noProof/>
          <w:bdr w:val="single" w:sz="4" w:space="0" w:color="auto"/>
        </w:rPr>
        <w:lastRenderedPageBreak/>
        <w:drawing>
          <wp:inline distT="0" distB="0" distL="114300" distR="114300">
            <wp:extent cx="5273040" cy="2365375"/>
            <wp:effectExtent l="0" t="0" r="10160" b="9525"/>
            <wp:docPr id="50"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34"/>
                    <pic:cNvPicPr>
                      <a:picLocks noChangeAspect="1"/>
                    </pic:cNvPicPr>
                  </pic:nvPicPr>
                  <pic:blipFill>
                    <a:blip r:embed="rId77"/>
                    <a:stretch>
                      <a:fillRect/>
                    </a:stretch>
                  </pic:blipFill>
                  <pic:spPr>
                    <a:xfrm>
                      <a:off x="0" y="0"/>
                      <a:ext cx="5273040" cy="2365375"/>
                    </a:xfrm>
                    <a:prstGeom prst="rect">
                      <a:avLst/>
                    </a:prstGeom>
                    <a:noFill/>
                    <a:ln>
                      <a:noFill/>
                    </a:ln>
                  </pic:spPr>
                </pic:pic>
              </a:graphicData>
            </a:graphic>
          </wp:inline>
        </w:drawing>
      </w:r>
    </w:p>
    <w:p w:rsidR="00DB6730" w:rsidRDefault="005D76EB">
      <w:pPr>
        <w:adjustRightInd w:val="0"/>
        <w:spacing w:line="360" w:lineRule="auto"/>
        <w:jc w:val="center"/>
        <w:rPr>
          <w:rFonts w:ascii="宋体" w:eastAsia="宋体" w:hAnsi="宋体" w:cs="宋体"/>
        </w:rPr>
      </w:pPr>
      <w:r>
        <w:rPr>
          <w:rFonts w:ascii="宋体" w:eastAsia="宋体" w:hAnsi="宋体" w:cs="宋体" w:hint="eastAsia"/>
        </w:rPr>
        <w:t>（错误示范）</w:t>
      </w:r>
    </w:p>
    <w:p w:rsidR="00DB6730" w:rsidRDefault="005D76EB">
      <w:pPr>
        <w:numPr>
          <w:ilvl w:val="0"/>
          <w:numId w:val="11"/>
        </w:numPr>
        <w:adjustRightInd w:val="0"/>
        <w:spacing w:line="360" w:lineRule="auto"/>
        <w:rPr>
          <w:rFonts w:ascii="宋体" w:eastAsia="宋体" w:hAnsi="宋体" w:cs="宋体"/>
          <w:b/>
          <w:bCs/>
          <w:sz w:val="28"/>
          <w:szCs w:val="28"/>
        </w:rPr>
      </w:pPr>
      <w:bookmarkStart w:id="84" w:name="_Toc15863"/>
      <w:bookmarkStart w:id="85" w:name="_Toc2134"/>
      <w:r>
        <w:rPr>
          <w:rFonts w:ascii="宋体" w:eastAsia="宋体" w:hAnsi="宋体" w:cs="宋体" w:hint="eastAsia"/>
          <w:b/>
          <w:bCs/>
          <w:sz w:val="28"/>
          <w:szCs w:val="28"/>
        </w:rPr>
        <w:t>报告卡不能预览。</w:t>
      </w:r>
      <w:bookmarkEnd w:id="84"/>
      <w:bookmarkEnd w:id="85"/>
    </w:p>
    <w:p w:rsidR="00DB6730" w:rsidRDefault="005D76EB">
      <w:pPr>
        <w:adjustRightInd w:val="0"/>
        <w:spacing w:line="360" w:lineRule="auto"/>
        <w:ind w:firstLine="420"/>
        <w:jc w:val="left"/>
        <w:rPr>
          <w:rFonts w:ascii="宋体" w:eastAsia="宋体" w:hAnsi="宋体" w:cs="宋体"/>
          <w:szCs w:val="21"/>
        </w:rPr>
      </w:pPr>
      <w:r>
        <w:rPr>
          <w:rFonts w:ascii="宋体" w:eastAsia="宋体" w:hAnsi="宋体" w:cs="宋体" w:hint="eastAsia"/>
          <w:szCs w:val="21"/>
        </w:rPr>
        <w:t>解决方法：</w:t>
      </w:r>
    </w:p>
    <w:p w:rsidR="00DB6730" w:rsidRDefault="005D76EB">
      <w:pPr>
        <w:adjustRightInd w:val="0"/>
        <w:spacing w:line="360" w:lineRule="auto"/>
        <w:ind w:firstLine="420"/>
        <w:jc w:val="left"/>
        <w:rPr>
          <w:rFonts w:ascii="宋体" w:eastAsia="宋体" w:hAnsi="宋体" w:cs="宋体"/>
          <w:szCs w:val="21"/>
        </w:rPr>
      </w:pPr>
      <w:r>
        <w:rPr>
          <w:rFonts w:ascii="宋体" w:eastAsia="宋体" w:hAnsi="宋体" w:cs="宋体" w:hint="eastAsia"/>
          <w:szCs w:val="21"/>
        </w:rPr>
        <w:t>1</w:t>
      </w:r>
      <w:r>
        <w:rPr>
          <w:rFonts w:ascii="宋体" w:eastAsia="宋体" w:hAnsi="宋体" w:cs="宋体" w:hint="eastAsia"/>
          <w:szCs w:val="21"/>
        </w:rPr>
        <w:t>、如遇文书不能正常打印生成请检查浏览器是否有拦截！取消拦截参考以下网址：</w:t>
      </w:r>
      <w:r>
        <w:rPr>
          <w:rFonts w:ascii="宋体" w:eastAsia="宋体" w:hAnsi="宋体" w:cs="宋体" w:hint="eastAsia"/>
          <w:szCs w:val="21"/>
        </w:rPr>
        <w:t>https://baijiahao.baidu.com/s?id=1784177967234438657&amp;wfr=spider&amp;for=pc</w:t>
      </w:r>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2</w:t>
      </w:r>
      <w:r>
        <w:rPr>
          <w:rFonts w:ascii="宋体" w:eastAsia="宋体" w:hAnsi="宋体" w:cs="宋体" w:hint="eastAsia"/>
          <w:szCs w:val="21"/>
        </w:rPr>
        <w:t>、请不要直接使用微信直接打开平台网址！</w:t>
      </w:r>
      <w:r>
        <w:rPr>
          <w:rFonts w:ascii="宋体" w:eastAsia="宋体" w:hAnsi="宋体" w:cs="宋体" w:hint="eastAsia"/>
          <w:szCs w:val="21"/>
        </w:rPr>
        <w:tab/>
      </w:r>
    </w:p>
    <w:p w:rsidR="00DB6730" w:rsidRDefault="005D76EB">
      <w:pPr>
        <w:numPr>
          <w:ilvl w:val="0"/>
          <w:numId w:val="11"/>
        </w:numPr>
        <w:adjustRightInd w:val="0"/>
        <w:spacing w:line="360" w:lineRule="auto"/>
        <w:rPr>
          <w:rFonts w:ascii="宋体" w:eastAsia="宋体" w:hAnsi="宋体" w:cs="宋体"/>
          <w:b/>
          <w:bCs/>
          <w:sz w:val="28"/>
          <w:szCs w:val="28"/>
        </w:rPr>
      </w:pPr>
      <w:bookmarkStart w:id="86" w:name="_Toc18962"/>
      <w:r>
        <w:rPr>
          <w:rFonts w:ascii="宋体" w:eastAsia="宋体" w:hAnsi="宋体" w:cs="宋体" w:hint="eastAsia"/>
          <w:b/>
          <w:bCs/>
          <w:sz w:val="28"/>
          <w:szCs w:val="28"/>
        </w:rPr>
        <w:t>报告卡提交撤销后不能修改。</w:t>
      </w:r>
      <w:bookmarkEnd w:id="86"/>
    </w:p>
    <w:p w:rsidR="00DB6730" w:rsidRDefault="005D76EB">
      <w:pPr>
        <w:adjustRightInd w:val="0"/>
        <w:spacing w:line="360" w:lineRule="auto"/>
        <w:rPr>
          <w:rFonts w:ascii="宋体" w:eastAsia="宋体" w:hAnsi="宋体" w:cs="宋体"/>
          <w:bdr w:val="single" w:sz="4" w:space="0" w:color="auto"/>
        </w:rPr>
      </w:pPr>
      <w:r>
        <w:rPr>
          <w:rFonts w:ascii="宋体" w:eastAsia="宋体" w:hAnsi="宋体" w:cs="宋体" w:hint="eastAsia"/>
          <w:noProof/>
          <w:bdr w:val="single" w:sz="4" w:space="0" w:color="auto"/>
        </w:rPr>
        <w:drawing>
          <wp:inline distT="0" distB="0" distL="114300" distR="114300">
            <wp:extent cx="5266055" cy="1012825"/>
            <wp:effectExtent l="0" t="0" r="4445" b="3175"/>
            <wp:docPr id="8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5"/>
                    <pic:cNvPicPr>
                      <a:picLocks noChangeAspect="1"/>
                    </pic:cNvPicPr>
                  </pic:nvPicPr>
                  <pic:blipFill>
                    <a:blip r:embed="rId78"/>
                    <a:stretch>
                      <a:fillRect/>
                    </a:stretch>
                  </pic:blipFill>
                  <pic:spPr>
                    <a:xfrm>
                      <a:off x="0" y="0"/>
                      <a:ext cx="5266055" cy="1012825"/>
                    </a:xfrm>
                    <a:prstGeom prst="rect">
                      <a:avLst/>
                    </a:prstGeom>
                    <a:noFill/>
                    <a:ln>
                      <a:noFill/>
                    </a:ln>
                  </pic:spPr>
                </pic:pic>
              </a:graphicData>
            </a:graphic>
          </wp:inline>
        </w:drawing>
      </w:r>
    </w:p>
    <w:p w:rsidR="00DB6730" w:rsidRDefault="005D76EB">
      <w:pPr>
        <w:adjustRightInd w:val="0"/>
        <w:spacing w:line="360" w:lineRule="auto"/>
        <w:ind w:firstLine="420"/>
        <w:rPr>
          <w:rFonts w:ascii="宋体" w:eastAsia="宋体" w:hAnsi="宋体" w:cs="宋体"/>
          <w:szCs w:val="21"/>
          <w:bdr w:val="single" w:sz="4" w:space="0" w:color="auto"/>
        </w:rPr>
      </w:pPr>
      <w:r>
        <w:rPr>
          <w:rFonts w:ascii="宋体" w:eastAsia="宋体" w:hAnsi="宋体" w:cs="宋体" w:hint="eastAsia"/>
          <w:szCs w:val="21"/>
        </w:rPr>
        <w:t>解决方法：因已存在修改前的报送卡上传文件，为保证文件的一致性，需先将本环节文书中《放射卫生技术服务信息报送卡》删除，再进行其他信息的修改。</w:t>
      </w:r>
    </w:p>
    <w:p w:rsidR="00DB6730" w:rsidRDefault="005D76EB">
      <w:pPr>
        <w:numPr>
          <w:ilvl w:val="0"/>
          <w:numId w:val="11"/>
        </w:numPr>
        <w:adjustRightInd w:val="0"/>
        <w:spacing w:line="360" w:lineRule="auto"/>
        <w:rPr>
          <w:rFonts w:ascii="宋体" w:eastAsia="宋体" w:hAnsi="宋体" w:cs="宋体"/>
          <w:b/>
          <w:bCs/>
          <w:sz w:val="28"/>
          <w:szCs w:val="28"/>
        </w:rPr>
      </w:pPr>
      <w:bookmarkStart w:id="87" w:name="_Toc1960"/>
      <w:bookmarkStart w:id="88" w:name="_Toc17961"/>
      <w:r>
        <w:rPr>
          <w:rFonts w:ascii="宋体" w:eastAsia="宋体" w:hAnsi="宋体" w:cs="宋体" w:hint="eastAsia"/>
          <w:b/>
          <w:bCs/>
          <w:sz w:val="28"/>
          <w:szCs w:val="28"/>
        </w:rPr>
        <w:t>报告卡技术服务编号有的需要选有的不需要选。</w:t>
      </w:r>
      <w:bookmarkEnd w:id="87"/>
      <w:bookmarkEnd w:id="88"/>
    </w:p>
    <w:p w:rsidR="00DB6730" w:rsidRDefault="005D76EB">
      <w:pPr>
        <w:adjustRightInd w:val="0"/>
        <w:spacing w:line="360" w:lineRule="auto"/>
        <w:ind w:firstLine="420"/>
        <w:rPr>
          <w:rFonts w:ascii="宋体" w:eastAsia="宋体" w:hAnsi="宋体" w:cs="宋体"/>
          <w:szCs w:val="21"/>
        </w:rPr>
      </w:pPr>
      <w:r>
        <w:rPr>
          <w:rFonts w:ascii="宋体" w:eastAsia="宋体" w:hAnsi="宋体" w:cs="宋体" w:hint="eastAsia"/>
          <w:szCs w:val="21"/>
        </w:rPr>
        <w:t>解决方法：该部分大致逻辑如上图所示，</w:t>
      </w:r>
    </w:p>
    <w:p w:rsidR="00DB6730" w:rsidRDefault="005D76EB">
      <w:pPr>
        <w:adjustRightInd w:val="0"/>
        <w:spacing w:line="360" w:lineRule="auto"/>
        <w:ind w:firstLine="420"/>
        <w:rPr>
          <w:rFonts w:ascii="宋体" w:eastAsia="宋体" w:hAnsi="宋体" w:cs="宋体"/>
          <w:color w:val="FF0000"/>
          <w:szCs w:val="21"/>
        </w:rPr>
      </w:pPr>
      <w:r>
        <w:rPr>
          <w:rFonts w:ascii="宋体" w:eastAsia="宋体" w:hAnsi="宋体" w:cs="宋体" w:hint="eastAsia"/>
          <w:color w:val="000000" w:themeColor="text1"/>
          <w:szCs w:val="21"/>
        </w:rPr>
        <w:t>需要选的情况：如选择综合性医院、专科医院、其他医疗机构时，同时选择放射卫生防护检测、个人剂量监测时，报告编号为选择，并且技术服务结果为系统自动带入；</w:t>
      </w:r>
    </w:p>
    <w:p w:rsidR="00DB6730" w:rsidRDefault="005D76EB">
      <w:pPr>
        <w:adjustRightInd w:val="0"/>
        <w:spacing w:line="360" w:lineRule="auto"/>
        <w:rPr>
          <w:rFonts w:ascii="宋体" w:eastAsia="宋体" w:hAnsi="宋体" w:cs="宋体"/>
          <w:color w:val="000000" w:themeColor="text1"/>
          <w:szCs w:val="21"/>
        </w:rPr>
      </w:pPr>
      <w:r>
        <w:rPr>
          <w:rFonts w:ascii="宋体" w:eastAsia="宋体" w:hAnsi="宋体" w:cs="宋体" w:hint="eastAsia"/>
          <w:noProof/>
          <w:bdr w:val="single" w:sz="4" w:space="0" w:color="auto"/>
        </w:rPr>
        <w:lastRenderedPageBreak/>
        <w:drawing>
          <wp:inline distT="0" distB="0" distL="114300" distR="114300">
            <wp:extent cx="5272405" cy="3314700"/>
            <wp:effectExtent l="0" t="0" r="10795"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79"/>
                    <a:stretch>
                      <a:fillRect/>
                    </a:stretch>
                  </pic:blipFill>
                  <pic:spPr>
                    <a:xfrm>
                      <a:off x="0" y="0"/>
                      <a:ext cx="5272405" cy="3314700"/>
                    </a:xfrm>
                    <a:prstGeom prst="rect">
                      <a:avLst/>
                    </a:prstGeom>
                    <a:noFill/>
                    <a:ln>
                      <a:noFill/>
                    </a:ln>
                  </pic:spPr>
                </pic:pic>
              </a:graphicData>
            </a:graphic>
          </wp:inline>
        </w:drawing>
      </w:r>
      <w:r>
        <w:rPr>
          <w:rFonts w:ascii="宋体" w:eastAsia="宋体" w:hAnsi="宋体" w:cs="宋体" w:hint="eastAsia"/>
          <w:color w:val="000000" w:themeColor="text1"/>
          <w:szCs w:val="21"/>
        </w:rPr>
        <w:t>不需要选的情况</w:t>
      </w:r>
      <w:r>
        <w:rPr>
          <w:rFonts w:ascii="宋体" w:eastAsia="宋体" w:hAnsi="宋体" w:cs="宋体" w:hint="eastAsia"/>
          <w:color w:val="000000" w:themeColor="text1"/>
          <w:szCs w:val="21"/>
        </w:rPr>
        <w:t>1</w:t>
      </w:r>
      <w:r>
        <w:rPr>
          <w:rFonts w:ascii="宋体" w:eastAsia="宋体" w:hAnsi="宋体" w:cs="宋体" w:hint="eastAsia"/>
          <w:color w:val="000000" w:themeColor="text1"/>
          <w:szCs w:val="21"/>
        </w:rPr>
        <w:t>：如选择企业、其他单位，选择所有的技术服务领域时，报告编号为手动录入，并且技术服务结果也要手动录入；</w:t>
      </w:r>
    </w:p>
    <w:p w:rsidR="00DB6730" w:rsidRDefault="005D76EB">
      <w:pPr>
        <w:adjustRightInd w:val="0"/>
        <w:spacing w:line="360" w:lineRule="auto"/>
        <w:rPr>
          <w:rFonts w:ascii="宋体" w:eastAsia="宋体" w:hAnsi="宋体" w:cs="宋体"/>
          <w:color w:val="000000" w:themeColor="text1"/>
          <w:szCs w:val="21"/>
        </w:rPr>
      </w:pPr>
      <w:r>
        <w:rPr>
          <w:rFonts w:ascii="宋体" w:eastAsia="宋体" w:hAnsi="宋体" w:cs="宋体" w:hint="eastAsia"/>
          <w:noProof/>
          <w:szCs w:val="21"/>
          <w:bdr w:val="single" w:sz="4" w:space="0" w:color="auto"/>
        </w:rPr>
        <w:drawing>
          <wp:inline distT="0" distB="0" distL="114300" distR="114300">
            <wp:extent cx="5268595" cy="3143885"/>
            <wp:effectExtent l="0" t="0" r="1905" b="571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80"/>
                    <a:stretch>
                      <a:fillRect/>
                    </a:stretch>
                  </pic:blipFill>
                  <pic:spPr>
                    <a:xfrm>
                      <a:off x="0" y="0"/>
                      <a:ext cx="5268595" cy="3143885"/>
                    </a:xfrm>
                    <a:prstGeom prst="rect">
                      <a:avLst/>
                    </a:prstGeom>
                    <a:noFill/>
                    <a:ln>
                      <a:noFill/>
                    </a:ln>
                  </pic:spPr>
                </pic:pic>
              </a:graphicData>
            </a:graphic>
          </wp:inline>
        </w:drawing>
      </w:r>
    </w:p>
    <w:p w:rsidR="00DB6730" w:rsidRDefault="005D76EB">
      <w:pPr>
        <w:adjustRightInd w:val="0"/>
        <w:spacing w:line="360" w:lineRule="auto"/>
        <w:rPr>
          <w:rFonts w:ascii="宋体" w:eastAsia="宋体" w:hAnsi="宋体" w:cs="宋体"/>
          <w:szCs w:val="21"/>
        </w:rPr>
      </w:pPr>
      <w:r>
        <w:rPr>
          <w:rFonts w:ascii="宋体" w:eastAsia="宋体" w:hAnsi="宋体" w:cs="宋体" w:hint="eastAsia"/>
          <w:color w:val="000000" w:themeColor="text1"/>
          <w:szCs w:val="21"/>
        </w:rPr>
        <w:t>不需要选的情况</w:t>
      </w:r>
      <w:r>
        <w:rPr>
          <w:rFonts w:ascii="宋体" w:eastAsia="宋体" w:hAnsi="宋体" w:cs="宋体" w:hint="eastAsia"/>
          <w:color w:val="000000" w:themeColor="text1"/>
          <w:szCs w:val="21"/>
        </w:rPr>
        <w:t>2</w:t>
      </w:r>
      <w:r>
        <w:rPr>
          <w:rFonts w:ascii="宋体" w:eastAsia="宋体" w:hAnsi="宋体" w:cs="宋体" w:hint="eastAsia"/>
          <w:color w:val="000000" w:themeColor="text1"/>
          <w:szCs w:val="21"/>
        </w:rPr>
        <w:t>：如服务单位类型任一选择，同时选择的技术服务领域为放射诊疗建设项目职业病危害放射防护评价或放射防护器材、含放射性产品监测时，报告编号为手动录入，技术服务结果对应的放射诊疗建设项目评价或放射防护器材和含放射性产品监测为手动录入。</w:t>
      </w:r>
    </w:p>
    <w:p w:rsidR="00DB6730" w:rsidRDefault="005D76EB">
      <w:pPr>
        <w:adjustRightInd w:val="0"/>
        <w:spacing w:line="360" w:lineRule="auto"/>
        <w:rPr>
          <w:rFonts w:ascii="宋体" w:eastAsia="宋体" w:hAnsi="宋体" w:cs="宋体"/>
          <w:sz w:val="24"/>
          <w:szCs w:val="32"/>
        </w:rPr>
      </w:pPr>
      <w:r>
        <w:rPr>
          <w:rFonts w:ascii="宋体" w:eastAsia="宋体" w:hAnsi="宋体" w:cs="宋体" w:hint="eastAsia"/>
          <w:noProof/>
          <w:bdr w:val="single" w:sz="4" w:space="0" w:color="auto"/>
        </w:rPr>
        <w:lastRenderedPageBreak/>
        <w:drawing>
          <wp:inline distT="0" distB="0" distL="114300" distR="114300">
            <wp:extent cx="5272405" cy="3297555"/>
            <wp:effectExtent l="0" t="0" r="10795" b="444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81"/>
                    <a:stretch>
                      <a:fillRect/>
                    </a:stretch>
                  </pic:blipFill>
                  <pic:spPr>
                    <a:xfrm>
                      <a:off x="0" y="0"/>
                      <a:ext cx="5272405" cy="3297555"/>
                    </a:xfrm>
                    <a:prstGeom prst="rect">
                      <a:avLst/>
                    </a:prstGeom>
                    <a:noFill/>
                    <a:ln>
                      <a:noFill/>
                    </a:ln>
                  </pic:spPr>
                </pic:pic>
              </a:graphicData>
            </a:graphic>
          </wp:inline>
        </w:drawing>
      </w:r>
    </w:p>
    <w:p w:rsidR="00DB6730" w:rsidRDefault="005D76EB">
      <w:pPr>
        <w:numPr>
          <w:ilvl w:val="0"/>
          <w:numId w:val="11"/>
        </w:numPr>
        <w:adjustRightInd w:val="0"/>
        <w:spacing w:line="360" w:lineRule="auto"/>
        <w:rPr>
          <w:rFonts w:ascii="宋体" w:eastAsia="宋体" w:hAnsi="宋体" w:cs="宋体"/>
          <w:b/>
          <w:bCs/>
          <w:sz w:val="28"/>
          <w:szCs w:val="28"/>
        </w:rPr>
      </w:pPr>
      <w:bookmarkStart w:id="89" w:name="_Toc5598"/>
      <w:r>
        <w:rPr>
          <w:rFonts w:ascii="宋体" w:eastAsia="宋体" w:hAnsi="宋体" w:cs="宋体" w:hint="eastAsia"/>
          <w:b/>
          <w:bCs/>
          <w:sz w:val="28"/>
          <w:szCs w:val="28"/>
        </w:rPr>
        <w:t>点击报告编号选择筛选不出来。</w:t>
      </w:r>
      <w:bookmarkEnd w:id="89"/>
    </w:p>
    <w:p w:rsidR="00DB6730" w:rsidRDefault="005D76EB">
      <w:pPr>
        <w:adjustRightInd w:val="0"/>
        <w:spacing w:line="360" w:lineRule="auto"/>
        <w:rPr>
          <w:rFonts w:ascii="宋体" w:eastAsia="宋体" w:hAnsi="宋体" w:cs="宋体"/>
        </w:rPr>
      </w:pPr>
      <w:r>
        <w:rPr>
          <w:rFonts w:ascii="宋体" w:eastAsia="宋体" w:hAnsi="宋体" w:cs="宋体" w:hint="eastAsia"/>
          <w:noProof/>
          <w:bdr w:val="single" w:sz="4" w:space="0" w:color="auto"/>
        </w:rPr>
        <w:drawing>
          <wp:inline distT="0" distB="0" distL="114300" distR="114300">
            <wp:extent cx="5271135" cy="1671955"/>
            <wp:effectExtent l="0" t="0" r="12065" b="4445"/>
            <wp:docPr id="8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38"/>
                    <pic:cNvPicPr>
                      <a:picLocks noChangeAspect="1"/>
                    </pic:cNvPicPr>
                  </pic:nvPicPr>
                  <pic:blipFill>
                    <a:blip r:embed="rId82"/>
                    <a:stretch>
                      <a:fillRect/>
                    </a:stretch>
                  </pic:blipFill>
                  <pic:spPr>
                    <a:xfrm>
                      <a:off x="0" y="0"/>
                      <a:ext cx="5271135" cy="1671955"/>
                    </a:xfrm>
                    <a:prstGeom prst="rect">
                      <a:avLst/>
                    </a:prstGeom>
                    <a:noFill/>
                    <a:ln>
                      <a:noFill/>
                    </a:ln>
                  </pic:spPr>
                </pic:pic>
              </a:graphicData>
            </a:graphic>
          </wp:inline>
        </w:drawing>
      </w:r>
    </w:p>
    <w:p w:rsidR="00DB6730" w:rsidRDefault="005D76EB">
      <w:pPr>
        <w:adjustRightInd w:val="0"/>
        <w:spacing w:line="360" w:lineRule="auto"/>
        <w:rPr>
          <w:rFonts w:ascii="宋体" w:eastAsia="宋体" w:hAnsi="宋体" w:cs="宋体"/>
          <w:szCs w:val="21"/>
        </w:rPr>
      </w:pPr>
      <w:r>
        <w:rPr>
          <w:rFonts w:ascii="宋体" w:eastAsia="宋体" w:hAnsi="宋体" w:cs="宋体" w:hint="eastAsia"/>
          <w:szCs w:val="21"/>
        </w:rPr>
        <w:t>解决方法：需在</w:t>
      </w:r>
      <w:r>
        <w:rPr>
          <w:rFonts w:ascii="宋体" w:eastAsia="宋体" w:hAnsi="宋体" w:cs="宋体" w:hint="eastAsia"/>
          <w:b/>
          <w:bCs/>
          <w:szCs w:val="21"/>
        </w:rPr>
        <w:t>[</w:t>
      </w:r>
      <w:r>
        <w:rPr>
          <w:rFonts w:ascii="宋体" w:eastAsia="宋体" w:hAnsi="宋体" w:cs="宋体" w:hint="eastAsia"/>
          <w:b/>
          <w:bCs/>
          <w:szCs w:val="21"/>
        </w:rPr>
        <w:t>放射卫生技术服务管理</w:t>
      </w:r>
      <w:r>
        <w:rPr>
          <w:rFonts w:ascii="宋体" w:eastAsia="宋体" w:hAnsi="宋体" w:cs="宋体" w:hint="eastAsia"/>
          <w:b/>
          <w:bCs/>
          <w:szCs w:val="21"/>
        </w:rPr>
        <w:t>]-[</w:t>
      </w:r>
      <w:r>
        <w:rPr>
          <w:rFonts w:ascii="宋体" w:eastAsia="宋体" w:hAnsi="宋体" w:cs="宋体" w:hint="eastAsia"/>
          <w:b/>
          <w:bCs/>
          <w:szCs w:val="21"/>
        </w:rPr>
        <w:t>医用辐射装置检测填报</w:t>
      </w:r>
      <w:r>
        <w:rPr>
          <w:rFonts w:ascii="宋体" w:eastAsia="宋体" w:hAnsi="宋体" w:cs="宋体" w:hint="eastAsia"/>
          <w:b/>
          <w:bCs/>
          <w:szCs w:val="21"/>
        </w:rPr>
        <w:t>]</w:t>
      </w:r>
      <w:r>
        <w:rPr>
          <w:rFonts w:ascii="宋体" w:eastAsia="宋体" w:hAnsi="宋体" w:cs="宋体" w:hint="eastAsia"/>
          <w:szCs w:val="21"/>
        </w:rPr>
        <w:t>或</w:t>
      </w:r>
      <w:r>
        <w:rPr>
          <w:rFonts w:ascii="宋体" w:eastAsia="宋体" w:hAnsi="宋体" w:cs="宋体" w:hint="eastAsia"/>
          <w:b/>
          <w:bCs/>
          <w:szCs w:val="21"/>
        </w:rPr>
        <w:t>[</w:t>
      </w:r>
      <w:r>
        <w:rPr>
          <w:rFonts w:ascii="宋体" w:eastAsia="宋体" w:hAnsi="宋体" w:cs="宋体" w:hint="eastAsia"/>
          <w:b/>
          <w:bCs/>
          <w:szCs w:val="21"/>
        </w:rPr>
        <w:t>个人剂量监测填报</w:t>
      </w:r>
      <w:r>
        <w:rPr>
          <w:rFonts w:ascii="宋体" w:eastAsia="宋体" w:hAnsi="宋体" w:cs="宋体" w:hint="eastAsia"/>
          <w:b/>
          <w:bCs/>
          <w:szCs w:val="21"/>
        </w:rPr>
        <w:t>]</w:t>
      </w:r>
      <w:r>
        <w:rPr>
          <w:rFonts w:ascii="宋体" w:eastAsia="宋体" w:hAnsi="宋体" w:cs="宋体" w:hint="eastAsia"/>
          <w:szCs w:val="21"/>
        </w:rPr>
        <w:t>中将报告信息先行录入。具体操作请查看本文档第五章节</w:t>
      </w:r>
      <w:r>
        <w:rPr>
          <w:rFonts w:ascii="宋体" w:eastAsia="宋体" w:hAnsi="宋体" w:cs="宋体" w:hint="eastAsia"/>
          <w:szCs w:val="21"/>
        </w:rPr>
        <w:t>5.1</w:t>
      </w:r>
      <w:r>
        <w:rPr>
          <w:rFonts w:ascii="宋体" w:eastAsia="宋体" w:hAnsi="宋体" w:cs="宋体" w:hint="eastAsia"/>
          <w:szCs w:val="21"/>
        </w:rPr>
        <w:t>和</w:t>
      </w:r>
      <w:r>
        <w:rPr>
          <w:rFonts w:ascii="宋体" w:eastAsia="宋体" w:hAnsi="宋体" w:cs="宋体" w:hint="eastAsia"/>
          <w:szCs w:val="21"/>
        </w:rPr>
        <w:t>5.2</w:t>
      </w:r>
      <w:r>
        <w:rPr>
          <w:rFonts w:ascii="宋体" w:eastAsia="宋体" w:hAnsi="宋体" w:cs="宋体" w:hint="eastAsia"/>
          <w:szCs w:val="21"/>
        </w:rPr>
        <w:t>段落。</w:t>
      </w:r>
    </w:p>
    <w:p w:rsidR="00DB6730" w:rsidRDefault="00DB6730">
      <w:pPr>
        <w:adjustRightInd w:val="0"/>
        <w:spacing w:line="360" w:lineRule="auto"/>
        <w:rPr>
          <w:rFonts w:ascii="宋体" w:eastAsia="宋体" w:hAnsi="宋体" w:cs="宋体"/>
          <w:bdr w:val="single" w:sz="4" w:space="0" w:color="auto"/>
        </w:rPr>
      </w:pPr>
    </w:p>
    <w:p w:rsidR="00DB6730" w:rsidRDefault="00DB6730">
      <w:pPr>
        <w:pStyle w:val="a0"/>
        <w:adjustRightInd w:val="0"/>
        <w:spacing w:line="360" w:lineRule="auto"/>
        <w:rPr>
          <w:rFonts w:ascii="宋体" w:eastAsia="宋体" w:hAnsi="宋体" w:cs="宋体"/>
          <w:color w:val="000000"/>
          <w:sz w:val="30"/>
          <w:szCs w:val="30"/>
        </w:rPr>
      </w:pPr>
    </w:p>
    <w:sectPr w:rsidR="00DB6730">
      <w:footerReference w:type="default" r:id="rId83"/>
      <w:pgSz w:w="11906" w:h="16838"/>
      <w:pgMar w:top="1440" w:right="1800" w:bottom="1440" w:left="1800" w:header="794"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76EB" w:rsidRDefault="005D76EB">
      <w:r>
        <w:separator/>
      </w:r>
    </w:p>
  </w:endnote>
  <w:endnote w:type="continuationSeparator" w:id="0">
    <w:p w:rsidR="005D76EB" w:rsidRDefault="005D76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华文中宋">
    <w:altName w:val="宋体"/>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楷体_GB2312">
    <w:altName w:val="楷体"/>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730" w:rsidRDefault="00DB6730">
    <w:pPr>
      <w:pStyle w:val="a8"/>
      <w:ind w:right="720" w:firstLineChars="2200" w:firstLine="3960"/>
    </w:pPr>
  </w:p>
  <w:p w:rsidR="00DB6730" w:rsidRDefault="00DB6730">
    <w:pPr>
      <w:spacing w:line="214" w:lineRule="exact"/>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730" w:rsidRDefault="00DB6730">
    <w:pPr>
      <w:pStyle w:val="a8"/>
      <w:ind w:right="720" w:firstLineChars="2200" w:firstLine="3960"/>
    </w:pPr>
  </w:p>
  <w:p w:rsidR="00DB6730" w:rsidRDefault="00DB6730">
    <w:pPr>
      <w:spacing w:line="214" w:lineRule="exact"/>
      <w:rPr>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730" w:rsidRDefault="005D76EB">
    <w:pPr>
      <w:pStyle w:val="a8"/>
      <w:ind w:right="720" w:firstLineChars="2200" w:firstLine="396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B6730" w:rsidRDefault="005D76EB">
                          <w:pPr>
                            <w:pStyle w:val="a8"/>
                            <w:rPr>
                              <w:rFonts w:ascii="宋体" w:eastAsia="宋体" w:hAnsi="宋体" w:cs="宋体"/>
                              <w:sz w:val="21"/>
                              <w:szCs w:val="21"/>
                            </w:rPr>
                          </w:pPr>
                          <w:r>
                            <w:rPr>
                              <w:rFonts w:ascii="宋体" w:eastAsia="宋体" w:hAnsi="宋体" w:cs="宋体" w:hint="eastAsia"/>
                              <w:sz w:val="21"/>
                              <w:szCs w:val="21"/>
                            </w:rPr>
                            <w:t>第</w:t>
                          </w:r>
                          <w:r>
                            <w:rPr>
                              <w:rFonts w:ascii="宋体" w:eastAsia="宋体" w:hAnsi="宋体" w:cs="宋体" w:hint="eastAsia"/>
                              <w:sz w:val="21"/>
                              <w:szCs w:val="21"/>
                            </w:rPr>
                            <w:t xml:space="preserve"> </w:t>
                          </w:r>
                          <w:r>
                            <w:rPr>
                              <w:rFonts w:ascii="宋体" w:eastAsia="宋体" w:hAnsi="宋体" w:cs="宋体" w:hint="eastAsia"/>
                              <w:sz w:val="21"/>
                              <w:szCs w:val="21"/>
                            </w:rPr>
                            <w:fldChar w:fldCharType="begin"/>
                          </w:r>
                          <w:r>
                            <w:rPr>
                              <w:rFonts w:ascii="宋体" w:eastAsia="宋体" w:hAnsi="宋体" w:cs="宋体" w:hint="eastAsia"/>
                              <w:sz w:val="21"/>
                              <w:szCs w:val="21"/>
                            </w:rPr>
                            <w:instrText xml:space="preserve"> PAGE  \* MERGEFORMAT </w:instrText>
                          </w:r>
                          <w:r>
                            <w:rPr>
                              <w:rFonts w:ascii="宋体" w:eastAsia="宋体" w:hAnsi="宋体" w:cs="宋体" w:hint="eastAsia"/>
                              <w:sz w:val="21"/>
                              <w:szCs w:val="21"/>
                            </w:rPr>
                            <w:fldChar w:fldCharType="separate"/>
                          </w:r>
                          <w:r w:rsidR="0032486B">
                            <w:rPr>
                              <w:rFonts w:ascii="宋体" w:eastAsia="宋体" w:hAnsi="宋体" w:cs="宋体"/>
                              <w:noProof/>
                              <w:sz w:val="21"/>
                              <w:szCs w:val="21"/>
                            </w:rPr>
                            <w:t>19</w:t>
                          </w:r>
                          <w:r>
                            <w:rPr>
                              <w:rFonts w:ascii="宋体" w:eastAsia="宋体" w:hAnsi="宋体" w:cs="宋体" w:hint="eastAsia"/>
                              <w:sz w:val="21"/>
                              <w:szCs w:val="21"/>
                            </w:rPr>
                            <w:fldChar w:fldCharType="end"/>
                          </w:r>
                          <w:r>
                            <w:rPr>
                              <w:rFonts w:ascii="宋体" w:eastAsia="宋体" w:hAnsi="宋体" w:cs="宋体" w:hint="eastAsia"/>
                              <w:sz w:val="21"/>
                              <w:szCs w:val="21"/>
                            </w:rPr>
                            <w:t xml:space="preserve"> </w:t>
                          </w:r>
                          <w:r>
                            <w:rPr>
                              <w:rFonts w:ascii="宋体" w:eastAsia="宋体" w:hAnsi="宋体" w:cs="宋体" w:hint="eastAsia"/>
                              <w:sz w:val="21"/>
                              <w:szCs w:val="21"/>
                            </w:rP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O3pYmthAgAACgUAAA4AAAAAAAAAAAAAAAAALgIAAGRycy9lMm9Eb2MueG1s&#10;UEsBAi0AFAAGAAgAAAAhAHGq0bnXAAAABQEAAA8AAAAAAAAAAAAAAAAAuwQAAGRycy9kb3ducmV2&#10;LnhtbFBLBQYAAAAABAAEAPMAAAC/BQAAAAA=&#10;" filled="f" stroked="f" strokeweight=".5pt">
              <v:textbox style="mso-fit-shape-to-text:t" inset="0,0,0,0">
                <w:txbxContent>
                  <w:p w:rsidR="00DB6730" w:rsidRDefault="005D76EB">
                    <w:pPr>
                      <w:pStyle w:val="a8"/>
                      <w:rPr>
                        <w:rFonts w:ascii="宋体" w:eastAsia="宋体" w:hAnsi="宋体" w:cs="宋体"/>
                        <w:sz w:val="21"/>
                        <w:szCs w:val="21"/>
                      </w:rPr>
                    </w:pPr>
                    <w:r>
                      <w:rPr>
                        <w:rFonts w:ascii="宋体" w:eastAsia="宋体" w:hAnsi="宋体" w:cs="宋体" w:hint="eastAsia"/>
                        <w:sz w:val="21"/>
                        <w:szCs w:val="21"/>
                      </w:rPr>
                      <w:t>第</w:t>
                    </w:r>
                    <w:r>
                      <w:rPr>
                        <w:rFonts w:ascii="宋体" w:eastAsia="宋体" w:hAnsi="宋体" w:cs="宋体" w:hint="eastAsia"/>
                        <w:sz w:val="21"/>
                        <w:szCs w:val="21"/>
                      </w:rPr>
                      <w:t xml:space="preserve"> </w:t>
                    </w:r>
                    <w:r>
                      <w:rPr>
                        <w:rFonts w:ascii="宋体" w:eastAsia="宋体" w:hAnsi="宋体" w:cs="宋体" w:hint="eastAsia"/>
                        <w:sz w:val="21"/>
                        <w:szCs w:val="21"/>
                      </w:rPr>
                      <w:fldChar w:fldCharType="begin"/>
                    </w:r>
                    <w:r>
                      <w:rPr>
                        <w:rFonts w:ascii="宋体" w:eastAsia="宋体" w:hAnsi="宋体" w:cs="宋体" w:hint="eastAsia"/>
                        <w:sz w:val="21"/>
                        <w:szCs w:val="21"/>
                      </w:rPr>
                      <w:instrText xml:space="preserve"> PAGE  \* MERGEFORMAT </w:instrText>
                    </w:r>
                    <w:r>
                      <w:rPr>
                        <w:rFonts w:ascii="宋体" w:eastAsia="宋体" w:hAnsi="宋体" w:cs="宋体" w:hint="eastAsia"/>
                        <w:sz w:val="21"/>
                        <w:szCs w:val="21"/>
                      </w:rPr>
                      <w:fldChar w:fldCharType="separate"/>
                    </w:r>
                    <w:r w:rsidR="0032486B">
                      <w:rPr>
                        <w:rFonts w:ascii="宋体" w:eastAsia="宋体" w:hAnsi="宋体" w:cs="宋体"/>
                        <w:noProof/>
                        <w:sz w:val="21"/>
                        <w:szCs w:val="21"/>
                      </w:rPr>
                      <w:t>19</w:t>
                    </w:r>
                    <w:r>
                      <w:rPr>
                        <w:rFonts w:ascii="宋体" w:eastAsia="宋体" w:hAnsi="宋体" w:cs="宋体" w:hint="eastAsia"/>
                        <w:sz w:val="21"/>
                        <w:szCs w:val="21"/>
                      </w:rPr>
                      <w:fldChar w:fldCharType="end"/>
                    </w:r>
                    <w:r>
                      <w:rPr>
                        <w:rFonts w:ascii="宋体" w:eastAsia="宋体" w:hAnsi="宋体" w:cs="宋体" w:hint="eastAsia"/>
                        <w:sz w:val="21"/>
                        <w:szCs w:val="21"/>
                      </w:rPr>
                      <w:t xml:space="preserve"> </w:t>
                    </w:r>
                    <w:r>
                      <w:rPr>
                        <w:rFonts w:ascii="宋体" w:eastAsia="宋体" w:hAnsi="宋体" w:cs="宋体" w:hint="eastAsia"/>
                        <w:sz w:val="21"/>
                        <w:szCs w:val="21"/>
                      </w:rPr>
                      <w:t>页</w:t>
                    </w:r>
                  </w:p>
                </w:txbxContent>
              </v:textbox>
              <w10:wrap anchorx="margin"/>
            </v:shape>
          </w:pict>
        </mc:Fallback>
      </mc:AlternateContent>
    </w:r>
  </w:p>
  <w:p w:rsidR="00DB6730" w:rsidRDefault="00DB6730">
    <w:pPr>
      <w:spacing w:line="214" w:lineRule="exact"/>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76EB" w:rsidRDefault="005D76EB">
      <w:r>
        <w:separator/>
      </w:r>
    </w:p>
  </w:footnote>
  <w:footnote w:type="continuationSeparator" w:id="0">
    <w:p w:rsidR="005D76EB" w:rsidRDefault="005D76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730" w:rsidRDefault="005D76EB">
    <w:pPr>
      <w:pStyle w:val="a9"/>
      <w:jc w:val="left"/>
    </w:pPr>
    <w:r>
      <w:rPr>
        <w:rFonts w:hint="eastAsia"/>
      </w:rPr>
      <w:t>操作手册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667D673"/>
    <w:multiLevelType w:val="singleLevel"/>
    <w:tmpl w:val="9667D673"/>
    <w:lvl w:ilvl="0">
      <w:start w:val="1"/>
      <w:numFmt w:val="chineseCounting"/>
      <w:suff w:val="space"/>
      <w:lvlText w:val="第%1章"/>
      <w:lvlJc w:val="left"/>
      <w:rPr>
        <w:rFonts w:hint="eastAsia"/>
      </w:rPr>
    </w:lvl>
  </w:abstractNum>
  <w:abstractNum w:abstractNumId="1">
    <w:nsid w:val="C7C58F06"/>
    <w:multiLevelType w:val="singleLevel"/>
    <w:tmpl w:val="C7C58F06"/>
    <w:lvl w:ilvl="0">
      <w:start w:val="1"/>
      <w:numFmt w:val="bullet"/>
      <w:lvlText w:val=""/>
      <w:lvlJc w:val="left"/>
      <w:pPr>
        <w:ind w:left="420" w:hanging="420"/>
      </w:pPr>
      <w:rPr>
        <w:rFonts w:ascii="Wingdings" w:hAnsi="Wingdings" w:hint="default"/>
        <w:color w:val="auto"/>
      </w:rPr>
    </w:lvl>
  </w:abstractNum>
  <w:abstractNum w:abstractNumId="2">
    <w:nsid w:val="D135D2B4"/>
    <w:multiLevelType w:val="multilevel"/>
    <w:tmpl w:val="D135D2B4"/>
    <w:lvl w:ilvl="0">
      <w:start w:val="1"/>
      <w:numFmt w:val="chineseCounting"/>
      <w:suff w:val="nothing"/>
      <w:lvlText w:val="第%1章 "/>
      <w:lvlJc w:val="left"/>
      <w:pPr>
        <w:ind w:left="425" w:hanging="425"/>
      </w:pPr>
      <w:rPr>
        <w:rFonts w:hint="eastAsia"/>
      </w:rPr>
    </w:lvl>
    <w:lvl w:ilvl="1">
      <w:start w:val="1"/>
      <w:numFmt w:val="decimal"/>
      <w:isLgl/>
      <w:suff w:val="nothing"/>
      <w:lvlText w:val="%1.%2."/>
      <w:lvlJc w:val="left"/>
      <w:pPr>
        <w:ind w:left="567" w:hanging="567"/>
      </w:pPr>
      <w:rPr>
        <w:rFonts w:hint="eastAsia"/>
      </w:rPr>
    </w:lvl>
    <w:lvl w:ilvl="2">
      <w:start w:val="1"/>
      <w:numFmt w:val="decimal"/>
      <w:isLgl/>
      <w:suff w:val="nothing"/>
      <w:lvlText w:val="%1.%2.%3."/>
      <w:lvlJc w:val="left"/>
      <w:pPr>
        <w:ind w:left="709" w:hanging="709"/>
      </w:pPr>
      <w:rPr>
        <w:rFonts w:hint="eastAsia"/>
      </w:rPr>
    </w:lvl>
    <w:lvl w:ilvl="3">
      <w:start w:val="1"/>
      <w:numFmt w:val="decimal"/>
      <w:isLgl/>
      <w:lvlText w:val="%1.%2.%3.%4."/>
      <w:lvlJc w:val="left"/>
      <w:pPr>
        <w:ind w:left="850" w:hanging="850"/>
      </w:pPr>
      <w:rPr>
        <w:rFonts w:hint="eastAsia"/>
      </w:rPr>
    </w:lvl>
    <w:lvl w:ilvl="4">
      <w:start w:val="1"/>
      <w:numFmt w:val="decimal"/>
      <w:isLgl/>
      <w:lvlText w:val="%1.%2.%3.%4.%5."/>
      <w:lvlJc w:val="left"/>
      <w:pPr>
        <w:ind w:left="991" w:hanging="991"/>
      </w:pPr>
      <w:rPr>
        <w:rFonts w:hint="eastAsia"/>
      </w:rPr>
    </w:lvl>
    <w:lvl w:ilvl="5">
      <w:start w:val="1"/>
      <w:numFmt w:val="decimal"/>
      <w:isLgl/>
      <w:lvlText w:val="%1.%2.%3.%4.%5.%6."/>
      <w:lvlJc w:val="left"/>
      <w:pPr>
        <w:ind w:left="1134" w:hanging="1134"/>
      </w:pPr>
      <w:rPr>
        <w:rFonts w:hint="eastAsia"/>
      </w:rPr>
    </w:lvl>
    <w:lvl w:ilvl="6">
      <w:start w:val="1"/>
      <w:numFmt w:val="decimal"/>
      <w:isLgl/>
      <w:lvlText w:val="%1.%2.%3.%4.%5.%6.%7."/>
      <w:lvlJc w:val="left"/>
      <w:pPr>
        <w:ind w:left="1275" w:hanging="1275"/>
      </w:pPr>
      <w:rPr>
        <w:rFonts w:hint="eastAsia"/>
      </w:rPr>
    </w:lvl>
    <w:lvl w:ilvl="7">
      <w:start w:val="1"/>
      <w:numFmt w:val="decimal"/>
      <w:isLgl/>
      <w:lvlText w:val="%1.%2.%3.%4.%5.%6.%7.%8."/>
      <w:lvlJc w:val="left"/>
      <w:pPr>
        <w:ind w:left="1418" w:hanging="1418"/>
      </w:pPr>
      <w:rPr>
        <w:rFonts w:hint="eastAsia"/>
      </w:rPr>
    </w:lvl>
    <w:lvl w:ilvl="8">
      <w:start w:val="1"/>
      <w:numFmt w:val="decimal"/>
      <w:isLgl/>
      <w:lvlText w:val="%1.%2.%3.%4.%5.%6.%7.%8.%9."/>
      <w:lvlJc w:val="left"/>
      <w:pPr>
        <w:ind w:left="1558" w:hanging="1558"/>
      </w:pPr>
      <w:rPr>
        <w:rFonts w:hint="eastAsia"/>
      </w:rPr>
    </w:lvl>
  </w:abstractNum>
  <w:abstractNum w:abstractNumId="3">
    <w:nsid w:val="10373D51"/>
    <w:multiLevelType w:val="multilevel"/>
    <w:tmpl w:val="10373D51"/>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
    <w:nsid w:val="3CCECF5D"/>
    <w:multiLevelType w:val="singleLevel"/>
    <w:tmpl w:val="3CCECF5D"/>
    <w:lvl w:ilvl="0">
      <w:start w:val="1"/>
      <w:numFmt w:val="decimal"/>
      <w:lvlText w:val="(%1)"/>
      <w:lvlJc w:val="left"/>
      <w:pPr>
        <w:ind w:left="425" w:hanging="425"/>
      </w:pPr>
      <w:rPr>
        <w:rFonts w:hint="default"/>
      </w:rPr>
    </w:lvl>
  </w:abstractNum>
  <w:abstractNum w:abstractNumId="5">
    <w:nsid w:val="434D2373"/>
    <w:multiLevelType w:val="multilevel"/>
    <w:tmpl w:val="434D237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6">
    <w:nsid w:val="4B315BBC"/>
    <w:multiLevelType w:val="multilevel"/>
    <w:tmpl w:val="4B315BBC"/>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7">
    <w:nsid w:val="4F22159F"/>
    <w:multiLevelType w:val="multilevel"/>
    <w:tmpl w:val="4F22159F"/>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8">
    <w:nsid w:val="59210E78"/>
    <w:multiLevelType w:val="multilevel"/>
    <w:tmpl w:val="59210E7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9">
    <w:nsid w:val="5B58D31C"/>
    <w:multiLevelType w:val="singleLevel"/>
    <w:tmpl w:val="5B58D31C"/>
    <w:lvl w:ilvl="0">
      <w:start w:val="1"/>
      <w:numFmt w:val="decimal"/>
      <w:suff w:val="nothing"/>
      <w:lvlText w:val="%1、"/>
      <w:lvlJc w:val="left"/>
    </w:lvl>
  </w:abstractNum>
  <w:abstractNum w:abstractNumId="10">
    <w:nsid w:val="68CE7A4F"/>
    <w:multiLevelType w:val="multilevel"/>
    <w:tmpl w:val="68CE7A4F"/>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1">
    <w:nsid w:val="71604FB9"/>
    <w:multiLevelType w:val="multilevel"/>
    <w:tmpl w:val="71604FB9"/>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 w:numId="2">
    <w:abstractNumId w:val="2"/>
  </w:num>
  <w:num w:numId="3">
    <w:abstractNumId w:val="6"/>
  </w:num>
  <w:num w:numId="4">
    <w:abstractNumId w:val="11"/>
  </w:num>
  <w:num w:numId="5">
    <w:abstractNumId w:val="5"/>
  </w:num>
  <w:num w:numId="6">
    <w:abstractNumId w:val="10"/>
  </w:num>
  <w:num w:numId="7">
    <w:abstractNumId w:val="1"/>
  </w:num>
  <w:num w:numId="8">
    <w:abstractNumId w:val="7"/>
  </w:num>
  <w:num w:numId="9">
    <w:abstractNumId w:val="8"/>
  </w:num>
  <w:num w:numId="10">
    <w:abstractNumId w:val="3"/>
  </w:num>
  <w:num w:numId="11">
    <w:abstractNumId w:val="9"/>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VhYjIwYTFkMDUyN2RmOGI2OTNiMWRjYmY5MjBlYTUifQ=="/>
    <w:docVar w:name="KSO_WPS_MARK_KEY" w:val="7e6a59f5-b187-4998-af1b-85b74bdb58c3"/>
  </w:docVars>
  <w:rsids>
    <w:rsidRoot w:val="009C2C8E"/>
    <w:rsid w:val="0000319E"/>
    <w:rsid w:val="0000388A"/>
    <w:rsid w:val="000052A4"/>
    <w:rsid w:val="000153E8"/>
    <w:rsid w:val="00021446"/>
    <w:rsid w:val="00022BCF"/>
    <w:rsid w:val="0002565C"/>
    <w:rsid w:val="00025A08"/>
    <w:rsid w:val="00025F99"/>
    <w:rsid w:val="00026DD8"/>
    <w:rsid w:val="0003297E"/>
    <w:rsid w:val="00036BE0"/>
    <w:rsid w:val="00040E02"/>
    <w:rsid w:val="00041C33"/>
    <w:rsid w:val="00042E60"/>
    <w:rsid w:val="000432AD"/>
    <w:rsid w:val="00053355"/>
    <w:rsid w:val="000559A1"/>
    <w:rsid w:val="000611A7"/>
    <w:rsid w:val="00062198"/>
    <w:rsid w:val="00063CDA"/>
    <w:rsid w:val="00063DBC"/>
    <w:rsid w:val="000707C3"/>
    <w:rsid w:val="00077EE3"/>
    <w:rsid w:val="00080408"/>
    <w:rsid w:val="000850F5"/>
    <w:rsid w:val="00091ED1"/>
    <w:rsid w:val="000932C1"/>
    <w:rsid w:val="00095E85"/>
    <w:rsid w:val="000966A9"/>
    <w:rsid w:val="000A30A5"/>
    <w:rsid w:val="000B091A"/>
    <w:rsid w:val="000B4BB1"/>
    <w:rsid w:val="000B654E"/>
    <w:rsid w:val="000B69C5"/>
    <w:rsid w:val="000B7450"/>
    <w:rsid w:val="000C09EB"/>
    <w:rsid w:val="000C630B"/>
    <w:rsid w:val="000D049A"/>
    <w:rsid w:val="000D2B7B"/>
    <w:rsid w:val="000D3B66"/>
    <w:rsid w:val="000E0599"/>
    <w:rsid w:val="000E06E1"/>
    <w:rsid w:val="000E25AB"/>
    <w:rsid w:val="000E4B71"/>
    <w:rsid w:val="000E63BA"/>
    <w:rsid w:val="000E75E4"/>
    <w:rsid w:val="000E7E41"/>
    <w:rsid w:val="000E7F26"/>
    <w:rsid w:val="000F3926"/>
    <w:rsid w:val="000F3EBE"/>
    <w:rsid w:val="000F62D6"/>
    <w:rsid w:val="000F74E1"/>
    <w:rsid w:val="00103F9B"/>
    <w:rsid w:val="00107260"/>
    <w:rsid w:val="001102D2"/>
    <w:rsid w:val="00122FD2"/>
    <w:rsid w:val="001233C4"/>
    <w:rsid w:val="00125E7C"/>
    <w:rsid w:val="0012622E"/>
    <w:rsid w:val="00130E6F"/>
    <w:rsid w:val="00133699"/>
    <w:rsid w:val="0013565F"/>
    <w:rsid w:val="00143B44"/>
    <w:rsid w:val="0014406D"/>
    <w:rsid w:val="001447BE"/>
    <w:rsid w:val="001515A6"/>
    <w:rsid w:val="00151908"/>
    <w:rsid w:val="00153E7C"/>
    <w:rsid w:val="0015478D"/>
    <w:rsid w:val="00155B4D"/>
    <w:rsid w:val="0015603A"/>
    <w:rsid w:val="00157346"/>
    <w:rsid w:val="00157C74"/>
    <w:rsid w:val="001602E3"/>
    <w:rsid w:val="001620B8"/>
    <w:rsid w:val="00162629"/>
    <w:rsid w:val="0016773D"/>
    <w:rsid w:val="001723D0"/>
    <w:rsid w:val="001824B9"/>
    <w:rsid w:val="00187A1C"/>
    <w:rsid w:val="001902F7"/>
    <w:rsid w:val="0019406D"/>
    <w:rsid w:val="00195751"/>
    <w:rsid w:val="001A1F02"/>
    <w:rsid w:val="001A5CC3"/>
    <w:rsid w:val="001A64C4"/>
    <w:rsid w:val="001A64C5"/>
    <w:rsid w:val="001A6A1B"/>
    <w:rsid w:val="001B1D77"/>
    <w:rsid w:val="001B30BF"/>
    <w:rsid w:val="001C127D"/>
    <w:rsid w:val="001D0028"/>
    <w:rsid w:val="001E19A1"/>
    <w:rsid w:val="001E30D9"/>
    <w:rsid w:val="001E7112"/>
    <w:rsid w:val="001F585B"/>
    <w:rsid w:val="001F5C12"/>
    <w:rsid w:val="00200BF0"/>
    <w:rsid w:val="0020255F"/>
    <w:rsid w:val="00202662"/>
    <w:rsid w:val="00205017"/>
    <w:rsid w:val="0020758D"/>
    <w:rsid w:val="00213023"/>
    <w:rsid w:val="00215F1A"/>
    <w:rsid w:val="002161CC"/>
    <w:rsid w:val="0021709A"/>
    <w:rsid w:val="00222082"/>
    <w:rsid w:val="0022219F"/>
    <w:rsid w:val="002238BD"/>
    <w:rsid w:val="00224D03"/>
    <w:rsid w:val="0023150E"/>
    <w:rsid w:val="002318ED"/>
    <w:rsid w:val="00232FAE"/>
    <w:rsid w:val="0023323D"/>
    <w:rsid w:val="002336F8"/>
    <w:rsid w:val="00237E31"/>
    <w:rsid w:val="00241436"/>
    <w:rsid w:val="00251636"/>
    <w:rsid w:val="00252447"/>
    <w:rsid w:val="002576C7"/>
    <w:rsid w:val="00257FA2"/>
    <w:rsid w:val="00264F12"/>
    <w:rsid w:val="00265BE9"/>
    <w:rsid w:val="00267260"/>
    <w:rsid w:val="00271852"/>
    <w:rsid w:val="0027232A"/>
    <w:rsid w:val="00272BBF"/>
    <w:rsid w:val="00273F97"/>
    <w:rsid w:val="002744A4"/>
    <w:rsid w:val="00274967"/>
    <w:rsid w:val="002775D8"/>
    <w:rsid w:val="002832D2"/>
    <w:rsid w:val="0028731D"/>
    <w:rsid w:val="0029301F"/>
    <w:rsid w:val="00293A57"/>
    <w:rsid w:val="00297C4B"/>
    <w:rsid w:val="002A4D77"/>
    <w:rsid w:val="002A7674"/>
    <w:rsid w:val="002B1404"/>
    <w:rsid w:val="002B1C61"/>
    <w:rsid w:val="002B4C0E"/>
    <w:rsid w:val="002B515D"/>
    <w:rsid w:val="002B7976"/>
    <w:rsid w:val="002C3964"/>
    <w:rsid w:val="002C472E"/>
    <w:rsid w:val="002C4787"/>
    <w:rsid w:val="002C52DE"/>
    <w:rsid w:val="002C61FA"/>
    <w:rsid w:val="002D21F8"/>
    <w:rsid w:val="002D28CC"/>
    <w:rsid w:val="002D7D8F"/>
    <w:rsid w:val="002E05B5"/>
    <w:rsid w:val="002E4A0B"/>
    <w:rsid w:val="002E4BA9"/>
    <w:rsid w:val="002E4CFC"/>
    <w:rsid w:val="002E67A1"/>
    <w:rsid w:val="002E7515"/>
    <w:rsid w:val="002F2638"/>
    <w:rsid w:val="002F6866"/>
    <w:rsid w:val="002F6C89"/>
    <w:rsid w:val="00302D6B"/>
    <w:rsid w:val="00302E8E"/>
    <w:rsid w:val="00303F39"/>
    <w:rsid w:val="0030608D"/>
    <w:rsid w:val="00310601"/>
    <w:rsid w:val="00310953"/>
    <w:rsid w:val="003112F7"/>
    <w:rsid w:val="0031380D"/>
    <w:rsid w:val="00314A9A"/>
    <w:rsid w:val="00314D3A"/>
    <w:rsid w:val="00315927"/>
    <w:rsid w:val="003161D3"/>
    <w:rsid w:val="0031789F"/>
    <w:rsid w:val="00320C2A"/>
    <w:rsid w:val="0032179D"/>
    <w:rsid w:val="003217E6"/>
    <w:rsid w:val="0032403E"/>
    <w:rsid w:val="0032486B"/>
    <w:rsid w:val="00326007"/>
    <w:rsid w:val="00332BD3"/>
    <w:rsid w:val="00333B9B"/>
    <w:rsid w:val="003374A6"/>
    <w:rsid w:val="00337AD2"/>
    <w:rsid w:val="003470F3"/>
    <w:rsid w:val="00353BEE"/>
    <w:rsid w:val="003604C2"/>
    <w:rsid w:val="00360626"/>
    <w:rsid w:val="00360E6F"/>
    <w:rsid w:val="00363878"/>
    <w:rsid w:val="0036657E"/>
    <w:rsid w:val="00370753"/>
    <w:rsid w:val="00371F55"/>
    <w:rsid w:val="00373148"/>
    <w:rsid w:val="0037385A"/>
    <w:rsid w:val="00374776"/>
    <w:rsid w:val="00376AA6"/>
    <w:rsid w:val="0037719D"/>
    <w:rsid w:val="00380698"/>
    <w:rsid w:val="0038448F"/>
    <w:rsid w:val="00387768"/>
    <w:rsid w:val="00390A60"/>
    <w:rsid w:val="00390B54"/>
    <w:rsid w:val="00394276"/>
    <w:rsid w:val="00394DE3"/>
    <w:rsid w:val="00395220"/>
    <w:rsid w:val="003A0914"/>
    <w:rsid w:val="003A3CCE"/>
    <w:rsid w:val="003A4018"/>
    <w:rsid w:val="003A6B66"/>
    <w:rsid w:val="003A6BA5"/>
    <w:rsid w:val="003A7651"/>
    <w:rsid w:val="003B03D0"/>
    <w:rsid w:val="003B2E83"/>
    <w:rsid w:val="003B2F31"/>
    <w:rsid w:val="003B4E49"/>
    <w:rsid w:val="003C2692"/>
    <w:rsid w:val="003C5BB5"/>
    <w:rsid w:val="003C7B7F"/>
    <w:rsid w:val="003D0703"/>
    <w:rsid w:val="003D157F"/>
    <w:rsid w:val="003D5DCB"/>
    <w:rsid w:val="003D75F0"/>
    <w:rsid w:val="003E46F2"/>
    <w:rsid w:val="003E4B9D"/>
    <w:rsid w:val="003E56BC"/>
    <w:rsid w:val="003F5281"/>
    <w:rsid w:val="003F5EC3"/>
    <w:rsid w:val="003F618D"/>
    <w:rsid w:val="003F7C2B"/>
    <w:rsid w:val="0040095E"/>
    <w:rsid w:val="0040408B"/>
    <w:rsid w:val="00407171"/>
    <w:rsid w:val="0041029C"/>
    <w:rsid w:val="00412620"/>
    <w:rsid w:val="00412CB4"/>
    <w:rsid w:val="004132C1"/>
    <w:rsid w:val="00413AB5"/>
    <w:rsid w:val="004148FE"/>
    <w:rsid w:val="004158A6"/>
    <w:rsid w:val="00417133"/>
    <w:rsid w:val="004209CF"/>
    <w:rsid w:val="00430166"/>
    <w:rsid w:val="00435182"/>
    <w:rsid w:val="00436020"/>
    <w:rsid w:val="004363A8"/>
    <w:rsid w:val="0044539B"/>
    <w:rsid w:val="004477C4"/>
    <w:rsid w:val="00460B29"/>
    <w:rsid w:val="004624B2"/>
    <w:rsid w:val="00462AF4"/>
    <w:rsid w:val="00462E87"/>
    <w:rsid w:val="00464447"/>
    <w:rsid w:val="004645B5"/>
    <w:rsid w:val="00464CBD"/>
    <w:rsid w:val="00466A7E"/>
    <w:rsid w:val="00470E8F"/>
    <w:rsid w:val="004717BF"/>
    <w:rsid w:val="00471D2B"/>
    <w:rsid w:val="00474B26"/>
    <w:rsid w:val="004750CC"/>
    <w:rsid w:val="004772A3"/>
    <w:rsid w:val="00477491"/>
    <w:rsid w:val="00480A75"/>
    <w:rsid w:val="004811FB"/>
    <w:rsid w:val="0048250D"/>
    <w:rsid w:val="0048645C"/>
    <w:rsid w:val="00486624"/>
    <w:rsid w:val="00487FD5"/>
    <w:rsid w:val="004905A4"/>
    <w:rsid w:val="004927C2"/>
    <w:rsid w:val="004961F9"/>
    <w:rsid w:val="004966E3"/>
    <w:rsid w:val="00497416"/>
    <w:rsid w:val="004A35EA"/>
    <w:rsid w:val="004A410F"/>
    <w:rsid w:val="004A435C"/>
    <w:rsid w:val="004A5773"/>
    <w:rsid w:val="004B0D73"/>
    <w:rsid w:val="004B143A"/>
    <w:rsid w:val="004C418A"/>
    <w:rsid w:val="004C5138"/>
    <w:rsid w:val="004C6ABA"/>
    <w:rsid w:val="004D0D72"/>
    <w:rsid w:val="004D329D"/>
    <w:rsid w:val="004D50F9"/>
    <w:rsid w:val="004D562D"/>
    <w:rsid w:val="004F15AB"/>
    <w:rsid w:val="004F2BF8"/>
    <w:rsid w:val="004F5652"/>
    <w:rsid w:val="00506B59"/>
    <w:rsid w:val="00512DA6"/>
    <w:rsid w:val="00516FD2"/>
    <w:rsid w:val="0052037C"/>
    <w:rsid w:val="00520CE5"/>
    <w:rsid w:val="005243FE"/>
    <w:rsid w:val="00531E45"/>
    <w:rsid w:val="00543555"/>
    <w:rsid w:val="005455F0"/>
    <w:rsid w:val="00545D47"/>
    <w:rsid w:val="00546B69"/>
    <w:rsid w:val="00550A92"/>
    <w:rsid w:val="005524FB"/>
    <w:rsid w:val="005619AD"/>
    <w:rsid w:val="0056761E"/>
    <w:rsid w:val="005724C8"/>
    <w:rsid w:val="00572680"/>
    <w:rsid w:val="00573FC4"/>
    <w:rsid w:val="00585717"/>
    <w:rsid w:val="0058667A"/>
    <w:rsid w:val="005866C9"/>
    <w:rsid w:val="00586FEC"/>
    <w:rsid w:val="0059455B"/>
    <w:rsid w:val="0059478C"/>
    <w:rsid w:val="005959D5"/>
    <w:rsid w:val="00596449"/>
    <w:rsid w:val="005A6BC5"/>
    <w:rsid w:val="005A7591"/>
    <w:rsid w:val="005B0C41"/>
    <w:rsid w:val="005B23FE"/>
    <w:rsid w:val="005B4A65"/>
    <w:rsid w:val="005B4ADF"/>
    <w:rsid w:val="005B7519"/>
    <w:rsid w:val="005C088A"/>
    <w:rsid w:val="005C08C6"/>
    <w:rsid w:val="005C1652"/>
    <w:rsid w:val="005C3502"/>
    <w:rsid w:val="005C44FE"/>
    <w:rsid w:val="005C7621"/>
    <w:rsid w:val="005D315B"/>
    <w:rsid w:val="005D3BA2"/>
    <w:rsid w:val="005D5598"/>
    <w:rsid w:val="005D666B"/>
    <w:rsid w:val="005D6A23"/>
    <w:rsid w:val="005D76EB"/>
    <w:rsid w:val="005E70E8"/>
    <w:rsid w:val="005F1B04"/>
    <w:rsid w:val="005F6DB0"/>
    <w:rsid w:val="00602045"/>
    <w:rsid w:val="00604DF4"/>
    <w:rsid w:val="0060533F"/>
    <w:rsid w:val="0061142E"/>
    <w:rsid w:val="00612B79"/>
    <w:rsid w:val="00613D99"/>
    <w:rsid w:val="00615118"/>
    <w:rsid w:val="00615AF9"/>
    <w:rsid w:val="00616508"/>
    <w:rsid w:val="006200D9"/>
    <w:rsid w:val="00622C07"/>
    <w:rsid w:val="00622F35"/>
    <w:rsid w:val="006313D9"/>
    <w:rsid w:val="00632131"/>
    <w:rsid w:val="00633CFB"/>
    <w:rsid w:val="00634C95"/>
    <w:rsid w:val="006432A2"/>
    <w:rsid w:val="0064721B"/>
    <w:rsid w:val="00650F60"/>
    <w:rsid w:val="00653705"/>
    <w:rsid w:val="00660885"/>
    <w:rsid w:val="006715AC"/>
    <w:rsid w:val="00671625"/>
    <w:rsid w:val="0067304A"/>
    <w:rsid w:val="00677BDB"/>
    <w:rsid w:val="006809E1"/>
    <w:rsid w:val="00680A74"/>
    <w:rsid w:val="00681EF9"/>
    <w:rsid w:val="00682F84"/>
    <w:rsid w:val="00684426"/>
    <w:rsid w:val="0068657A"/>
    <w:rsid w:val="00691184"/>
    <w:rsid w:val="006933A2"/>
    <w:rsid w:val="00693F1B"/>
    <w:rsid w:val="0069512B"/>
    <w:rsid w:val="006A45A3"/>
    <w:rsid w:val="006B25FD"/>
    <w:rsid w:val="006B50FB"/>
    <w:rsid w:val="006C49A8"/>
    <w:rsid w:val="006D65C0"/>
    <w:rsid w:val="006D74F7"/>
    <w:rsid w:val="006E1F9F"/>
    <w:rsid w:val="006E31FF"/>
    <w:rsid w:val="006E4589"/>
    <w:rsid w:val="006E6E37"/>
    <w:rsid w:val="006F0A63"/>
    <w:rsid w:val="006F76E1"/>
    <w:rsid w:val="00702E84"/>
    <w:rsid w:val="00703E95"/>
    <w:rsid w:val="00704602"/>
    <w:rsid w:val="00710E06"/>
    <w:rsid w:val="00711C3F"/>
    <w:rsid w:val="007163A5"/>
    <w:rsid w:val="0072003E"/>
    <w:rsid w:val="007228BA"/>
    <w:rsid w:val="007229AF"/>
    <w:rsid w:val="00724368"/>
    <w:rsid w:val="00724485"/>
    <w:rsid w:val="00732078"/>
    <w:rsid w:val="007334B2"/>
    <w:rsid w:val="00734992"/>
    <w:rsid w:val="00740109"/>
    <w:rsid w:val="0074167F"/>
    <w:rsid w:val="00741BB2"/>
    <w:rsid w:val="00742D75"/>
    <w:rsid w:val="007452B1"/>
    <w:rsid w:val="00747A25"/>
    <w:rsid w:val="007524E8"/>
    <w:rsid w:val="00752D32"/>
    <w:rsid w:val="00753179"/>
    <w:rsid w:val="00753A1A"/>
    <w:rsid w:val="00757221"/>
    <w:rsid w:val="00760288"/>
    <w:rsid w:val="00761158"/>
    <w:rsid w:val="00762BDB"/>
    <w:rsid w:val="0076459A"/>
    <w:rsid w:val="00766358"/>
    <w:rsid w:val="0077144A"/>
    <w:rsid w:val="00772492"/>
    <w:rsid w:val="0077253F"/>
    <w:rsid w:val="00773075"/>
    <w:rsid w:val="00774ADD"/>
    <w:rsid w:val="0077574C"/>
    <w:rsid w:val="0077606B"/>
    <w:rsid w:val="00776ECB"/>
    <w:rsid w:val="0078610C"/>
    <w:rsid w:val="00787251"/>
    <w:rsid w:val="00787524"/>
    <w:rsid w:val="00790FDF"/>
    <w:rsid w:val="00791A4F"/>
    <w:rsid w:val="0079323F"/>
    <w:rsid w:val="007941C9"/>
    <w:rsid w:val="007A426A"/>
    <w:rsid w:val="007A45D9"/>
    <w:rsid w:val="007A5020"/>
    <w:rsid w:val="007A7938"/>
    <w:rsid w:val="007B282F"/>
    <w:rsid w:val="007B35B4"/>
    <w:rsid w:val="007B4188"/>
    <w:rsid w:val="007B7BD1"/>
    <w:rsid w:val="007C0D83"/>
    <w:rsid w:val="007C7918"/>
    <w:rsid w:val="007D02FE"/>
    <w:rsid w:val="007D2849"/>
    <w:rsid w:val="007E0064"/>
    <w:rsid w:val="007E0F81"/>
    <w:rsid w:val="007E4CA5"/>
    <w:rsid w:val="007F1DB7"/>
    <w:rsid w:val="007F2852"/>
    <w:rsid w:val="007F65A4"/>
    <w:rsid w:val="00800706"/>
    <w:rsid w:val="00802FD6"/>
    <w:rsid w:val="0080458B"/>
    <w:rsid w:val="008105C8"/>
    <w:rsid w:val="008116C6"/>
    <w:rsid w:val="0081482C"/>
    <w:rsid w:val="00820D44"/>
    <w:rsid w:val="00821099"/>
    <w:rsid w:val="00822527"/>
    <w:rsid w:val="0082440E"/>
    <w:rsid w:val="008255C0"/>
    <w:rsid w:val="00830981"/>
    <w:rsid w:val="008356E1"/>
    <w:rsid w:val="008425CC"/>
    <w:rsid w:val="00844E97"/>
    <w:rsid w:val="00852804"/>
    <w:rsid w:val="008612E8"/>
    <w:rsid w:val="008633DB"/>
    <w:rsid w:val="0086386B"/>
    <w:rsid w:val="008704B3"/>
    <w:rsid w:val="00870877"/>
    <w:rsid w:val="00870E7F"/>
    <w:rsid w:val="008710F5"/>
    <w:rsid w:val="008714CE"/>
    <w:rsid w:val="0087167F"/>
    <w:rsid w:val="00871A03"/>
    <w:rsid w:val="00872BD8"/>
    <w:rsid w:val="008759DC"/>
    <w:rsid w:val="00880237"/>
    <w:rsid w:val="0089197C"/>
    <w:rsid w:val="008957BE"/>
    <w:rsid w:val="00895E3E"/>
    <w:rsid w:val="008A17A6"/>
    <w:rsid w:val="008A2B9B"/>
    <w:rsid w:val="008A6140"/>
    <w:rsid w:val="008A67ED"/>
    <w:rsid w:val="008A7D28"/>
    <w:rsid w:val="008B1EB7"/>
    <w:rsid w:val="008C1335"/>
    <w:rsid w:val="008C2E77"/>
    <w:rsid w:val="008C508D"/>
    <w:rsid w:val="008C6C96"/>
    <w:rsid w:val="008D6D4D"/>
    <w:rsid w:val="008E03C2"/>
    <w:rsid w:val="008E1684"/>
    <w:rsid w:val="008E210E"/>
    <w:rsid w:val="008E2A42"/>
    <w:rsid w:val="008E5981"/>
    <w:rsid w:val="008E658F"/>
    <w:rsid w:val="008E75D4"/>
    <w:rsid w:val="008F060F"/>
    <w:rsid w:val="008F26AB"/>
    <w:rsid w:val="008F38FB"/>
    <w:rsid w:val="008F41F9"/>
    <w:rsid w:val="008F6029"/>
    <w:rsid w:val="008F6D62"/>
    <w:rsid w:val="0090216D"/>
    <w:rsid w:val="00902D58"/>
    <w:rsid w:val="009033CC"/>
    <w:rsid w:val="009043E8"/>
    <w:rsid w:val="00907EAC"/>
    <w:rsid w:val="00915DD5"/>
    <w:rsid w:val="00916D2F"/>
    <w:rsid w:val="00922C6A"/>
    <w:rsid w:val="00923280"/>
    <w:rsid w:val="009253EA"/>
    <w:rsid w:val="00930BFC"/>
    <w:rsid w:val="00932CF5"/>
    <w:rsid w:val="009363F3"/>
    <w:rsid w:val="00936E72"/>
    <w:rsid w:val="00937A91"/>
    <w:rsid w:val="009411FE"/>
    <w:rsid w:val="009441E3"/>
    <w:rsid w:val="009457A1"/>
    <w:rsid w:val="009500E6"/>
    <w:rsid w:val="00950240"/>
    <w:rsid w:val="00950954"/>
    <w:rsid w:val="009525AE"/>
    <w:rsid w:val="00953E50"/>
    <w:rsid w:val="00953FC6"/>
    <w:rsid w:val="00955BAF"/>
    <w:rsid w:val="00956F35"/>
    <w:rsid w:val="00957930"/>
    <w:rsid w:val="00964949"/>
    <w:rsid w:val="009709F0"/>
    <w:rsid w:val="00972717"/>
    <w:rsid w:val="00972E09"/>
    <w:rsid w:val="00973038"/>
    <w:rsid w:val="00974C9B"/>
    <w:rsid w:val="00975C1D"/>
    <w:rsid w:val="009774B7"/>
    <w:rsid w:val="009801FD"/>
    <w:rsid w:val="009828AC"/>
    <w:rsid w:val="0098324E"/>
    <w:rsid w:val="009858B3"/>
    <w:rsid w:val="00985F0C"/>
    <w:rsid w:val="00986219"/>
    <w:rsid w:val="0098707B"/>
    <w:rsid w:val="009909B3"/>
    <w:rsid w:val="00991C85"/>
    <w:rsid w:val="0099290F"/>
    <w:rsid w:val="0099450D"/>
    <w:rsid w:val="009A659B"/>
    <w:rsid w:val="009A66EC"/>
    <w:rsid w:val="009B24AA"/>
    <w:rsid w:val="009B337D"/>
    <w:rsid w:val="009B5AC0"/>
    <w:rsid w:val="009B7BB5"/>
    <w:rsid w:val="009C09EF"/>
    <w:rsid w:val="009C2C8E"/>
    <w:rsid w:val="009C33A7"/>
    <w:rsid w:val="009C532F"/>
    <w:rsid w:val="009D01FA"/>
    <w:rsid w:val="009D0B35"/>
    <w:rsid w:val="009D40E3"/>
    <w:rsid w:val="009D5AE7"/>
    <w:rsid w:val="009D5D74"/>
    <w:rsid w:val="009D7B83"/>
    <w:rsid w:val="009E3554"/>
    <w:rsid w:val="009E425E"/>
    <w:rsid w:val="009E699D"/>
    <w:rsid w:val="009E77BF"/>
    <w:rsid w:val="009F1009"/>
    <w:rsid w:val="00A01EF3"/>
    <w:rsid w:val="00A02DA5"/>
    <w:rsid w:val="00A048B1"/>
    <w:rsid w:val="00A05E61"/>
    <w:rsid w:val="00A14276"/>
    <w:rsid w:val="00A16C9E"/>
    <w:rsid w:val="00A208CA"/>
    <w:rsid w:val="00A22D6D"/>
    <w:rsid w:val="00A24726"/>
    <w:rsid w:val="00A321E6"/>
    <w:rsid w:val="00A40441"/>
    <w:rsid w:val="00A41807"/>
    <w:rsid w:val="00A42231"/>
    <w:rsid w:val="00A43754"/>
    <w:rsid w:val="00A4499E"/>
    <w:rsid w:val="00A47542"/>
    <w:rsid w:val="00A51167"/>
    <w:rsid w:val="00A53485"/>
    <w:rsid w:val="00A56C14"/>
    <w:rsid w:val="00A61DB2"/>
    <w:rsid w:val="00A66E01"/>
    <w:rsid w:val="00A75189"/>
    <w:rsid w:val="00A75627"/>
    <w:rsid w:val="00A76843"/>
    <w:rsid w:val="00A83E65"/>
    <w:rsid w:val="00A90E47"/>
    <w:rsid w:val="00A9150C"/>
    <w:rsid w:val="00A92374"/>
    <w:rsid w:val="00A92F37"/>
    <w:rsid w:val="00A93259"/>
    <w:rsid w:val="00A9564C"/>
    <w:rsid w:val="00A9641E"/>
    <w:rsid w:val="00AA0259"/>
    <w:rsid w:val="00AA4130"/>
    <w:rsid w:val="00AA4A0F"/>
    <w:rsid w:val="00AA4C2D"/>
    <w:rsid w:val="00AA5C50"/>
    <w:rsid w:val="00AA6D53"/>
    <w:rsid w:val="00AA6FD5"/>
    <w:rsid w:val="00AB1069"/>
    <w:rsid w:val="00AB4765"/>
    <w:rsid w:val="00AB52E0"/>
    <w:rsid w:val="00AB679D"/>
    <w:rsid w:val="00AB6D59"/>
    <w:rsid w:val="00AC0A84"/>
    <w:rsid w:val="00AC142F"/>
    <w:rsid w:val="00AC24E1"/>
    <w:rsid w:val="00AC2EA8"/>
    <w:rsid w:val="00AC497B"/>
    <w:rsid w:val="00AC7239"/>
    <w:rsid w:val="00AD10E2"/>
    <w:rsid w:val="00AD558A"/>
    <w:rsid w:val="00AE6860"/>
    <w:rsid w:val="00AF6785"/>
    <w:rsid w:val="00B01996"/>
    <w:rsid w:val="00B11618"/>
    <w:rsid w:val="00B13D83"/>
    <w:rsid w:val="00B16ED3"/>
    <w:rsid w:val="00B20F99"/>
    <w:rsid w:val="00B2266A"/>
    <w:rsid w:val="00B22EC4"/>
    <w:rsid w:val="00B23C69"/>
    <w:rsid w:val="00B242A2"/>
    <w:rsid w:val="00B334B8"/>
    <w:rsid w:val="00B35333"/>
    <w:rsid w:val="00B40A8D"/>
    <w:rsid w:val="00B442BA"/>
    <w:rsid w:val="00B4609C"/>
    <w:rsid w:val="00B51976"/>
    <w:rsid w:val="00B51A8E"/>
    <w:rsid w:val="00B5312B"/>
    <w:rsid w:val="00B56D8D"/>
    <w:rsid w:val="00B57A15"/>
    <w:rsid w:val="00B60BBF"/>
    <w:rsid w:val="00B638DD"/>
    <w:rsid w:val="00B6414D"/>
    <w:rsid w:val="00B70178"/>
    <w:rsid w:val="00B7044C"/>
    <w:rsid w:val="00B70F3E"/>
    <w:rsid w:val="00B7354E"/>
    <w:rsid w:val="00B83C22"/>
    <w:rsid w:val="00B907CD"/>
    <w:rsid w:val="00B91C78"/>
    <w:rsid w:val="00BA1199"/>
    <w:rsid w:val="00BA27E5"/>
    <w:rsid w:val="00BA6A62"/>
    <w:rsid w:val="00BB101C"/>
    <w:rsid w:val="00BB1DC3"/>
    <w:rsid w:val="00BB215C"/>
    <w:rsid w:val="00BB216F"/>
    <w:rsid w:val="00BB224E"/>
    <w:rsid w:val="00BB2595"/>
    <w:rsid w:val="00BB7055"/>
    <w:rsid w:val="00BC13C7"/>
    <w:rsid w:val="00BC1954"/>
    <w:rsid w:val="00BC36DE"/>
    <w:rsid w:val="00BC4F5F"/>
    <w:rsid w:val="00BC54C5"/>
    <w:rsid w:val="00BC5DED"/>
    <w:rsid w:val="00BC5E8D"/>
    <w:rsid w:val="00BD290A"/>
    <w:rsid w:val="00BD480B"/>
    <w:rsid w:val="00BD4948"/>
    <w:rsid w:val="00BD7FAD"/>
    <w:rsid w:val="00BE2480"/>
    <w:rsid w:val="00BE4950"/>
    <w:rsid w:val="00BE495C"/>
    <w:rsid w:val="00BE5E0C"/>
    <w:rsid w:val="00BE65FE"/>
    <w:rsid w:val="00BF1275"/>
    <w:rsid w:val="00BF5576"/>
    <w:rsid w:val="00BF77A4"/>
    <w:rsid w:val="00BF7BCA"/>
    <w:rsid w:val="00C01A03"/>
    <w:rsid w:val="00C02365"/>
    <w:rsid w:val="00C0245A"/>
    <w:rsid w:val="00C11B42"/>
    <w:rsid w:val="00C2431C"/>
    <w:rsid w:val="00C25933"/>
    <w:rsid w:val="00C27CF5"/>
    <w:rsid w:val="00C31627"/>
    <w:rsid w:val="00C360EF"/>
    <w:rsid w:val="00C3799E"/>
    <w:rsid w:val="00C420BE"/>
    <w:rsid w:val="00C42594"/>
    <w:rsid w:val="00C4688F"/>
    <w:rsid w:val="00C5059C"/>
    <w:rsid w:val="00C53D97"/>
    <w:rsid w:val="00C54DF5"/>
    <w:rsid w:val="00C56EA8"/>
    <w:rsid w:val="00C642DC"/>
    <w:rsid w:val="00C65AA5"/>
    <w:rsid w:val="00C6690D"/>
    <w:rsid w:val="00C673E2"/>
    <w:rsid w:val="00C71EB1"/>
    <w:rsid w:val="00C77D5D"/>
    <w:rsid w:val="00C82197"/>
    <w:rsid w:val="00C831CD"/>
    <w:rsid w:val="00C84FC9"/>
    <w:rsid w:val="00C90816"/>
    <w:rsid w:val="00C90934"/>
    <w:rsid w:val="00C93592"/>
    <w:rsid w:val="00C941CE"/>
    <w:rsid w:val="00C95161"/>
    <w:rsid w:val="00C956E3"/>
    <w:rsid w:val="00C963EB"/>
    <w:rsid w:val="00CA4E83"/>
    <w:rsid w:val="00CA5D98"/>
    <w:rsid w:val="00CA6D4A"/>
    <w:rsid w:val="00CA6F8E"/>
    <w:rsid w:val="00CA7EC9"/>
    <w:rsid w:val="00CC48A0"/>
    <w:rsid w:val="00CC54BF"/>
    <w:rsid w:val="00CC5F35"/>
    <w:rsid w:val="00CD2CAC"/>
    <w:rsid w:val="00CD6066"/>
    <w:rsid w:val="00CD79A5"/>
    <w:rsid w:val="00CE125E"/>
    <w:rsid w:val="00CE57DB"/>
    <w:rsid w:val="00CF51C8"/>
    <w:rsid w:val="00D003CB"/>
    <w:rsid w:val="00D13668"/>
    <w:rsid w:val="00D14DA4"/>
    <w:rsid w:val="00D15771"/>
    <w:rsid w:val="00D22B11"/>
    <w:rsid w:val="00D24305"/>
    <w:rsid w:val="00D263F3"/>
    <w:rsid w:val="00D26D22"/>
    <w:rsid w:val="00D320E4"/>
    <w:rsid w:val="00D3447B"/>
    <w:rsid w:val="00D40681"/>
    <w:rsid w:val="00D4476E"/>
    <w:rsid w:val="00D44FD3"/>
    <w:rsid w:val="00D464C7"/>
    <w:rsid w:val="00D5388A"/>
    <w:rsid w:val="00D5448D"/>
    <w:rsid w:val="00D57A3B"/>
    <w:rsid w:val="00D61063"/>
    <w:rsid w:val="00D63F57"/>
    <w:rsid w:val="00D65720"/>
    <w:rsid w:val="00D661D6"/>
    <w:rsid w:val="00D67540"/>
    <w:rsid w:val="00D73E27"/>
    <w:rsid w:val="00D74B1E"/>
    <w:rsid w:val="00D817BE"/>
    <w:rsid w:val="00D930B4"/>
    <w:rsid w:val="00D93ABF"/>
    <w:rsid w:val="00D95C15"/>
    <w:rsid w:val="00DA0B89"/>
    <w:rsid w:val="00DA17BD"/>
    <w:rsid w:val="00DA78E9"/>
    <w:rsid w:val="00DB3AAD"/>
    <w:rsid w:val="00DB58F3"/>
    <w:rsid w:val="00DB6730"/>
    <w:rsid w:val="00DC06BB"/>
    <w:rsid w:val="00DC2610"/>
    <w:rsid w:val="00DC5859"/>
    <w:rsid w:val="00DD1A73"/>
    <w:rsid w:val="00DE043D"/>
    <w:rsid w:val="00DE62E6"/>
    <w:rsid w:val="00DF0D23"/>
    <w:rsid w:val="00DF10AC"/>
    <w:rsid w:val="00DF208B"/>
    <w:rsid w:val="00DF5C49"/>
    <w:rsid w:val="00DF6071"/>
    <w:rsid w:val="00E01653"/>
    <w:rsid w:val="00E05853"/>
    <w:rsid w:val="00E05A35"/>
    <w:rsid w:val="00E070E6"/>
    <w:rsid w:val="00E11CE7"/>
    <w:rsid w:val="00E12B6C"/>
    <w:rsid w:val="00E2242B"/>
    <w:rsid w:val="00E225FC"/>
    <w:rsid w:val="00E2333C"/>
    <w:rsid w:val="00E247D2"/>
    <w:rsid w:val="00E27A44"/>
    <w:rsid w:val="00E30F0E"/>
    <w:rsid w:val="00E31828"/>
    <w:rsid w:val="00E32170"/>
    <w:rsid w:val="00E33C6A"/>
    <w:rsid w:val="00E35C8D"/>
    <w:rsid w:val="00E41110"/>
    <w:rsid w:val="00E42100"/>
    <w:rsid w:val="00E442CA"/>
    <w:rsid w:val="00E508C9"/>
    <w:rsid w:val="00E5762F"/>
    <w:rsid w:val="00E622FB"/>
    <w:rsid w:val="00E62E30"/>
    <w:rsid w:val="00E72F07"/>
    <w:rsid w:val="00E7383B"/>
    <w:rsid w:val="00E739A2"/>
    <w:rsid w:val="00E739AC"/>
    <w:rsid w:val="00E74CD2"/>
    <w:rsid w:val="00E771DD"/>
    <w:rsid w:val="00E811A2"/>
    <w:rsid w:val="00E8224E"/>
    <w:rsid w:val="00E8380B"/>
    <w:rsid w:val="00E84D60"/>
    <w:rsid w:val="00E91A10"/>
    <w:rsid w:val="00E92762"/>
    <w:rsid w:val="00E9640E"/>
    <w:rsid w:val="00EA1499"/>
    <w:rsid w:val="00EB1CC2"/>
    <w:rsid w:val="00EB2326"/>
    <w:rsid w:val="00EB3D78"/>
    <w:rsid w:val="00EB40F1"/>
    <w:rsid w:val="00EB69C4"/>
    <w:rsid w:val="00EC0BF8"/>
    <w:rsid w:val="00EC2D5A"/>
    <w:rsid w:val="00ED16A6"/>
    <w:rsid w:val="00ED1E71"/>
    <w:rsid w:val="00ED59DD"/>
    <w:rsid w:val="00ED5BFE"/>
    <w:rsid w:val="00ED6F8F"/>
    <w:rsid w:val="00EE1BDB"/>
    <w:rsid w:val="00EE3463"/>
    <w:rsid w:val="00EE3E66"/>
    <w:rsid w:val="00EE5195"/>
    <w:rsid w:val="00EE5E77"/>
    <w:rsid w:val="00EF087F"/>
    <w:rsid w:val="00EF3FBA"/>
    <w:rsid w:val="00EF784C"/>
    <w:rsid w:val="00F0218E"/>
    <w:rsid w:val="00F05B59"/>
    <w:rsid w:val="00F133B3"/>
    <w:rsid w:val="00F13807"/>
    <w:rsid w:val="00F150E7"/>
    <w:rsid w:val="00F2008F"/>
    <w:rsid w:val="00F2021E"/>
    <w:rsid w:val="00F218FC"/>
    <w:rsid w:val="00F230C0"/>
    <w:rsid w:val="00F240B3"/>
    <w:rsid w:val="00F339FC"/>
    <w:rsid w:val="00F370FF"/>
    <w:rsid w:val="00F44E7B"/>
    <w:rsid w:val="00F47176"/>
    <w:rsid w:val="00F50D2B"/>
    <w:rsid w:val="00F511B5"/>
    <w:rsid w:val="00F51E14"/>
    <w:rsid w:val="00F52209"/>
    <w:rsid w:val="00F53213"/>
    <w:rsid w:val="00F601E2"/>
    <w:rsid w:val="00F64A94"/>
    <w:rsid w:val="00F64EA4"/>
    <w:rsid w:val="00F70A46"/>
    <w:rsid w:val="00F72C98"/>
    <w:rsid w:val="00F733B1"/>
    <w:rsid w:val="00F74A57"/>
    <w:rsid w:val="00F95E09"/>
    <w:rsid w:val="00FA12FB"/>
    <w:rsid w:val="00FA31E2"/>
    <w:rsid w:val="00FB1BA8"/>
    <w:rsid w:val="00FB3B5A"/>
    <w:rsid w:val="00FB512B"/>
    <w:rsid w:val="00FB6F6D"/>
    <w:rsid w:val="00FB741F"/>
    <w:rsid w:val="00FC4A31"/>
    <w:rsid w:val="00FD2A18"/>
    <w:rsid w:val="00FD3834"/>
    <w:rsid w:val="00FD3A52"/>
    <w:rsid w:val="00FD7E7E"/>
    <w:rsid w:val="00FE1598"/>
    <w:rsid w:val="00FE341F"/>
    <w:rsid w:val="00FF7653"/>
    <w:rsid w:val="012B1C39"/>
    <w:rsid w:val="01396E1E"/>
    <w:rsid w:val="014632E9"/>
    <w:rsid w:val="01561AA9"/>
    <w:rsid w:val="01626374"/>
    <w:rsid w:val="016F283F"/>
    <w:rsid w:val="01804A4C"/>
    <w:rsid w:val="018A1427"/>
    <w:rsid w:val="01AF0507"/>
    <w:rsid w:val="01BB3CD7"/>
    <w:rsid w:val="01CA5CC8"/>
    <w:rsid w:val="01D408F4"/>
    <w:rsid w:val="01D84888"/>
    <w:rsid w:val="01F176F8"/>
    <w:rsid w:val="02054F52"/>
    <w:rsid w:val="02092C94"/>
    <w:rsid w:val="0213141D"/>
    <w:rsid w:val="02176B4D"/>
    <w:rsid w:val="02181129"/>
    <w:rsid w:val="02201D8C"/>
    <w:rsid w:val="023F2212"/>
    <w:rsid w:val="02447828"/>
    <w:rsid w:val="026F30E4"/>
    <w:rsid w:val="027F4D04"/>
    <w:rsid w:val="02913644"/>
    <w:rsid w:val="02A35AD5"/>
    <w:rsid w:val="02B640B5"/>
    <w:rsid w:val="02CB7F49"/>
    <w:rsid w:val="02D54924"/>
    <w:rsid w:val="02DC3F04"/>
    <w:rsid w:val="02F32FFC"/>
    <w:rsid w:val="02FF402E"/>
    <w:rsid w:val="030B3033"/>
    <w:rsid w:val="030B47EA"/>
    <w:rsid w:val="03157416"/>
    <w:rsid w:val="031A67DB"/>
    <w:rsid w:val="03251BB6"/>
    <w:rsid w:val="03726617"/>
    <w:rsid w:val="037B371D"/>
    <w:rsid w:val="039E740C"/>
    <w:rsid w:val="03AC1B29"/>
    <w:rsid w:val="03CA6453"/>
    <w:rsid w:val="03D90444"/>
    <w:rsid w:val="03D96696"/>
    <w:rsid w:val="03E1435F"/>
    <w:rsid w:val="03EA43FF"/>
    <w:rsid w:val="03F62DA4"/>
    <w:rsid w:val="040354C1"/>
    <w:rsid w:val="040E4592"/>
    <w:rsid w:val="04497378"/>
    <w:rsid w:val="045F4DED"/>
    <w:rsid w:val="04640655"/>
    <w:rsid w:val="04722D72"/>
    <w:rsid w:val="047A1BDE"/>
    <w:rsid w:val="04874344"/>
    <w:rsid w:val="04926F71"/>
    <w:rsid w:val="04A46CA4"/>
    <w:rsid w:val="04BB010F"/>
    <w:rsid w:val="04C74740"/>
    <w:rsid w:val="04DE107D"/>
    <w:rsid w:val="04E11CA6"/>
    <w:rsid w:val="04E452F2"/>
    <w:rsid w:val="04F217BD"/>
    <w:rsid w:val="05184F9C"/>
    <w:rsid w:val="053718C6"/>
    <w:rsid w:val="0543026B"/>
    <w:rsid w:val="055B49B5"/>
    <w:rsid w:val="059613B6"/>
    <w:rsid w:val="05AF3B52"/>
    <w:rsid w:val="05B20F4D"/>
    <w:rsid w:val="05CD5D86"/>
    <w:rsid w:val="05D9472B"/>
    <w:rsid w:val="05E97064"/>
    <w:rsid w:val="05F11A75"/>
    <w:rsid w:val="05F81055"/>
    <w:rsid w:val="06233BF8"/>
    <w:rsid w:val="063F4ED6"/>
    <w:rsid w:val="0659586C"/>
    <w:rsid w:val="065A1D10"/>
    <w:rsid w:val="06606BFB"/>
    <w:rsid w:val="06782196"/>
    <w:rsid w:val="067F1777"/>
    <w:rsid w:val="06913258"/>
    <w:rsid w:val="06BD5DFB"/>
    <w:rsid w:val="06F85085"/>
    <w:rsid w:val="06FB25BC"/>
    <w:rsid w:val="070B300A"/>
    <w:rsid w:val="072639A0"/>
    <w:rsid w:val="07464042"/>
    <w:rsid w:val="074B78AB"/>
    <w:rsid w:val="07746E01"/>
    <w:rsid w:val="077961C6"/>
    <w:rsid w:val="077C78AB"/>
    <w:rsid w:val="078608E3"/>
    <w:rsid w:val="079C1EB4"/>
    <w:rsid w:val="07B0310A"/>
    <w:rsid w:val="07C37441"/>
    <w:rsid w:val="07D76D2A"/>
    <w:rsid w:val="07DF4459"/>
    <w:rsid w:val="07E31891"/>
    <w:rsid w:val="07E436C5"/>
    <w:rsid w:val="07E8334B"/>
    <w:rsid w:val="07E86EA8"/>
    <w:rsid w:val="07F615C4"/>
    <w:rsid w:val="07F67816"/>
    <w:rsid w:val="07F77D7D"/>
    <w:rsid w:val="07FC0BA5"/>
    <w:rsid w:val="08012B30"/>
    <w:rsid w:val="080A32C2"/>
    <w:rsid w:val="08123F24"/>
    <w:rsid w:val="08387E2F"/>
    <w:rsid w:val="08514A4D"/>
    <w:rsid w:val="085D4A47"/>
    <w:rsid w:val="085D5AE7"/>
    <w:rsid w:val="08623F07"/>
    <w:rsid w:val="08631A76"/>
    <w:rsid w:val="086A5B0F"/>
    <w:rsid w:val="08A41020"/>
    <w:rsid w:val="08D21C65"/>
    <w:rsid w:val="08D538D0"/>
    <w:rsid w:val="08F655F4"/>
    <w:rsid w:val="08F75353"/>
    <w:rsid w:val="09000221"/>
    <w:rsid w:val="091343F8"/>
    <w:rsid w:val="092B7994"/>
    <w:rsid w:val="092D370C"/>
    <w:rsid w:val="093A3733"/>
    <w:rsid w:val="095A2027"/>
    <w:rsid w:val="095E1B17"/>
    <w:rsid w:val="095E38C5"/>
    <w:rsid w:val="0966277A"/>
    <w:rsid w:val="09D04097"/>
    <w:rsid w:val="09D21BBD"/>
    <w:rsid w:val="09D9119E"/>
    <w:rsid w:val="0A1E6855"/>
    <w:rsid w:val="0A230FB6"/>
    <w:rsid w:val="0A2E2B51"/>
    <w:rsid w:val="0A35305A"/>
    <w:rsid w:val="0A7809B7"/>
    <w:rsid w:val="0A800542"/>
    <w:rsid w:val="0A841FD0"/>
    <w:rsid w:val="0A99133A"/>
    <w:rsid w:val="0AC105A6"/>
    <w:rsid w:val="0ADA51CD"/>
    <w:rsid w:val="0ADF0A36"/>
    <w:rsid w:val="0AEB2C3F"/>
    <w:rsid w:val="0AF52007"/>
    <w:rsid w:val="0AF56886"/>
    <w:rsid w:val="0B100BEF"/>
    <w:rsid w:val="0B175B42"/>
    <w:rsid w:val="0B1C0F00"/>
    <w:rsid w:val="0B224DC6"/>
    <w:rsid w:val="0B332B30"/>
    <w:rsid w:val="0B693DD3"/>
    <w:rsid w:val="0B73117E"/>
    <w:rsid w:val="0B870B9C"/>
    <w:rsid w:val="0B9A670B"/>
    <w:rsid w:val="0BB35A1E"/>
    <w:rsid w:val="0BBF2615"/>
    <w:rsid w:val="0BC419DA"/>
    <w:rsid w:val="0BD065D0"/>
    <w:rsid w:val="0BE67BA2"/>
    <w:rsid w:val="0BEA3AEE"/>
    <w:rsid w:val="0BED7182"/>
    <w:rsid w:val="0BFA364D"/>
    <w:rsid w:val="0C3E353A"/>
    <w:rsid w:val="0C450877"/>
    <w:rsid w:val="0C4A0131"/>
    <w:rsid w:val="0C684A5B"/>
    <w:rsid w:val="0C692CAD"/>
    <w:rsid w:val="0C7156BE"/>
    <w:rsid w:val="0C796C68"/>
    <w:rsid w:val="0C7E602C"/>
    <w:rsid w:val="0C807FF6"/>
    <w:rsid w:val="0C85560D"/>
    <w:rsid w:val="0CA830A9"/>
    <w:rsid w:val="0CA842D9"/>
    <w:rsid w:val="0CD45C4C"/>
    <w:rsid w:val="0CE42333"/>
    <w:rsid w:val="0CF0035E"/>
    <w:rsid w:val="0CF54541"/>
    <w:rsid w:val="0D0F4ED6"/>
    <w:rsid w:val="0D1C1CB4"/>
    <w:rsid w:val="0D2C7836"/>
    <w:rsid w:val="0D6C2329"/>
    <w:rsid w:val="0D847672"/>
    <w:rsid w:val="0D896A37"/>
    <w:rsid w:val="0D8B27AF"/>
    <w:rsid w:val="0D904269"/>
    <w:rsid w:val="0D914EAB"/>
    <w:rsid w:val="0D96270B"/>
    <w:rsid w:val="0DA90E87"/>
    <w:rsid w:val="0DB77A48"/>
    <w:rsid w:val="0DB8556E"/>
    <w:rsid w:val="0DB937C0"/>
    <w:rsid w:val="0DD423A8"/>
    <w:rsid w:val="0DD51C7C"/>
    <w:rsid w:val="0DDC300B"/>
    <w:rsid w:val="0E172295"/>
    <w:rsid w:val="0E176739"/>
    <w:rsid w:val="0E1E7AC7"/>
    <w:rsid w:val="0E4A266A"/>
    <w:rsid w:val="0E542B6B"/>
    <w:rsid w:val="0E5E1C72"/>
    <w:rsid w:val="0E934402"/>
    <w:rsid w:val="0EE303C9"/>
    <w:rsid w:val="0EEB74B8"/>
    <w:rsid w:val="0EEC1973"/>
    <w:rsid w:val="0EF6634E"/>
    <w:rsid w:val="0F072309"/>
    <w:rsid w:val="0F1B7B63"/>
    <w:rsid w:val="0F1F3AF7"/>
    <w:rsid w:val="0F5B2655"/>
    <w:rsid w:val="0F7A6F7F"/>
    <w:rsid w:val="0F8676D2"/>
    <w:rsid w:val="0FA43FFC"/>
    <w:rsid w:val="0FA83AEC"/>
    <w:rsid w:val="0FB35029"/>
    <w:rsid w:val="0FBA0E44"/>
    <w:rsid w:val="0FBF4992"/>
    <w:rsid w:val="0FCE2E27"/>
    <w:rsid w:val="0FF3288D"/>
    <w:rsid w:val="0FFC7697"/>
    <w:rsid w:val="10207B26"/>
    <w:rsid w:val="10437371"/>
    <w:rsid w:val="104E4A31"/>
    <w:rsid w:val="10667C94"/>
    <w:rsid w:val="1090632E"/>
    <w:rsid w:val="10AC760C"/>
    <w:rsid w:val="10AF4A06"/>
    <w:rsid w:val="10BB15FD"/>
    <w:rsid w:val="10BD35C7"/>
    <w:rsid w:val="10C04E65"/>
    <w:rsid w:val="10CA7A92"/>
    <w:rsid w:val="10FA6CCD"/>
    <w:rsid w:val="11641C95"/>
    <w:rsid w:val="1176255A"/>
    <w:rsid w:val="11776C44"/>
    <w:rsid w:val="11785740"/>
    <w:rsid w:val="118B5473"/>
    <w:rsid w:val="119E04C4"/>
    <w:rsid w:val="11B36778"/>
    <w:rsid w:val="11BF511D"/>
    <w:rsid w:val="11D16BFE"/>
    <w:rsid w:val="11FC1ECD"/>
    <w:rsid w:val="12045226"/>
    <w:rsid w:val="12160D2A"/>
    <w:rsid w:val="12217B86"/>
    <w:rsid w:val="123E4294"/>
    <w:rsid w:val="123F26C9"/>
    <w:rsid w:val="12631F4C"/>
    <w:rsid w:val="128E689D"/>
    <w:rsid w:val="12B04A66"/>
    <w:rsid w:val="12CD386A"/>
    <w:rsid w:val="12CF313E"/>
    <w:rsid w:val="12D72EB9"/>
    <w:rsid w:val="12DE6CAE"/>
    <w:rsid w:val="12ED5CBA"/>
    <w:rsid w:val="13386098"/>
    <w:rsid w:val="133E2592"/>
    <w:rsid w:val="13525B1D"/>
    <w:rsid w:val="136441CE"/>
    <w:rsid w:val="137D703E"/>
    <w:rsid w:val="13A7230D"/>
    <w:rsid w:val="13AC16D1"/>
    <w:rsid w:val="13AF4D1D"/>
    <w:rsid w:val="13B81064"/>
    <w:rsid w:val="13D80718"/>
    <w:rsid w:val="13E62E35"/>
    <w:rsid w:val="13F37300"/>
    <w:rsid w:val="13F866C4"/>
    <w:rsid w:val="140137CB"/>
    <w:rsid w:val="14274B04"/>
    <w:rsid w:val="142D2812"/>
    <w:rsid w:val="143E4A1F"/>
    <w:rsid w:val="14434555"/>
    <w:rsid w:val="14693A81"/>
    <w:rsid w:val="147321EF"/>
    <w:rsid w:val="14771CDF"/>
    <w:rsid w:val="14891A12"/>
    <w:rsid w:val="14A16D5C"/>
    <w:rsid w:val="14C33176"/>
    <w:rsid w:val="14D709D0"/>
    <w:rsid w:val="14F74BCE"/>
    <w:rsid w:val="15003A82"/>
    <w:rsid w:val="150D619F"/>
    <w:rsid w:val="15284D87"/>
    <w:rsid w:val="153C6A85"/>
    <w:rsid w:val="154020D1"/>
    <w:rsid w:val="15446404"/>
    <w:rsid w:val="15477903"/>
    <w:rsid w:val="154C4F1A"/>
    <w:rsid w:val="156829ED"/>
    <w:rsid w:val="156A53A0"/>
    <w:rsid w:val="156A6D57"/>
    <w:rsid w:val="15712BD2"/>
    <w:rsid w:val="157D50D3"/>
    <w:rsid w:val="15973CBB"/>
    <w:rsid w:val="15997A33"/>
    <w:rsid w:val="159B19FD"/>
    <w:rsid w:val="15A9236C"/>
    <w:rsid w:val="15AD1E9F"/>
    <w:rsid w:val="15F306FC"/>
    <w:rsid w:val="15F86E50"/>
    <w:rsid w:val="15FC76A4"/>
    <w:rsid w:val="15FD6214"/>
    <w:rsid w:val="16161084"/>
    <w:rsid w:val="16223ECC"/>
    <w:rsid w:val="16315EBE"/>
    <w:rsid w:val="16695657"/>
    <w:rsid w:val="166A0C82"/>
    <w:rsid w:val="16775FC6"/>
    <w:rsid w:val="16873D30"/>
    <w:rsid w:val="169F1079"/>
    <w:rsid w:val="169F376F"/>
    <w:rsid w:val="16A42B33"/>
    <w:rsid w:val="16B234A2"/>
    <w:rsid w:val="16C44F84"/>
    <w:rsid w:val="16E64EFA"/>
    <w:rsid w:val="17015B08"/>
    <w:rsid w:val="1706734A"/>
    <w:rsid w:val="17263548"/>
    <w:rsid w:val="172779EC"/>
    <w:rsid w:val="17345C65"/>
    <w:rsid w:val="174F6F43"/>
    <w:rsid w:val="1767428D"/>
    <w:rsid w:val="17B722F1"/>
    <w:rsid w:val="17B9260F"/>
    <w:rsid w:val="17CA0378"/>
    <w:rsid w:val="17D11706"/>
    <w:rsid w:val="17E01949"/>
    <w:rsid w:val="17EF3C3D"/>
    <w:rsid w:val="17F35B20"/>
    <w:rsid w:val="17FB2C27"/>
    <w:rsid w:val="17FE5302"/>
    <w:rsid w:val="180C0990"/>
    <w:rsid w:val="182A7957"/>
    <w:rsid w:val="183028D1"/>
    <w:rsid w:val="183B1275"/>
    <w:rsid w:val="184A4865"/>
    <w:rsid w:val="185145F5"/>
    <w:rsid w:val="18605A0F"/>
    <w:rsid w:val="186A1692"/>
    <w:rsid w:val="18802DD1"/>
    <w:rsid w:val="188449EC"/>
    <w:rsid w:val="18893D8F"/>
    <w:rsid w:val="189310B2"/>
    <w:rsid w:val="18AE3FE9"/>
    <w:rsid w:val="18B3151A"/>
    <w:rsid w:val="18BB7EB4"/>
    <w:rsid w:val="18D92CD7"/>
    <w:rsid w:val="18EB67F8"/>
    <w:rsid w:val="18F07E29"/>
    <w:rsid w:val="18F41B50"/>
    <w:rsid w:val="190B692E"/>
    <w:rsid w:val="193F08F1"/>
    <w:rsid w:val="19461C80"/>
    <w:rsid w:val="19516FA3"/>
    <w:rsid w:val="195B59B9"/>
    <w:rsid w:val="195C76F5"/>
    <w:rsid w:val="19632832"/>
    <w:rsid w:val="196A68DD"/>
    <w:rsid w:val="198253AE"/>
    <w:rsid w:val="198B3B37"/>
    <w:rsid w:val="19A8293B"/>
    <w:rsid w:val="19B86374"/>
    <w:rsid w:val="19D96A26"/>
    <w:rsid w:val="19DD25E4"/>
    <w:rsid w:val="19EA4D01"/>
    <w:rsid w:val="1A077661"/>
    <w:rsid w:val="1A09138C"/>
    <w:rsid w:val="1A2024D1"/>
    <w:rsid w:val="1A442A69"/>
    <w:rsid w:val="1A644AB4"/>
    <w:rsid w:val="1A676352"/>
    <w:rsid w:val="1A6C1BBA"/>
    <w:rsid w:val="1A7B1EDC"/>
    <w:rsid w:val="1A907657"/>
    <w:rsid w:val="1AA255DC"/>
    <w:rsid w:val="1AB8095B"/>
    <w:rsid w:val="1AD02149"/>
    <w:rsid w:val="1AF37BE5"/>
    <w:rsid w:val="1AF71484"/>
    <w:rsid w:val="1AFE6CB6"/>
    <w:rsid w:val="1B222279"/>
    <w:rsid w:val="1B2B37F3"/>
    <w:rsid w:val="1B682381"/>
    <w:rsid w:val="1BA548B0"/>
    <w:rsid w:val="1BB11FF0"/>
    <w:rsid w:val="1BB6665D"/>
    <w:rsid w:val="1BBE1FA1"/>
    <w:rsid w:val="1C006A5E"/>
    <w:rsid w:val="1C1B5C7A"/>
    <w:rsid w:val="1C2C7853"/>
    <w:rsid w:val="1C391A05"/>
    <w:rsid w:val="1C6568C1"/>
    <w:rsid w:val="1C931680"/>
    <w:rsid w:val="1CB17D58"/>
    <w:rsid w:val="1CF245F9"/>
    <w:rsid w:val="1CFC33DA"/>
    <w:rsid w:val="1D127758"/>
    <w:rsid w:val="1D1C4FB7"/>
    <w:rsid w:val="1D291FE4"/>
    <w:rsid w:val="1D37200B"/>
    <w:rsid w:val="1D3B7BAB"/>
    <w:rsid w:val="1D3F7112"/>
    <w:rsid w:val="1D412E8A"/>
    <w:rsid w:val="1D5F1562"/>
    <w:rsid w:val="1D6E4736"/>
    <w:rsid w:val="1D9950C2"/>
    <w:rsid w:val="1D9C27B6"/>
    <w:rsid w:val="1DB7139E"/>
    <w:rsid w:val="1DBB05FE"/>
    <w:rsid w:val="1DC37D43"/>
    <w:rsid w:val="1DCF66E8"/>
    <w:rsid w:val="1DE2466D"/>
    <w:rsid w:val="1DF919B7"/>
    <w:rsid w:val="1E14234D"/>
    <w:rsid w:val="1E206F43"/>
    <w:rsid w:val="1E2210EC"/>
    <w:rsid w:val="1E3173A3"/>
    <w:rsid w:val="1E3429EF"/>
    <w:rsid w:val="1E3B5B2B"/>
    <w:rsid w:val="1E537319"/>
    <w:rsid w:val="1E58112C"/>
    <w:rsid w:val="1E58492F"/>
    <w:rsid w:val="1E676920"/>
    <w:rsid w:val="1E766B63"/>
    <w:rsid w:val="1E767E8B"/>
    <w:rsid w:val="1E7D7EF2"/>
    <w:rsid w:val="1E803E86"/>
    <w:rsid w:val="1E854FF8"/>
    <w:rsid w:val="1E9D2900"/>
    <w:rsid w:val="1EA4523D"/>
    <w:rsid w:val="1ECF44C6"/>
    <w:rsid w:val="1EEB7551"/>
    <w:rsid w:val="1EF87EC0"/>
    <w:rsid w:val="1F0D396C"/>
    <w:rsid w:val="1F120F82"/>
    <w:rsid w:val="1F291E28"/>
    <w:rsid w:val="1F2E5690"/>
    <w:rsid w:val="1F617814"/>
    <w:rsid w:val="1F884DA0"/>
    <w:rsid w:val="1FA85442"/>
    <w:rsid w:val="1FC16504"/>
    <w:rsid w:val="1FCB1131"/>
    <w:rsid w:val="1FD46CA4"/>
    <w:rsid w:val="1FDE2C12"/>
    <w:rsid w:val="20032679"/>
    <w:rsid w:val="20191E9C"/>
    <w:rsid w:val="20313878"/>
    <w:rsid w:val="203B62B7"/>
    <w:rsid w:val="204F58BE"/>
    <w:rsid w:val="20561F3C"/>
    <w:rsid w:val="20803CC9"/>
    <w:rsid w:val="208A2D9A"/>
    <w:rsid w:val="20B20D90"/>
    <w:rsid w:val="20DD111C"/>
    <w:rsid w:val="20E27B73"/>
    <w:rsid w:val="20E93F65"/>
    <w:rsid w:val="210E5779"/>
    <w:rsid w:val="2110376E"/>
    <w:rsid w:val="213A656E"/>
    <w:rsid w:val="214473ED"/>
    <w:rsid w:val="21585AAE"/>
    <w:rsid w:val="21670FC9"/>
    <w:rsid w:val="21751354"/>
    <w:rsid w:val="219958B3"/>
    <w:rsid w:val="21C30312"/>
    <w:rsid w:val="21C83B7A"/>
    <w:rsid w:val="21C978F2"/>
    <w:rsid w:val="21CD1190"/>
    <w:rsid w:val="21D00C81"/>
    <w:rsid w:val="21D4251F"/>
    <w:rsid w:val="21D70261"/>
    <w:rsid w:val="21EC2A92"/>
    <w:rsid w:val="21F7445F"/>
    <w:rsid w:val="222334A6"/>
    <w:rsid w:val="2243298D"/>
    <w:rsid w:val="224551CB"/>
    <w:rsid w:val="224F3E0C"/>
    <w:rsid w:val="22665141"/>
    <w:rsid w:val="22813D29"/>
    <w:rsid w:val="22877591"/>
    <w:rsid w:val="2292790A"/>
    <w:rsid w:val="22A00726"/>
    <w:rsid w:val="22A30143"/>
    <w:rsid w:val="22A77C33"/>
    <w:rsid w:val="22AC524A"/>
    <w:rsid w:val="22BA5BB9"/>
    <w:rsid w:val="22C34341"/>
    <w:rsid w:val="22CC31F6"/>
    <w:rsid w:val="22D8603F"/>
    <w:rsid w:val="22F17100"/>
    <w:rsid w:val="22F97D63"/>
    <w:rsid w:val="231B5F2B"/>
    <w:rsid w:val="23356FED"/>
    <w:rsid w:val="233D2346"/>
    <w:rsid w:val="2346744C"/>
    <w:rsid w:val="23641680"/>
    <w:rsid w:val="23867849"/>
    <w:rsid w:val="23A221A9"/>
    <w:rsid w:val="23B02B18"/>
    <w:rsid w:val="23D83E1C"/>
    <w:rsid w:val="23E6478B"/>
    <w:rsid w:val="23EB7FF4"/>
    <w:rsid w:val="24141D9B"/>
    <w:rsid w:val="242552B4"/>
    <w:rsid w:val="243E0123"/>
    <w:rsid w:val="2443398C"/>
    <w:rsid w:val="24454D52"/>
    <w:rsid w:val="244F40DF"/>
    <w:rsid w:val="24727DCD"/>
    <w:rsid w:val="24B30B11"/>
    <w:rsid w:val="24DB0068"/>
    <w:rsid w:val="24DC16EA"/>
    <w:rsid w:val="24F9229C"/>
    <w:rsid w:val="25050C41"/>
    <w:rsid w:val="251D626C"/>
    <w:rsid w:val="2536529E"/>
    <w:rsid w:val="25494FD2"/>
    <w:rsid w:val="254B6F9C"/>
    <w:rsid w:val="255A571A"/>
    <w:rsid w:val="2560231B"/>
    <w:rsid w:val="25986B4C"/>
    <w:rsid w:val="259F5752"/>
    <w:rsid w:val="25BC22C0"/>
    <w:rsid w:val="25C66FF8"/>
    <w:rsid w:val="25C805EC"/>
    <w:rsid w:val="25DA482C"/>
    <w:rsid w:val="25E44CFA"/>
    <w:rsid w:val="25F0544D"/>
    <w:rsid w:val="25F56F08"/>
    <w:rsid w:val="26040EF9"/>
    <w:rsid w:val="26151358"/>
    <w:rsid w:val="26357304"/>
    <w:rsid w:val="26492DAF"/>
    <w:rsid w:val="265064E5"/>
    <w:rsid w:val="2668592C"/>
    <w:rsid w:val="26773DC1"/>
    <w:rsid w:val="2677791D"/>
    <w:rsid w:val="268362C1"/>
    <w:rsid w:val="26A76454"/>
    <w:rsid w:val="26D12FC0"/>
    <w:rsid w:val="26E30A0D"/>
    <w:rsid w:val="26EC20B9"/>
    <w:rsid w:val="26FE003E"/>
    <w:rsid w:val="271B299E"/>
    <w:rsid w:val="271D48AB"/>
    <w:rsid w:val="27201D62"/>
    <w:rsid w:val="2753038A"/>
    <w:rsid w:val="27673E35"/>
    <w:rsid w:val="277A6C92"/>
    <w:rsid w:val="277F4CDB"/>
    <w:rsid w:val="27A504B9"/>
    <w:rsid w:val="27AC35F6"/>
    <w:rsid w:val="27D52B4D"/>
    <w:rsid w:val="27EE1E60"/>
    <w:rsid w:val="27FD20A3"/>
    <w:rsid w:val="28177609"/>
    <w:rsid w:val="281F2669"/>
    <w:rsid w:val="28221B0A"/>
    <w:rsid w:val="286345FC"/>
    <w:rsid w:val="28656260"/>
    <w:rsid w:val="2879797C"/>
    <w:rsid w:val="288F53F1"/>
    <w:rsid w:val="28AC5FA3"/>
    <w:rsid w:val="28B430AA"/>
    <w:rsid w:val="28DA4193"/>
    <w:rsid w:val="28E219C5"/>
    <w:rsid w:val="28F504EF"/>
    <w:rsid w:val="290336EA"/>
    <w:rsid w:val="291B5010"/>
    <w:rsid w:val="29347F8B"/>
    <w:rsid w:val="29512FB8"/>
    <w:rsid w:val="29657F00"/>
    <w:rsid w:val="297A7E50"/>
    <w:rsid w:val="298011DE"/>
    <w:rsid w:val="299B6018"/>
    <w:rsid w:val="29A97CB7"/>
    <w:rsid w:val="29B219D4"/>
    <w:rsid w:val="29BD1AEA"/>
    <w:rsid w:val="29BF3AB4"/>
    <w:rsid w:val="29CA4207"/>
    <w:rsid w:val="29D30566"/>
    <w:rsid w:val="2A174443"/>
    <w:rsid w:val="2A17569E"/>
    <w:rsid w:val="2A181417"/>
    <w:rsid w:val="2A3D286B"/>
    <w:rsid w:val="2A4B359A"/>
    <w:rsid w:val="2A557F75"/>
    <w:rsid w:val="2A5644EE"/>
    <w:rsid w:val="2A750617"/>
    <w:rsid w:val="2A814869"/>
    <w:rsid w:val="2A8E3487"/>
    <w:rsid w:val="2A922F77"/>
    <w:rsid w:val="2A9D13E6"/>
    <w:rsid w:val="2AAA6513"/>
    <w:rsid w:val="2ADA66CC"/>
    <w:rsid w:val="2ADC55F5"/>
    <w:rsid w:val="2ADE61BC"/>
    <w:rsid w:val="2AE11467"/>
    <w:rsid w:val="2AE5317E"/>
    <w:rsid w:val="2AED28A3"/>
    <w:rsid w:val="2B131725"/>
    <w:rsid w:val="2B4E6910"/>
    <w:rsid w:val="2B54647E"/>
    <w:rsid w:val="2B65068C"/>
    <w:rsid w:val="2B796F11"/>
    <w:rsid w:val="2BAA42F0"/>
    <w:rsid w:val="2BB138D1"/>
    <w:rsid w:val="2BDB26FC"/>
    <w:rsid w:val="2BDB7F3A"/>
    <w:rsid w:val="2BE61F32"/>
    <w:rsid w:val="2BEE68D3"/>
    <w:rsid w:val="2BF33EE9"/>
    <w:rsid w:val="2C1C51EE"/>
    <w:rsid w:val="2C5030EA"/>
    <w:rsid w:val="2C534988"/>
    <w:rsid w:val="2C5C10E7"/>
    <w:rsid w:val="2C640943"/>
    <w:rsid w:val="2C673F8F"/>
    <w:rsid w:val="2C7212B2"/>
    <w:rsid w:val="2C8E59C0"/>
    <w:rsid w:val="2CA376BD"/>
    <w:rsid w:val="2CC17B44"/>
    <w:rsid w:val="2CD5539D"/>
    <w:rsid w:val="2CDF7FCA"/>
    <w:rsid w:val="2CF021D7"/>
    <w:rsid w:val="2D2105E2"/>
    <w:rsid w:val="2D2F2CFF"/>
    <w:rsid w:val="2D410C84"/>
    <w:rsid w:val="2D572256"/>
    <w:rsid w:val="2D5B159F"/>
    <w:rsid w:val="2D7D7F0E"/>
    <w:rsid w:val="2D7E3C87"/>
    <w:rsid w:val="2D83304B"/>
    <w:rsid w:val="2DD35D80"/>
    <w:rsid w:val="2DE25FC3"/>
    <w:rsid w:val="2DF81343"/>
    <w:rsid w:val="2DFD4BAB"/>
    <w:rsid w:val="2E083D76"/>
    <w:rsid w:val="2E2465DC"/>
    <w:rsid w:val="2E3B3926"/>
    <w:rsid w:val="2E433BD4"/>
    <w:rsid w:val="2E4C78E1"/>
    <w:rsid w:val="2E513149"/>
    <w:rsid w:val="2E840E29"/>
    <w:rsid w:val="2EA15E7F"/>
    <w:rsid w:val="2EB06528"/>
    <w:rsid w:val="2EBA484A"/>
    <w:rsid w:val="2EBE7776"/>
    <w:rsid w:val="2ED753FC"/>
    <w:rsid w:val="2EDF69A7"/>
    <w:rsid w:val="2EE719AE"/>
    <w:rsid w:val="2EEE2746"/>
    <w:rsid w:val="2EF51D26"/>
    <w:rsid w:val="2F3565C7"/>
    <w:rsid w:val="2F39043D"/>
    <w:rsid w:val="2F3D7770"/>
    <w:rsid w:val="2F432A92"/>
    <w:rsid w:val="2F4D56BE"/>
    <w:rsid w:val="2F61116A"/>
    <w:rsid w:val="2F633134"/>
    <w:rsid w:val="2F656EAC"/>
    <w:rsid w:val="2F6A0915"/>
    <w:rsid w:val="2F6F1AD9"/>
    <w:rsid w:val="2F77273B"/>
    <w:rsid w:val="2F797A5E"/>
    <w:rsid w:val="2F9652B7"/>
    <w:rsid w:val="2F992C7E"/>
    <w:rsid w:val="2FCD4A51"/>
    <w:rsid w:val="2FE74788"/>
    <w:rsid w:val="2FED29FE"/>
    <w:rsid w:val="300246FB"/>
    <w:rsid w:val="30136908"/>
    <w:rsid w:val="301844E8"/>
    <w:rsid w:val="301937F3"/>
    <w:rsid w:val="304C1E1A"/>
    <w:rsid w:val="3062519A"/>
    <w:rsid w:val="306A10C8"/>
    <w:rsid w:val="307C2430"/>
    <w:rsid w:val="307D1FD3"/>
    <w:rsid w:val="307F7AFA"/>
    <w:rsid w:val="30907F59"/>
    <w:rsid w:val="309D2676"/>
    <w:rsid w:val="30B67293"/>
    <w:rsid w:val="30C32300"/>
    <w:rsid w:val="30C776F3"/>
    <w:rsid w:val="30F2476F"/>
    <w:rsid w:val="30F524B2"/>
    <w:rsid w:val="30FC114A"/>
    <w:rsid w:val="31101099"/>
    <w:rsid w:val="31215055"/>
    <w:rsid w:val="31342FDA"/>
    <w:rsid w:val="314A30F1"/>
    <w:rsid w:val="31666F0B"/>
    <w:rsid w:val="316B62D0"/>
    <w:rsid w:val="31857392"/>
    <w:rsid w:val="3192385D"/>
    <w:rsid w:val="319A0963"/>
    <w:rsid w:val="31A63085"/>
    <w:rsid w:val="31AC6BBF"/>
    <w:rsid w:val="31B47C77"/>
    <w:rsid w:val="31D75713"/>
    <w:rsid w:val="31DE6AA2"/>
    <w:rsid w:val="31DF64D1"/>
    <w:rsid w:val="31E57E30"/>
    <w:rsid w:val="31FD7870"/>
    <w:rsid w:val="32250B75"/>
    <w:rsid w:val="32272758"/>
    <w:rsid w:val="323112C7"/>
    <w:rsid w:val="323D1A1A"/>
    <w:rsid w:val="32430FFB"/>
    <w:rsid w:val="32456B21"/>
    <w:rsid w:val="326A47D9"/>
    <w:rsid w:val="3293788C"/>
    <w:rsid w:val="32965622"/>
    <w:rsid w:val="32AB72CC"/>
    <w:rsid w:val="32B048E2"/>
    <w:rsid w:val="32C02943"/>
    <w:rsid w:val="32C82A26"/>
    <w:rsid w:val="32CE2FBA"/>
    <w:rsid w:val="32EB591A"/>
    <w:rsid w:val="32EE0F67"/>
    <w:rsid w:val="32FA3DAF"/>
    <w:rsid w:val="330B38C7"/>
    <w:rsid w:val="3316226B"/>
    <w:rsid w:val="331B6ED3"/>
    <w:rsid w:val="334039A9"/>
    <w:rsid w:val="334D0F51"/>
    <w:rsid w:val="335C6818"/>
    <w:rsid w:val="33677B8F"/>
    <w:rsid w:val="33925D96"/>
    <w:rsid w:val="33A1247D"/>
    <w:rsid w:val="33A87367"/>
    <w:rsid w:val="33AD497E"/>
    <w:rsid w:val="33B45D0C"/>
    <w:rsid w:val="33CB74FA"/>
    <w:rsid w:val="33FE0A9F"/>
    <w:rsid w:val="340F01C8"/>
    <w:rsid w:val="3445105A"/>
    <w:rsid w:val="345C1A8B"/>
    <w:rsid w:val="346314E0"/>
    <w:rsid w:val="34784F8C"/>
    <w:rsid w:val="34945B3E"/>
    <w:rsid w:val="34AC77C9"/>
    <w:rsid w:val="34D67F04"/>
    <w:rsid w:val="34E008DF"/>
    <w:rsid w:val="350C3926"/>
    <w:rsid w:val="35260E8C"/>
    <w:rsid w:val="35487054"/>
    <w:rsid w:val="35584DBD"/>
    <w:rsid w:val="35683252"/>
    <w:rsid w:val="357D65D2"/>
    <w:rsid w:val="35843E04"/>
    <w:rsid w:val="35906305"/>
    <w:rsid w:val="359A3628"/>
    <w:rsid w:val="35A02D1F"/>
    <w:rsid w:val="35D91614"/>
    <w:rsid w:val="35EF74CF"/>
    <w:rsid w:val="36105698"/>
    <w:rsid w:val="36153039"/>
    <w:rsid w:val="36323860"/>
    <w:rsid w:val="363B0967"/>
    <w:rsid w:val="36483084"/>
    <w:rsid w:val="36504750"/>
    <w:rsid w:val="36533F02"/>
    <w:rsid w:val="36566D85"/>
    <w:rsid w:val="365E6403"/>
    <w:rsid w:val="367C4B66"/>
    <w:rsid w:val="36AC53C0"/>
    <w:rsid w:val="36AE1139"/>
    <w:rsid w:val="36B030FD"/>
    <w:rsid w:val="36C01851"/>
    <w:rsid w:val="36D74047"/>
    <w:rsid w:val="36E903C3"/>
    <w:rsid w:val="36ED633C"/>
    <w:rsid w:val="36F020EC"/>
    <w:rsid w:val="36F1357C"/>
    <w:rsid w:val="36FD582B"/>
    <w:rsid w:val="370621EB"/>
    <w:rsid w:val="370B658B"/>
    <w:rsid w:val="371A057C"/>
    <w:rsid w:val="371E0226"/>
    <w:rsid w:val="371F3DE4"/>
    <w:rsid w:val="372E5DD5"/>
    <w:rsid w:val="37325775"/>
    <w:rsid w:val="37411FAD"/>
    <w:rsid w:val="37461780"/>
    <w:rsid w:val="374B4187"/>
    <w:rsid w:val="374B6987"/>
    <w:rsid w:val="37727DE9"/>
    <w:rsid w:val="37733392"/>
    <w:rsid w:val="37863E63"/>
    <w:rsid w:val="37971BCD"/>
    <w:rsid w:val="37B3277F"/>
    <w:rsid w:val="37CD55EE"/>
    <w:rsid w:val="37CE75B8"/>
    <w:rsid w:val="37E172EC"/>
    <w:rsid w:val="37E33064"/>
    <w:rsid w:val="37E62B54"/>
    <w:rsid w:val="37EF5EA7"/>
    <w:rsid w:val="38196A86"/>
    <w:rsid w:val="382A0C93"/>
    <w:rsid w:val="38404012"/>
    <w:rsid w:val="384C7575"/>
    <w:rsid w:val="38547ABE"/>
    <w:rsid w:val="385E093C"/>
    <w:rsid w:val="38675A43"/>
    <w:rsid w:val="3875059D"/>
    <w:rsid w:val="387E4B3B"/>
    <w:rsid w:val="388760E5"/>
    <w:rsid w:val="389425B0"/>
    <w:rsid w:val="389D0587"/>
    <w:rsid w:val="38A10829"/>
    <w:rsid w:val="38B2503F"/>
    <w:rsid w:val="38B62526"/>
    <w:rsid w:val="38B642D4"/>
    <w:rsid w:val="38BB18EB"/>
    <w:rsid w:val="38BE762D"/>
    <w:rsid w:val="38DD7AB3"/>
    <w:rsid w:val="38FE7A29"/>
    <w:rsid w:val="390F7E89"/>
    <w:rsid w:val="391536F1"/>
    <w:rsid w:val="39273424"/>
    <w:rsid w:val="39311BAD"/>
    <w:rsid w:val="39363667"/>
    <w:rsid w:val="393C6ED0"/>
    <w:rsid w:val="396F0283"/>
    <w:rsid w:val="39743AD8"/>
    <w:rsid w:val="399B34CA"/>
    <w:rsid w:val="39A24859"/>
    <w:rsid w:val="39D569DC"/>
    <w:rsid w:val="39D8471E"/>
    <w:rsid w:val="39DC7D6B"/>
    <w:rsid w:val="39EC3D26"/>
    <w:rsid w:val="39F50E2C"/>
    <w:rsid w:val="39FC21BB"/>
    <w:rsid w:val="3A0379ED"/>
    <w:rsid w:val="3A045513"/>
    <w:rsid w:val="3A127C30"/>
    <w:rsid w:val="3A231E3E"/>
    <w:rsid w:val="3A437DEA"/>
    <w:rsid w:val="3A5C70FE"/>
    <w:rsid w:val="3A611DE7"/>
    <w:rsid w:val="3A6D7ACF"/>
    <w:rsid w:val="3A8A3C6B"/>
    <w:rsid w:val="3A8D375B"/>
    <w:rsid w:val="3A8F302F"/>
    <w:rsid w:val="3A914FF9"/>
    <w:rsid w:val="3A9A304E"/>
    <w:rsid w:val="3A9B19D4"/>
    <w:rsid w:val="3AAF1923"/>
    <w:rsid w:val="3AC16F61"/>
    <w:rsid w:val="3AC54CA3"/>
    <w:rsid w:val="3ACD3B57"/>
    <w:rsid w:val="3ADC3D9A"/>
    <w:rsid w:val="3ADE5D64"/>
    <w:rsid w:val="3AE50EA1"/>
    <w:rsid w:val="3AF410E4"/>
    <w:rsid w:val="3B02137B"/>
    <w:rsid w:val="3B0357CB"/>
    <w:rsid w:val="3B1D28A7"/>
    <w:rsid w:val="3B20692C"/>
    <w:rsid w:val="3B241FBC"/>
    <w:rsid w:val="3B2A71FC"/>
    <w:rsid w:val="3B2C087E"/>
    <w:rsid w:val="3B765F9D"/>
    <w:rsid w:val="3B8763FC"/>
    <w:rsid w:val="3B9308FD"/>
    <w:rsid w:val="3B9D5C20"/>
    <w:rsid w:val="3BD71B47"/>
    <w:rsid w:val="3BE13D5E"/>
    <w:rsid w:val="3BE7515F"/>
    <w:rsid w:val="3C1C4D96"/>
    <w:rsid w:val="3C277297"/>
    <w:rsid w:val="3C333E8E"/>
    <w:rsid w:val="3C410508"/>
    <w:rsid w:val="3C487939"/>
    <w:rsid w:val="3C591B47"/>
    <w:rsid w:val="3C5E0F0B"/>
    <w:rsid w:val="3C5E53AF"/>
    <w:rsid w:val="3C681D8A"/>
    <w:rsid w:val="3C683B93"/>
    <w:rsid w:val="3C6A3D54"/>
    <w:rsid w:val="3C6E2421"/>
    <w:rsid w:val="3C830972"/>
    <w:rsid w:val="3C892C03"/>
    <w:rsid w:val="3C8B3CCA"/>
    <w:rsid w:val="3C942B7F"/>
    <w:rsid w:val="3C97441D"/>
    <w:rsid w:val="3CB274A9"/>
    <w:rsid w:val="3CC1149A"/>
    <w:rsid w:val="3CD444AD"/>
    <w:rsid w:val="3CE112D9"/>
    <w:rsid w:val="3CEA4D9C"/>
    <w:rsid w:val="3D0A4004"/>
    <w:rsid w:val="3D171DE2"/>
    <w:rsid w:val="3D1C4922"/>
    <w:rsid w:val="3D2739F3"/>
    <w:rsid w:val="3D3A1978"/>
    <w:rsid w:val="3D430101"/>
    <w:rsid w:val="3D5D7415"/>
    <w:rsid w:val="3D6E6023"/>
    <w:rsid w:val="3D6F7F64"/>
    <w:rsid w:val="3D700D5C"/>
    <w:rsid w:val="3D8250CD"/>
    <w:rsid w:val="3D8E75CE"/>
    <w:rsid w:val="3DA94A83"/>
    <w:rsid w:val="3DB50FFF"/>
    <w:rsid w:val="3DC01751"/>
    <w:rsid w:val="3DC70D32"/>
    <w:rsid w:val="3DDD2303"/>
    <w:rsid w:val="3DED085D"/>
    <w:rsid w:val="3DEE62BF"/>
    <w:rsid w:val="3DF15512"/>
    <w:rsid w:val="3DF338D5"/>
    <w:rsid w:val="3DFB09DB"/>
    <w:rsid w:val="3E175A62"/>
    <w:rsid w:val="3E1872D5"/>
    <w:rsid w:val="3E1D0952"/>
    <w:rsid w:val="3E2241BA"/>
    <w:rsid w:val="3E4D26CC"/>
    <w:rsid w:val="3E573E64"/>
    <w:rsid w:val="3E6622F9"/>
    <w:rsid w:val="3E6F5462"/>
    <w:rsid w:val="3E75078E"/>
    <w:rsid w:val="3E7F33BB"/>
    <w:rsid w:val="3E854C3E"/>
    <w:rsid w:val="3EA66B99"/>
    <w:rsid w:val="3EBF7C5B"/>
    <w:rsid w:val="3EC3774B"/>
    <w:rsid w:val="3EC84D62"/>
    <w:rsid w:val="3EF20030"/>
    <w:rsid w:val="3F0538C0"/>
    <w:rsid w:val="3F0833B0"/>
    <w:rsid w:val="3F0B4D59"/>
    <w:rsid w:val="3F185CE9"/>
    <w:rsid w:val="3F23643C"/>
    <w:rsid w:val="3F2A1578"/>
    <w:rsid w:val="3F3055E4"/>
    <w:rsid w:val="3F3C245E"/>
    <w:rsid w:val="3F3E3F33"/>
    <w:rsid w:val="3F5465F5"/>
    <w:rsid w:val="3F5D194E"/>
    <w:rsid w:val="3F60143E"/>
    <w:rsid w:val="3F6F342F"/>
    <w:rsid w:val="3F6F78D3"/>
    <w:rsid w:val="3F807620"/>
    <w:rsid w:val="3F964E60"/>
    <w:rsid w:val="3FA0183A"/>
    <w:rsid w:val="3FAC01DF"/>
    <w:rsid w:val="3FB3156E"/>
    <w:rsid w:val="3FBB0422"/>
    <w:rsid w:val="3FF214A4"/>
    <w:rsid w:val="3FF322B2"/>
    <w:rsid w:val="3FF522EF"/>
    <w:rsid w:val="400A442B"/>
    <w:rsid w:val="40183AC7"/>
    <w:rsid w:val="401C5365"/>
    <w:rsid w:val="401F09B1"/>
    <w:rsid w:val="40307C5E"/>
    <w:rsid w:val="403812D5"/>
    <w:rsid w:val="40511B68"/>
    <w:rsid w:val="405E3BCF"/>
    <w:rsid w:val="40736F4F"/>
    <w:rsid w:val="40C8729B"/>
    <w:rsid w:val="40DB5220"/>
    <w:rsid w:val="40E63BC5"/>
    <w:rsid w:val="40F36398"/>
    <w:rsid w:val="41200E85"/>
    <w:rsid w:val="412D2874"/>
    <w:rsid w:val="412D2FF7"/>
    <w:rsid w:val="412E6C90"/>
    <w:rsid w:val="41320BB8"/>
    <w:rsid w:val="4176647B"/>
    <w:rsid w:val="4182744A"/>
    <w:rsid w:val="41895A0D"/>
    <w:rsid w:val="41C71300"/>
    <w:rsid w:val="41D103D1"/>
    <w:rsid w:val="41DF2AEE"/>
    <w:rsid w:val="41EA5C7B"/>
    <w:rsid w:val="41EE0F83"/>
    <w:rsid w:val="41F06AA9"/>
    <w:rsid w:val="41FE3E0F"/>
    <w:rsid w:val="42004982"/>
    <w:rsid w:val="42051E29"/>
    <w:rsid w:val="420E33D3"/>
    <w:rsid w:val="42116A20"/>
    <w:rsid w:val="42187DAE"/>
    <w:rsid w:val="421A3B26"/>
    <w:rsid w:val="421D53C4"/>
    <w:rsid w:val="42240501"/>
    <w:rsid w:val="425132C0"/>
    <w:rsid w:val="4251506E"/>
    <w:rsid w:val="427A6373"/>
    <w:rsid w:val="42884F34"/>
    <w:rsid w:val="42B51AA1"/>
    <w:rsid w:val="42BC698B"/>
    <w:rsid w:val="42E12896"/>
    <w:rsid w:val="42E42E16"/>
    <w:rsid w:val="431E31A2"/>
    <w:rsid w:val="43300153"/>
    <w:rsid w:val="43503578"/>
    <w:rsid w:val="435A47CC"/>
    <w:rsid w:val="435E5C94"/>
    <w:rsid w:val="436112E1"/>
    <w:rsid w:val="43792ACE"/>
    <w:rsid w:val="4387343D"/>
    <w:rsid w:val="438A6A89"/>
    <w:rsid w:val="439C056B"/>
    <w:rsid w:val="43A51B15"/>
    <w:rsid w:val="43A713E9"/>
    <w:rsid w:val="43DB72E5"/>
    <w:rsid w:val="43FB34E3"/>
    <w:rsid w:val="44240C8C"/>
    <w:rsid w:val="44315157"/>
    <w:rsid w:val="443C4228"/>
    <w:rsid w:val="4440539A"/>
    <w:rsid w:val="44427364"/>
    <w:rsid w:val="44440224"/>
    <w:rsid w:val="44501A81"/>
    <w:rsid w:val="445157F9"/>
    <w:rsid w:val="445B0426"/>
    <w:rsid w:val="44722916"/>
    <w:rsid w:val="4489222E"/>
    <w:rsid w:val="44A047EB"/>
    <w:rsid w:val="44BE2E8F"/>
    <w:rsid w:val="44CC6C2E"/>
    <w:rsid w:val="44D77AAC"/>
    <w:rsid w:val="4557299B"/>
    <w:rsid w:val="457C6BDD"/>
    <w:rsid w:val="457F1EF2"/>
    <w:rsid w:val="45A51959"/>
    <w:rsid w:val="45A55DFD"/>
    <w:rsid w:val="45AF4585"/>
    <w:rsid w:val="45D97854"/>
    <w:rsid w:val="45F3276F"/>
    <w:rsid w:val="45F34DBA"/>
    <w:rsid w:val="45FD3ED3"/>
    <w:rsid w:val="46032B23"/>
    <w:rsid w:val="46115240"/>
    <w:rsid w:val="46130FB8"/>
    <w:rsid w:val="461865CE"/>
    <w:rsid w:val="46195EA3"/>
    <w:rsid w:val="462C207A"/>
    <w:rsid w:val="462F56C6"/>
    <w:rsid w:val="464253F9"/>
    <w:rsid w:val="46603AD2"/>
    <w:rsid w:val="469257C1"/>
    <w:rsid w:val="46BC33FE"/>
    <w:rsid w:val="46C87FF5"/>
    <w:rsid w:val="46C95B1B"/>
    <w:rsid w:val="47215957"/>
    <w:rsid w:val="47247678"/>
    <w:rsid w:val="47290367"/>
    <w:rsid w:val="475C24EB"/>
    <w:rsid w:val="47C02A7A"/>
    <w:rsid w:val="47CD6F16"/>
    <w:rsid w:val="47E250E6"/>
    <w:rsid w:val="47E32C0C"/>
    <w:rsid w:val="480908C5"/>
    <w:rsid w:val="480A77CA"/>
    <w:rsid w:val="480F57AF"/>
    <w:rsid w:val="48181D3F"/>
    <w:rsid w:val="483671E0"/>
    <w:rsid w:val="484511D1"/>
    <w:rsid w:val="485C023A"/>
    <w:rsid w:val="4860425D"/>
    <w:rsid w:val="4861761A"/>
    <w:rsid w:val="488F069E"/>
    <w:rsid w:val="48931F3C"/>
    <w:rsid w:val="48AE740B"/>
    <w:rsid w:val="48BC5937"/>
    <w:rsid w:val="48E35195"/>
    <w:rsid w:val="48F36E7F"/>
    <w:rsid w:val="49025314"/>
    <w:rsid w:val="49027ABA"/>
    <w:rsid w:val="49035625"/>
    <w:rsid w:val="49047674"/>
    <w:rsid w:val="49114F55"/>
    <w:rsid w:val="49CF51F6"/>
    <w:rsid w:val="49D942C7"/>
    <w:rsid w:val="4A1946C3"/>
    <w:rsid w:val="4A280FB1"/>
    <w:rsid w:val="4A534079"/>
    <w:rsid w:val="4A5D6CA6"/>
    <w:rsid w:val="4A743FEF"/>
    <w:rsid w:val="4A835FE1"/>
    <w:rsid w:val="4A8B709D"/>
    <w:rsid w:val="4A9F106C"/>
    <w:rsid w:val="4AED6798"/>
    <w:rsid w:val="4AFA2747"/>
    <w:rsid w:val="4B166E55"/>
    <w:rsid w:val="4B1F5D09"/>
    <w:rsid w:val="4B206185"/>
    <w:rsid w:val="4B315A3D"/>
    <w:rsid w:val="4B384406"/>
    <w:rsid w:val="4B4D6D1A"/>
    <w:rsid w:val="4B517E8D"/>
    <w:rsid w:val="4B614574"/>
    <w:rsid w:val="4B7122DD"/>
    <w:rsid w:val="4B983D0E"/>
    <w:rsid w:val="4BA91A77"/>
    <w:rsid w:val="4BBA0D7E"/>
    <w:rsid w:val="4BEA27BB"/>
    <w:rsid w:val="4BFA0524"/>
    <w:rsid w:val="4C041E93"/>
    <w:rsid w:val="4C0C0983"/>
    <w:rsid w:val="4C1E06B7"/>
    <w:rsid w:val="4C26756B"/>
    <w:rsid w:val="4C2A52EF"/>
    <w:rsid w:val="4C56173B"/>
    <w:rsid w:val="4C7402D7"/>
    <w:rsid w:val="4C87000A"/>
    <w:rsid w:val="4C9B3AB5"/>
    <w:rsid w:val="4CA02E7A"/>
    <w:rsid w:val="4CA7245A"/>
    <w:rsid w:val="4CA961D2"/>
    <w:rsid w:val="4CBB4158"/>
    <w:rsid w:val="4CD3324F"/>
    <w:rsid w:val="4CD6689C"/>
    <w:rsid w:val="4CD9638C"/>
    <w:rsid w:val="4CF11927"/>
    <w:rsid w:val="4CFD651E"/>
    <w:rsid w:val="4D06630D"/>
    <w:rsid w:val="4D094EC3"/>
    <w:rsid w:val="4D0C69C4"/>
    <w:rsid w:val="4D241CFD"/>
    <w:rsid w:val="4D2B369F"/>
    <w:rsid w:val="4D537EEC"/>
    <w:rsid w:val="4D5679DC"/>
    <w:rsid w:val="4D5A127B"/>
    <w:rsid w:val="4D6B792C"/>
    <w:rsid w:val="4DBF341B"/>
    <w:rsid w:val="4DDF4D29"/>
    <w:rsid w:val="4DF55CC5"/>
    <w:rsid w:val="4E2E44B5"/>
    <w:rsid w:val="4E2F6C3C"/>
    <w:rsid w:val="4E355844"/>
    <w:rsid w:val="4E4A7541"/>
    <w:rsid w:val="4E6525CD"/>
    <w:rsid w:val="4E74636C"/>
    <w:rsid w:val="4EB66985"/>
    <w:rsid w:val="4ECA2430"/>
    <w:rsid w:val="4EE71234"/>
    <w:rsid w:val="4F0040A4"/>
    <w:rsid w:val="4F1813ED"/>
    <w:rsid w:val="4F2A4BBE"/>
    <w:rsid w:val="4F2E29BF"/>
    <w:rsid w:val="4F337FD5"/>
    <w:rsid w:val="4F443F90"/>
    <w:rsid w:val="4F4A53A9"/>
    <w:rsid w:val="4F4E27E6"/>
    <w:rsid w:val="4F622668"/>
    <w:rsid w:val="4F734876"/>
    <w:rsid w:val="4F7F44DF"/>
    <w:rsid w:val="4FB86A79"/>
    <w:rsid w:val="4FC41575"/>
    <w:rsid w:val="4FDC066D"/>
    <w:rsid w:val="4FF97471"/>
    <w:rsid w:val="50025BF9"/>
    <w:rsid w:val="50267B3A"/>
    <w:rsid w:val="5028099F"/>
    <w:rsid w:val="502A762A"/>
    <w:rsid w:val="5051105B"/>
    <w:rsid w:val="50B05655"/>
    <w:rsid w:val="50CA2BBB"/>
    <w:rsid w:val="50E53A81"/>
    <w:rsid w:val="50E84DEF"/>
    <w:rsid w:val="50F43794"/>
    <w:rsid w:val="51087240"/>
    <w:rsid w:val="5119769F"/>
    <w:rsid w:val="512C2F2E"/>
    <w:rsid w:val="515B1A65"/>
    <w:rsid w:val="516C77CE"/>
    <w:rsid w:val="51750D79"/>
    <w:rsid w:val="51833550"/>
    <w:rsid w:val="51927A2D"/>
    <w:rsid w:val="519D207E"/>
    <w:rsid w:val="51A7386E"/>
    <w:rsid w:val="51B318A1"/>
    <w:rsid w:val="51BD2325"/>
    <w:rsid w:val="52557689"/>
    <w:rsid w:val="526D37FE"/>
    <w:rsid w:val="52741030"/>
    <w:rsid w:val="527E5A0B"/>
    <w:rsid w:val="529B6283"/>
    <w:rsid w:val="52B458D1"/>
    <w:rsid w:val="52BA27BB"/>
    <w:rsid w:val="52D27B05"/>
    <w:rsid w:val="52DF5B47"/>
    <w:rsid w:val="52E54EC3"/>
    <w:rsid w:val="52ED2B91"/>
    <w:rsid w:val="52F65EE9"/>
    <w:rsid w:val="52FD0B1C"/>
    <w:rsid w:val="531719BC"/>
    <w:rsid w:val="53277E51"/>
    <w:rsid w:val="53393A72"/>
    <w:rsid w:val="534F1156"/>
    <w:rsid w:val="5386126D"/>
    <w:rsid w:val="53983A49"/>
    <w:rsid w:val="539A6875"/>
    <w:rsid w:val="53AC0356"/>
    <w:rsid w:val="53CE29C2"/>
    <w:rsid w:val="54181E8F"/>
    <w:rsid w:val="5422686A"/>
    <w:rsid w:val="543D5452"/>
    <w:rsid w:val="54442C85"/>
    <w:rsid w:val="5463310B"/>
    <w:rsid w:val="54695A2E"/>
    <w:rsid w:val="546B6463"/>
    <w:rsid w:val="546D21DB"/>
    <w:rsid w:val="54947768"/>
    <w:rsid w:val="549534E0"/>
    <w:rsid w:val="54D9161F"/>
    <w:rsid w:val="54F77CF7"/>
    <w:rsid w:val="54FC355F"/>
    <w:rsid w:val="54FC70BB"/>
    <w:rsid w:val="55175CA3"/>
    <w:rsid w:val="554C3B9F"/>
    <w:rsid w:val="554C540E"/>
    <w:rsid w:val="55532D00"/>
    <w:rsid w:val="55717045"/>
    <w:rsid w:val="55782BE6"/>
    <w:rsid w:val="55801A9A"/>
    <w:rsid w:val="55884791"/>
    <w:rsid w:val="558A2919"/>
    <w:rsid w:val="55935C72"/>
    <w:rsid w:val="55DB4F23"/>
    <w:rsid w:val="55EA33B8"/>
    <w:rsid w:val="55EE4C56"/>
    <w:rsid w:val="55F34962"/>
    <w:rsid w:val="56051FA0"/>
    <w:rsid w:val="5615686B"/>
    <w:rsid w:val="56187031"/>
    <w:rsid w:val="561F7505"/>
    <w:rsid w:val="56262AA2"/>
    <w:rsid w:val="56301712"/>
    <w:rsid w:val="5632548A"/>
    <w:rsid w:val="564D4072"/>
    <w:rsid w:val="56521689"/>
    <w:rsid w:val="565371AF"/>
    <w:rsid w:val="567535C9"/>
    <w:rsid w:val="56772E9D"/>
    <w:rsid w:val="568A7075"/>
    <w:rsid w:val="56A676EB"/>
    <w:rsid w:val="56A80902"/>
    <w:rsid w:val="56A8574D"/>
    <w:rsid w:val="56AF0889"/>
    <w:rsid w:val="56C50BBB"/>
    <w:rsid w:val="56CE4A87"/>
    <w:rsid w:val="56E04EE6"/>
    <w:rsid w:val="57081D47"/>
    <w:rsid w:val="572648C3"/>
    <w:rsid w:val="573174F0"/>
    <w:rsid w:val="57454D4A"/>
    <w:rsid w:val="576158FB"/>
    <w:rsid w:val="57663DA7"/>
    <w:rsid w:val="57811AFA"/>
    <w:rsid w:val="5798756F"/>
    <w:rsid w:val="57CF0AB7"/>
    <w:rsid w:val="57D305A7"/>
    <w:rsid w:val="57D566CC"/>
    <w:rsid w:val="57F16C7F"/>
    <w:rsid w:val="580B5F93"/>
    <w:rsid w:val="58353010"/>
    <w:rsid w:val="5846521D"/>
    <w:rsid w:val="586236D9"/>
    <w:rsid w:val="587641C2"/>
    <w:rsid w:val="587F072F"/>
    <w:rsid w:val="58810003"/>
    <w:rsid w:val="588B0E82"/>
    <w:rsid w:val="58AB1524"/>
    <w:rsid w:val="58AE4B70"/>
    <w:rsid w:val="58B303D9"/>
    <w:rsid w:val="58B57CAD"/>
    <w:rsid w:val="58D36385"/>
    <w:rsid w:val="58D565A1"/>
    <w:rsid w:val="58DC16DE"/>
    <w:rsid w:val="58E93DFA"/>
    <w:rsid w:val="59012EF2"/>
    <w:rsid w:val="591B0458"/>
    <w:rsid w:val="59350E2A"/>
    <w:rsid w:val="593908DE"/>
    <w:rsid w:val="59480B21"/>
    <w:rsid w:val="59684D1F"/>
    <w:rsid w:val="59A55F73"/>
    <w:rsid w:val="59A9160F"/>
    <w:rsid w:val="59B16F5A"/>
    <w:rsid w:val="59D2663D"/>
    <w:rsid w:val="59F64346"/>
    <w:rsid w:val="5A113609"/>
    <w:rsid w:val="5A181E02"/>
    <w:rsid w:val="5A1D3D5C"/>
    <w:rsid w:val="5A454347"/>
    <w:rsid w:val="5A6E45B7"/>
    <w:rsid w:val="5A9F0C15"/>
    <w:rsid w:val="5AB33816"/>
    <w:rsid w:val="5AB521E6"/>
    <w:rsid w:val="5ACB1A0A"/>
    <w:rsid w:val="5ADF2C6A"/>
    <w:rsid w:val="5B3A26EB"/>
    <w:rsid w:val="5B4672E2"/>
    <w:rsid w:val="5B4F263B"/>
    <w:rsid w:val="5B527A35"/>
    <w:rsid w:val="5B5C08B4"/>
    <w:rsid w:val="5B8878FB"/>
    <w:rsid w:val="5B8D16C2"/>
    <w:rsid w:val="5BAE3877"/>
    <w:rsid w:val="5BD13050"/>
    <w:rsid w:val="5BD4669C"/>
    <w:rsid w:val="5BE2525D"/>
    <w:rsid w:val="5BF64864"/>
    <w:rsid w:val="5BFC461E"/>
    <w:rsid w:val="5BFC47E3"/>
    <w:rsid w:val="5C20728C"/>
    <w:rsid w:val="5C2A5097"/>
    <w:rsid w:val="5C2C297C"/>
    <w:rsid w:val="5C6B34A4"/>
    <w:rsid w:val="5C855BE8"/>
    <w:rsid w:val="5C8956D8"/>
    <w:rsid w:val="5CB52971"/>
    <w:rsid w:val="5CBF10FA"/>
    <w:rsid w:val="5CD01559"/>
    <w:rsid w:val="5CE46DB3"/>
    <w:rsid w:val="5CF80AB0"/>
    <w:rsid w:val="5D0905C7"/>
    <w:rsid w:val="5D0B07E3"/>
    <w:rsid w:val="5D2E6280"/>
    <w:rsid w:val="5D380EAD"/>
    <w:rsid w:val="5D5C2DED"/>
    <w:rsid w:val="5D6121B1"/>
    <w:rsid w:val="5D616655"/>
    <w:rsid w:val="5D663C6C"/>
    <w:rsid w:val="5DAA0F2B"/>
    <w:rsid w:val="5DE352BC"/>
    <w:rsid w:val="5DF64FF0"/>
    <w:rsid w:val="5DFE5C52"/>
    <w:rsid w:val="5E062D59"/>
    <w:rsid w:val="5E0F25B6"/>
    <w:rsid w:val="5E317DD6"/>
    <w:rsid w:val="5E4044BD"/>
    <w:rsid w:val="5E563CE0"/>
    <w:rsid w:val="5E565A8E"/>
    <w:rsid w:val="5EA20CD3"/>
    <w:rsid w:val="5EF64B7B"/>
    <w:rsid w:val="5F061262"/>
    <w:rsid w:val="5F180F96"/>
    <w:rsid w:val="5F2D2C93"/>
    <w:rsid w:val="5F526256"/>
    <w:rsid w:val="5F5F0972"/>
    <w:rsid w:val="5F6F1A2E"/>
    <w:rsid w:val="5F781A34"/>
    <w:rsid w:val="5F944AC0"/>
    <w:rsid w:val="5FA10F8B"/>
    <w:rsid w:val="5FAB1E0A"/>
    <w:rsid w:val="5FBA3DFB"/>
    <w:rsid w:val="5FC8541C"/>
    <w:rsid w:val="5FD17AC2"/>
    <w:rsid w:val="5FD4310E"/>
    <w:rsid w:val="5FF90DC7"/>
    <w:rsid w:val="60002155"/>
    <w:rsid w:val="6005776C"/>
    <w:rsid w:val="6014175D"/>
    <w:rsid w:val="601856F1"/>
    <w:rsid w:val="602120CC"/>
    <w:rsid w:val="60252BAF"/>
    <w:rsid w:val="602B6AA7"/>
    <w:rsid w:val="60327E35"/>
    <w:rsid w:val="60433DF0"/>
    <w:rsid w:val="6045400C"/>
    <w:rsid w:val="604A1623"/>
    <w:rsid w:val="60593614"/>
    <w:rsid w:val="6065020A"/>
    <w:rsid w:val="60793CB6"/>
    <w:rsid w:val="608C1C3B"/>
    <w:rsid w:val="608C39E9"/>
    <w:rsid w:val="60A26D69"/>
    <w:rsid w:val="60BE791B"/>
    <w:rsid w:val="60D31618"/>
    <w:rsid w:val="60FB46CB"/>
    <w:rsid w:val="60FF1094"/>
    <w:rsid w:val="611D0AE5"/>
    <w:rsid w:val="61312A93"/>
    <w:rsid w:val="61477910"/>
    <w:rsid w:val="614B5652"/>
    <w:rsid w:val="61655970"/>
    <w:rsid w:val="61677FB2"/>
    <w:rsid w:val="616E2B27"/>
    <w:rsid w:val="61700C15"/>
    <w:rsid w:val="617C3A5E"/>
    <w:rsid w:val="61840B64"/>
    <w:rsid w:val="61AC733C"/>
    <w:rsid w:val="61D92C5E"/>
    <w:rsid w:val="61E824DC"/>
    <w:rsid w:val="61EB2991"/>
    <w:rsid w:val="61F21F72"/>
    <w:rsid w:val="61F950AE"/>
    <w:rsid w:val="61FE4473"/>
    <w:rsid w:val="62173786"/>
    <w:rsid w:val="62265778"/>
    <w:rsid w:val="625B18C5"/>
    <w:rsid w:val="627961EF"/>
    <w:rsid w:val="629B6165"/>
    <w:rsid w:val="629E17B2"/>
    <w:rsid w:val="62A3501A"/>
    <w:rsid w:val="62AF1C11"/>
    <w:rsid w:val="62CA25A7"/>
    <w:rsid w:val="62DD677E"/>
    <w:rsid w:val="62EF64B1"/>
    <w:rsid w:val="6300421A"/>
    <w:rsid w:val="63035AB9"/>
    <w:rsid w:val="631E189E"/>
    <w:rsid w:val="632B573B"/>
    <w:rsid w:val="637644DD"/>
    <w:rsid w:val="637A5D7B"/>
    <w:rsid w:val="637F7835"/>
    <w:rsid w:val="638C5AAE"/>
    <w:rsid w:val="639C3F43"/>
    <w:rsid w:val="63A66B70"/>
    <w:rsid w:val="63BA086D"/>
    <w:rsid w:val="63BA261B"/>
    <w:rsid w:val="63BE65AF"/>
    <w:rsid w:val="63C416EC"/>
    <w:rsid w:val="63DF2082"/>
    <w:rsid w:val="63E458E8"/>
    <w:rsid w:val="64083C67"/>
    <w:rsid w:val="64085A7D"/>
    <w:rsid w:val="6429154F"/>
    <w:rsid w:val="64346872"/>
    <w:rsid w:val="643E324C"/>
    <w:rsid w:val="64460353"/>
    <w:rsid w:val="645C36D2"/>
    <w:rsid w:val="64793EDA"/>
    <w:rsid w:val="64803865"/>
    <w:rsid w:val="6486074F"/>
    <w:rsid w:val="648810AD"/>
    <w:rsid w:val="64CA2D32"/>
    <w:rsid w:val="64CE2822"/>
    <w:rsid w:val="651D5558"/>
    <w:rsid w:val="651E6BDA"/>
    <w:rsid w:val="65240694"/>
    <w:rsid w:val="654523B9"/>
    <w:rsid w:val="654E5711"/>
    <w:rsid w:val="65534AD5"/>
    <w:rsid w:val="655A40B6"/>
    <w:rsid w:val="658A7C58"/>
    <w:rsid w:val="65B65064"/>
    <w:rsid w:val="65C2695D"/>
    <w:rsid w:val="65C854C3"/>
    <w:rsid w:val="65D8743E"/>
    <w:rsid w:val="65D976D1"/>
    <w:rsid w:val="66100982"/>
    <w:rsid w:val="66171FA7"/>
    <w:rsid w:val="662E729C"/>
    <w:rsid w:val="664C75AA"/>
    <w:rsid w:val="66544FA9"/>
    <w:rsid w:val="6669742C"/>
    <w:rsid w:val="666B5E4F"/>
    <w:rsid w:val="669C425A"/>
    <w:rsid w:val="66C0619B"/>
    <w:rsid w:val="66C20165"/>
    <w:rsid w:val="66E83943"/>
    <w:rsid w:val="66F4009C"/>
    <w:rsid w:val="6716225F"/>
    <w:rsid w:val="6716400D"/>
    <w:rsid w:val="67310E46"/>
    <w:rsid w:val="6738709F"/>
    <w:rsid w:val="674F751F"/>
    <w:rsid w:val="67564D51"/>
    <w:rsid w:val="67FF7197"/>
    <w:rsid w:val="68095B31"/>
    <w:rsid w:val="680A62EC"/>
    <w:rsid w:val="68182006"/>
    <w:rsid w:val="681A3FD0"/>
    <w:rsid w:val="6828049B"/>
    <w:rsid w:val="682E5386"/>
    <w:rsid w:val="68437083"/>
    <w:rsid w:val="684E5A28"/>
    <w:rsid w:val="686E1298"/>
    <w:rsid w:val="6890463C"/>
    <w:rsid w:val="68AC7921"/>
    <w:rsid w:val="68B65AA7"/>
    <w:rsid w:val="68B7537B"/>
    <w:rsid w:val="68EF4B15"/>
    <w:rsid w:val="68FB795E"/>
    <w:rsid w:val="692A1FF1"/>
    <w:rsid w:val="693410C2"/>
    <w:rsid w:val="694F3806"/>
    <w:rsid w:val="69603C65"/>
    <w:rsid w:val="69605A13"/>
    <w:rsid w:val="69801C11"/>
    <w:rsid w:val="69A47FF6"/>
    <w:rsid w:val="69BF6BDD"/>
    <w:rsid w:val="69C2222A"/>
    <w:rsid w:val="69D07214"/>
    <w:rsid w:val="69DB32EB"/>
    <w:rsid w:val="69E0792C"/>
    <w:rsid w:val="69E93C5A"/>
    <w:rsid w:val="69F11EB2"/>
    <w:rsid w:val="69FC398E"/>
    <w:rsid w:val="69FF6FDA"/>
    <w:rsid w:val="6A061218"/>
    <w:rsid w:val="6A0E7108"/>
    <w:rsid w:val="6A1E78CE"/>
    <w:rsid w:val="6A2C3A0C"/>
    <w:rsid w:val="6A3223F9"/>
    <w:rsid w:val="6A4A35D4"/>
    <w:rsid w:val="6A4B66C3"/>
    <w:rsid w:val="6A696B49"/>
    <w:rsid w:val="6A773014"/>
    <w:rsid w:val="6A86594D"/>
    <w:rsid w:val="6A9040D6"/>
    <w:rsid w:val="6AA61B4B"/>
    <w:rsid w:val="6AA656A7"/>
    <w:rsid w:val="6AB02A3C"/>
    <w:rsid w:val="6AF47095"/>
    <w:rsid w:val="6B0A20DA"/>
    <w:rsid w:val="6B113469"/>
    <w:rsid w:val="6B1E16E2"/>
    <w:rsid w:val="6B2A277C"/>
    <w:rsid w:val="6B364C7D"/>
    <w:rsid w:val="6B453112"/>
    <w:rsid w:val="6B5E5F82"/>
    <w:rsid w:val="6B8974A3"/>
    <w:rsid w:val="6B910106"/>
    <w:rsid w:val="6BA41FF0"/>
    <w:rsid w:val="6BAD2A66"/>
    <w:rsid w:val="6BAF4478"/>
    <w:rsid w:val="6BD44E97"/>
    <w:rsid w:val="6BEA2F15"/>
    <w:rsid w:val="6BEC5157"/>
    <w:rsid w:val="6BEC7A32"/>
    <w:rsid w:val="6BFC5A4B"/>
    <w:rsid w:val="6C266E11"/>
    <w:rsid w:val="6C4038DA"/>
    <w:rsid w:val="6C57134F"/>
    <w:rsid w:val="6C586E75"/>
    <w:rsid w:val="6C6121CE"/>
    <w:rsid w:val="6C8859AD"/>
    <w:rsid w:val="6C986041"/>
    <w:rsid w:val="6CAE6A95"/>
    <w:rsid w:val="6CC4450B"/>
    <w:rsid w:val="6CC85DA9"/>
    <w:rsid w:val="6CD81BAF"/>
    <w:rsid w:val="6CDC7AA6"/>
    <w:rsid w:val="6CE26D5D"/>
    <w:rsid w:val="6CE60925"/>
    <w:rsid w:val="6D2356D5"/>
    <w:rsid w:val="6D261D8E"/>
    <w:rsid w:val="6D390A55"/>
    <w:rsid w:val="6D394EF9"/>
    <w:rsid w:val="6D86010A"/>
    <w:rsid w:val="6D877A12"/>
    <w:rsid w:val="6D940381"/>
    <w:rsid w:val="6DA85BDA"/>
    <w:rsid w:val="6DC26C9C"/>
    <w:rsid w:val="6DC76061"/>
    <w:rsid w:val="6DF457CE"/>
    <w:rsid w:val="6DFB0400"/>
    <w:rsid w:val="6E4C2A0A"/>
    <w:rsid w:val="6E4F6056"/>
    <w:rsid w:val="6E755ABD"/>
    <w:rsid w:val="6EA36ACE"/>
    <w:rsid w:val="6EB1286D"/>
    <w:rsid w:val="6EC72090"/>
    <w:rsid w:val="6EDA6267"/>
    <w:rsid w:val="6EDE7B06"/>
    <w:rsid w:val="6EEF3DE8"/>
    <w:rsid w:val="6EF966EE"/>
    <w:rsid w:val="6F0B0BEA"/>
    <w:rsid w:val="6F250CF6"/>
    <w:rsid w:val="6F2D6397"/>
    <w:rsid w:val="6F2E3EBD"/>
    <w:rsid w:val="6F35524C"/>
    <w:rsid w:val="6F411E43"/>
    <w:rsid w:val="6F4B4A6F"/>
    <w:rsid w:val="6F60051B"/>
    <w:rsid w:val="6F712728"/>
    <w:rsid w:val="6F7909F1"/>
    <w:rsid w:val="6F793783"/>
    <w:rsid w:val="6FC767EC"/>
    <w:rsid w:val="6FD9207B"/>
    <w:rsid w:val="6FED3D79"/>
    <w:rsid w:val="6FF2313D"/>
    <w:rsid w:val="6FFB46E7"/>
    <w:rsid w:val="701A591C"/>
    <w:rsid w:val="701D01BA"/>
    <w:rsid w:val="70221C74"/>
    <w:rsid w:val="703E6382"/>
    <w:rsid w:val="70447E3C"/>
    <w:rsid w:val="7053007F"/>
    <w:rsid w:val="705636CC"/>
    <w:rsid w:val="705F6A24"/>
    <w:rsid w:val="70666005"/>
    <w:rsid w:val="70753750"/>
    <w:rsid w:val="707A385E"/>
    <w:rsid w:val="70825E6A"/>
    <w:rsid w:val="70860455"/>
    <w:rsid w:val="708E757A"/>
    <w:rsid w:val="709A5CAE"/>
    <w:rsid w:val="70CB230C"/>
    <w:rsid w:val="71241A1C"/>
    <w:rsid w:val="71245578"/>
    <w:rsid w:val="713A123F"/>
    <w:rsid w:val="713C6D66"/>
    <w:rsid w:val="714E0847"/>
    <w:rsid w:val="71614A1E"/>
    <w:rsid w:val="716B764B"/>
    <w:rsid w:val="71754026"/>
    <w:rsid w:val="71AD37BF"/>
    <w:rsid w:val="71C01745"/>
    <w:rsid w:val="71CC6099"/>
    <w:rsid w:val="71EB06D3"/>
    <w:rsid w:val="71F4319C"/>
    <w:rsid w:val="72133F6A"/>
    <w:rsid w:val="72640322"/>
    <w:rsid w:val="729606F7"/>
    <w:rsid w:val="72966949"/>
    <w:rsid w:val="72A709BB"/>
    <w:rsid w:val="72B03567"/>
    <w:rsid w:val="72DA6836"/>
    <w:rsid w:val="73025D8D"/>
    <w:rsid w:val="73027B3B"/>
    <w:rsid w:val="73104006"/>
    <w:rsid w:val="73342A8E"/>
    <w:rsid w:val="73555EBD"/>
    <w:rsid w:val="73610D05"/>
    <w:rsid w:val="737A5923"/>
    <w:rsid w:val="73813156"/>
    <w:rsid w:val="73993FFB"/>
    <w:rsid w:val="73A44D9B"/>
    <w:rsid w:val="73AF7CC3"/>
    <w:rsid w:val="73BC5F3C"/>
    <w:rsid w:val="73D2575F"/>
    <w:rsid w:val="73D9089C"/>
    <w:rsid w:val="73DC0F0C"/>
    <w:rsid w:val="74085625"/>
    <w:rsid w:val="740F42BD"/>
    <w:rsid w:val="741B5358"/>
    <w:rsid w:val="7460720F"/>
    <w:rsid w:val="74650E1E"/>
    <w:rsid w:val="74681C20"/>
    <w:rsid w:val="7479207F"/>
    <w:rsid w:val="748C1DB2"/>
    <w:rsid w:val="749018A2"/>
    <w:rsid w:val="74940C67"/>
    <w:rsid w:val="749D5D6D"/>
    <w:rsid w:val="74BA06F2"/>
    <w:rsid w:val="74D528B6"/>
    <w:rsid w:val="74F636CF"/>
    <w:rsid w:val="74FF42EB"/>
    <w:rsid w:val="75107E41"/>
    <w:rsid w:val="751A00A9"/>
    <w:rsid w:val="752913AF"/>
    <w:rsid w:val="75504B8E"/>
    <w:rsid w:val="75622B13"/>
    <w:rsid w:val="75642008"/>
    <w:rsid w:val="757F403F"/>
    <w:rsid w:val="75A153E9"/>
    <w:rsid w:val="75A82C1C"/>
    <w:rsid w:val="75BA64AB"/>
    <w:rsid w:val="75FB0F9D"/>
    <w:rsid w:val="760C6946"/>
    <w:rsid w:val="7630040E"/>
    <w:rsid w:val="76C92E49"/>
    <w:rsid w:val="76E35644"/>
    <w:rsid w:val="76F93003"/>
    <w:rsid w:val="770519A8"/>
    <w:rsid w:val="77126703"/>
    <w:rsid w:val="77140737"/>
    <w:rsid w:val="772B58B2"/>
    <w:rsid w:val="773D55E5"/>
    <w:rsid w:val="77482DDB"/>
    <w:rsid w:val="774C5829"/>
    <w:rsid w:val="776C7EF0"/>
    <w:rsid w:val="7771703D"/>
    <w:rsid w:val="77770AF7"/>
    <w:rsid w:val="779C67B0"/>
    <w:rsid w:val="77A64F39"/>
    <w:rsid w:val="77E65C7D"/>
    <w:rsid w:val="77F83C6D"/>
    <w:rsid w:val="77FF289B"/>
    <w:rsid w:val="7848157E"/>
    <w:rsid w:val="7899684C"/>
    <w:rsid w:val="78A43FAC"/>
    <w:rsid w:val="78CE2999"/>
    <w:rsid w:val="78D635FC"/>
    <w:rsid w:val="78F87A16"/>
    <w:rsid w:val="790A7749"/>
    <w:rsid w:val="791365FE"/>
    <w:rsid w:val="79230CF0"/>
    <w:rsid w:val="792C76C0"/>
    <w:rsid w:val="79773031"/>
    <w:rsid w:val="79921C19"/>
    <w:rsid w:val="79A61220"/>
    <w:rsid w:val="79BF22E2"/>
    <w:rsid w:val="79C70B90"/>
    <w:rsid w:val="79DF4732"/>
    <w:rsid w:val="79F047B7"/>
    <w:rsid w:val="7A1A3B88"/>
    <w:rsid w:val="7A212F9C"/>
    <w:rsid w:val="7A2605B3"/>
    <w:rsid w:val="7A643E1C"/>
    <w:rsid w:val="7A804167"/>
    <w:rsid w:val="7AD037C6"/>
    <w:rsid w:val="7AD712D0"/>
    <w:rsid w:val="7ADA57DA"/>
    <w:rsid w:val="7ADB75EF"/>
    <w:rsid w:val="7AF366E7"/>
    <w:rsid w:val="7B164183"/>
    <w:rsid w:val="7B3960C4"/>
    <w:rsid w:val="7B430CF1"/>
    <w:rsid w:val="7B4D4FB6"/>
    <w:rsid w:val="7B4E1B6F"/>
    <w:rsid w:val="7B5B428C"/>
    <w:rsid w:val="7B7535A0"/>
    <w:rsid w:val="7B841A35"/>
    <w:rsid w:val="7B871525"/>
    <w:rsid w:val="7BB045D8"/>
    <w:rsid w:val="7BB816DF"/>
    <w:rsid w:val="7BBD0AA3"/>
    <w:rsid w:val="7BCE0F02"/>
    <w:rsid w:val="7BCE4A5E"/>
    <w:rsid w:val="7BDD1145"/>
    <w:rsid w:val="7BDF0A19"/>
    <w:rsid w:val="7BDF4EBD"/>
    <w:rsid w:val="7BF772DE"/>
    <w:rsid w:val="7BFC46F8"/>
    <w:rsid w:val="7C077F70"/>
    <w:rsid w:val="7C1508DF"/>
    <w:rsid w:val="7C296138"/>
    <w:rsid w:val="7C584880"/>
    <w:rsid w:val="7C663C84"/>
    <w:rsid w:val="7C684EB3"/>
    <w:rsid w:val="7C865339"/>
    <w:rsid w:val="7C9717F1"/>
    <w:rsid w:val="7CAF663E"/>
    <w:rsid w:val="7CC3033B"/>
    <w:rsid w:val="7CD97B5E"/>
    <w:rsid w:val="7CDE6F23"/>
    <w:rsid w:val="7CE56503"/>
    <w:rsid w:val="7CEF1130"/>
    <w:rsid w:val="7D291C14"/>
    <w:rsid w:val="7D2D5FAA"/>
    <w:rsid w:val="7D3B702D"/>
    <w:rsid w:val="7D4D5E56"/>
    <w:rsid w:val="7D641B1E"/>
    <w:rsid w:val="7D674EF9"/>
    <w:rsid w:val="7D6827E9"/>
    <w:rsid w:val="7D692C90"/>
    <w:rsid w:val="7D6E64F9"/>
    <w:rsid w:val="7DBB1012"/>
    <w:rsid w:val="7DBD5238"/>
    <w:rsid w:val="7DC41F1A"/>
    <w:rsid w:val="7DD56578"/>
    <w:rsid w:val="7DE14F1D"/>
    <w:rsid w:val="7DF54524"/>
    <w:rsid w:val="7DF869DB"/>
    <w:rsid w:val="7E123328"/>
    <w:rsid w:val="7E2272E3"/>
    <w:rsid w:val="7E4C610E"/>
    <w:rsid w:val="7E4F4523"/>
    <w:rsid w:val="7E582D05"/>
    <w:rsid w:val="7E861620"/>
    <w:rsid w:val="7E9A50CB"/>
    <w:rsid w:val="7EA321D2"/>
    <w:rsid w:val="7EA720E8"/>
    <w:rsid w:val="7EB919F5"/>
    <w:rsid w:val="7EBF4B32"/>
    <w:rsid w:val="7ED61926"/>
    <w:rsid w:val="7EE822DB"/>
    <w:rsid w:val="7F203823"/>
    <w:rsid w:val="7F2257ED"/>
    <w:rsid w:val="7F2D5F40"/>
    <w:rsid w:val="7F2F3A66"/>
    <w:rsid w:val="7F390D88"/>
    <w:rsid w:val="7F5B2AAD"/>
    <w:rsid w:val="7F6C4CBA"/>
    <w:rsid w:val="7F721BA4"/>
    <w:rsid w:val="7F7678E7"/>
    <w:rsid w:val="7F8D4DFF"/>
    <w:rsid w:val="7F9D4429"/>
    <w:rsid w:val="7FA2248A"/>
    <w:rsid w:val="7FAE6BFE"/>
    <w:rsid w:val="7FB56661"/>
    <w:rsid w:val="7FF627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C372778-54B9-45B6-B659-1D315167D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unhideWhenUsed="1"/>
    <w:lsdException w:name="annotation text" w:semiHidden="1" w:unhideWhenUsed="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iPriority="99"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qFormat="1"/>
    <w:lsdException w:name="Body Text First Indent 2" w:uiPriority="99"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eastAsiaTheme="minorEastAsia" w:cstheme="minorBidi"/>
      <w:kern w:val="2"/>
      <w:sz w:val="21"/>
      <w:szCs w:val="24"/>
    </w:rPr>
  </w:style>
  <w:style w:type="paragraph" w:styleId="1">
    <w:name w:val="heading 1"/>
    <w:basedOn w:val="a"/>
    <w:next w:val="a"/>
    <w:qFormat/>
    <w:pPr>
      <w:keepNext/>
      <w:keepLines/>
      <w:spacing w:beforeLines="50" w:before="50" w:afterLines="50" w:after="50" w:line="300" w:lineRule="auto"/>
      <w:jc w:val="left"/>
      <w:outlineLvl w:val="0"/>
    </w:pPr>
    <w:rPr>
      <w:b/>
      <w:bCs/>
      <w:kern w:val="44"/>
      <w:sz w:val="48"/>
      <w:szCs w:val="44"/>
    </w:rPr>
  </w:style>
  <w:style w:type="paragraph" w:styleId="2">
    <w:name w:val="heading 2"/>
    <w:basedOn w:val="a"/>
    <w:next w:val="a"/>
    <w:unhideWhenUsed/>
    <w:qFormat/>
    <w:pPr>
      <w:keepNext/>
      <w:keepLines/>
      <w:spacing w:beforeLines="50" w:before="156" w:afterLines="50" w:after="156" w:line="300" w:lineRule="auto"/>
      <w:outlineLvl w:val="1"/>
    </w:pPr>
    <w:rPr>
      <w:b/>
      <w:bCs/>
      <w:kern w:val="0"/>
      <w:sz w:val="28"/>
      <w:szCs w:val="32"/>
    </w:rPr>
  </w:style>
  <w:style w:type="paragraph" w:styleId="3">
    <w:name w:val="heading 3"/>
    <w:basedOn w:val="a"/>
    <w:next w:val="a"/>
    <w:unhideWhenUsed/>
    <w:qFormat/>
    <w:pPr>
      <w:keepNext/>
      <w:keepLines/>
      <w:spacing w:before="260" w:after="260" w:line="416" w:lineRule="auto"/>
      <w:outlineLvl w:val="2"/>
    </w:pPr>
    <w:rPr>
      <w:b/>
      <w:bCs/>
      <w:szCs w:val="32"/>
    </w:rPr>
  </w:style>
  <w:style w:type="paragraph" w:styleId="4">
    <w:name w:val="heading 4"/>
    <w:basedOn w:val="a"/>
    <w:next w:val="a"/>
    <w:link w:val="4Char"/>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nhideWhenUsed/>
    <w:qFormat/>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qFormat/>
    <w:rPr>
      <w:rFonts w:ascii="华文中宋" w:eastAsia="华文中宋" w:hAnsi="Calibri" w:cs="Times New Roman"/>
      <w:bCs/>
      <w:sz w:val="28"/>
      <w:szCs w:val="20"/>
    </w:rPr>
  </w:style>
  <w:style w:type="paragraph" w:styleId="a4">
    <w:name w:val="Normal Indent"/>
    <w:basedOn w:val="a"/>
    <w:qFormat/>
    <w:pPr>
      <w:spacing w:after="120" w:line="360" w:lineRule="exact"/>
      <w:ind w:firstLine="1080"/>
    </w:pPr>
    <w:rPr>
      <w:sz w:val="24"/>
      <w:szCs w:val="20"/>
    </w:rPr>
  </w:style>
  <w:style w:type="paragraph" w:styleId="a5">
    <w:name w:val="Body Text Indent"/>
    <w:basedOn w:val="a"/>
    <w:uiPriority w:val="99"/>
    <w:qFormat/>
    <w:pPr>
      <w:ind w:firstLine="645"/>
    </w:pPr>
    <w:rPr>
      <w:rFonts w:ascii="楷体_GB2312" w:eastAsia="楷体_GB2312"/>
      <w:sz w:val="32"/>
      <w:szCs w:val="20"/>
    </w:rPr>
  </w:style>
  <w:style w:type="paragraph" w:styleId="30">
    <w:name w:val="toc 3"/>
    <w:basedOn w:val="a"/>
    <w:next w:val="a"/>
    <w:uiPriority w:val="39"/>
    <w:qFormat/>
    <w:pPr>
      <w:ind w:leftChars="400" w:left="840"/>
    </w:pPr>
  </w:style>
  <w:style w:type="paragraph" w:styleId="a6">
    <w:name w:val="Date"/>
    <w:basedOn w:val="a"/>
    <w:next w:val="a"/>
    <w:link w:val="Char0"/>
    <w:qFormat/>
    <w:pPr>
      <w:ind w:leftChars="2500" w:left="100"/>
    </w:pPr>
  </w:style>
  <w:style w:type="paragraph" w:styleId="a7">
    <w:name w:val="Balloon Text"/>
    <w:basedOn w:val="a"/>
    <w:link w:val="Char1"/>
    <w:qFormat/>
    <w:rPr>
      <w:sz w:val="18"/>
      <w:szCs w:val="18"/>
    </w:rPr>
  </w:style>
  <w:style w:type="paragraph" w:styleId="a8">
    <w:name w:val="footer"/>
    <w:basedOn w:val="a"/>
    <w:link w:val="Char2"/>
    <w:uiPriority w:val="99"/>
    <w:qFormat/>
    <w:pPr>
      <w:tabs>
        <w:tab w:val="center" w:pos="4153"/>
        <w:tab w:val="right" w:pos="8306"/>
      </w:tabs>
      <w:snapToGrid w:val="0"/>
      <w:jc w:val="left"/>
    </w:pPr>
    <w:rPr>
      <w:kern w:val="0"/>
      <w:sz w:val="18"/>
      <w:szCs w:val="18"/>
    </w:rPr>
  </w:style>
  <w:style w:type="paragraph" w:styleId="a9">
    <w:name w:val="header"/>
    <w:basedOn w:val="a"/>
    <w:qFormat/>
    <w:pPr>
      <w:pBdr>
        <w:bottom w:val="single" w:sz="6" w:space="1" w:color="auto"/>
      </w:pBdr>
      <w:tabs>
        <w:tab w:val="center" w:pos="4153"/>
        <w:tab w:val="right" w:pos="8306"/>
      </w:tabs>
      <w:snapToGrid w:val="0"/>
      <w:jc w:val="center"/>
    </w:pPr>
    <w:rPr>
      <w:kern w:val="0"/>
      <w:sz w:val="18"/>
      <w:szCs w:val="18"/>
    </w:rPr>
  </w:style>
  <w:style w:type="paragraph" w:styleId="10">
    <w:name w:val="toc 1"/>
    <w:basedOn w:val="a"/>
    <w:next w:val="a"/>
    <w:uiPriority w:val="39"/>
    <w:qFormat/>
  </w:style>
  <w:style w:type="paragraph" w:styleId="aa">
    <w:name w:val="Subtitle"/>
    <w:basedOn w:val="a"/>
    <w:next w:val="a"/>
    <w:link w:val="Char3"/>
    <w:qFormat/>
    <w:pPr>
      <w:spacing w:line="480" w:lineRule="auto"/>
      <w:jc w:val="left"/>
      <w:outlineLvl w:val="1"/>
    </w:pPr>
    <w:rPr>
      <w:rFonts w:asciiTheme="majorHAnsi" w:eastAsia="宋体" w:hAnsiTheme="majorHAnsi" w:cstheme="majorBidi"/>
      <w:bCs/>
      <w:kern w:val="28"/>
      <w:sz w:val="24"/>
      <w:szCs w:val="32"/>
    </w:rPr>
  </w:style>
  <w:style w:type="paragraph" w:styleId="20">
    <w:name w:val="toc 2"/>
    <w:basedOn w:val="a"/>
    <w:next w:val="a"/>
    <w:uiPriority w:val="39"/>
    <w:qFormat/>
    <w:pPr>
      <w:ind w:leftChars="200" w:left="420"/>
    </w:pPr>
  </w:style>
  <w:style w:type="paragraph" w:styleId="ab">
    <w:name w:val="Normal (Web)"/>
    <w:basedOn w:val="a"/>
    <w:uiPriority w:val="99"/>
    <w:qFormat/>
    <w:rPr>
      <w:rFonts w:eastAsia="宋体" w:cs="Times New Roman"/>
      <w:sz w:val="24"/>
    </w:rPr>
  </w:style>
  <w:style w:type="paragraph" w:styleId="ac">
    <w:name w:val="Title"/>
    <w:basedOn w:val="a"/>
    <w:next w:val="a"/>
    <w:link w:val="Char4"/>
    <w:qFormat/>
    <w:pPr>
      <w:spacing w:before="240" w:after="60"/>
      <w:jc w:val="center"/>
      <w:outlineLvl w:val="0"/>
    </w:pPr>
    <w:rPr>
      <w:rFonts w:asciiTheme="majorHAnsi" w:eastAsiaTheme="majorEastAsia" w:hAnsiTheme="majorHAnsi" w:cstheme="majorBidi"/>
      <w:b/>
      <w:bCs/>
      <w:sz w:val="32"/>
      <w:szCs w:val="32"/>
    </w:rPr>
  </w:style>
  <w:style w:type="paragraph" w:styleId="21">
    <w:name w:val="Body Text First Indent 2"/>
    <w:basedOn w:val="a5"/>
    <w:uiPriority w:val="99"/>
    <w:qFormat/>
    <w:pPr>
      <w:spacing w:line="360" w:lineRule="auto"/>
      <w:ind w:firstLineChars="200" w:firstLine="420"/>
    </w:pPr>
    <w:rPr>
      <w:rFonts w:ascii="宋体" w:eastAsia="宋体" w:hAnsi="宋体"/>
      <w:sz w:val="21"/>
    </w:rPr>
  </w:style>
  <w:style w:type="character" w:styleId="ad">
    <w:name w:val="page number"/>
    <w:basedOn w:val="a1"/>
    <w:qFormat/>
  </w:style>
  <w:style w:type="character" w:styleId="ae">
    <w:name w:val="Hyperlink"/>
    <w:basedOn w:val="a1"/>
    <w:uiPriority w:val="99"/>
    <w:unhideWhenUsed/>
    <w:qFormat/>
    <w:rPr>
      <w:color w:val="0563C1" w:themeColor="hyperlink"/>
      <w:u w:val="single"/>
    </w:rPr>
  </w:style>
  <w:style w:type="paragraph" w:customStyle="1" w:styleId="af">
    <w:name w:val="首行缩进"/>
    <w:basedOn w:val="a"/>
    <w:qFormat/>
    <w:pPr>
      <w:jc w:val="left"/>
    </w:pPr>
    <w:rPr>
      <w:rFonts w:ascii="宋体" w:hAnsi="宋体"/>
      <w:sz w:val="28"/>
    </w:rPr>
  </w:style>
  <w:style w:type="character" w:customStyle="1" w:styleId="Char1">
    <w:name w:val="批注框文本 Char"/>
    <w:basedOn w:val="a1"/>
    <w:link w:val="a7"/>
    <w:qFormat/>
    <w:rPr>
      <w:rFonts w:ascii="Times New Roman" w:hAnsi="Times New Roman"/>
      <w:kern w:val="2"/>
      <w:sz w:val="18"/>
      <w:szCs w:val="18"/>
    </w:rPr>
  </w:style>
  <w:style w:type="paragraph" w:styleId="af0">
    <w:name w:val="List Paragraph"/>
    <w:basedOn w:val="a"/>
    <w:uiPriority w:val="99"/>
    <w:unhideWhenUsed/>
    <w:qFormat/>
    <w:pPr>
      <w:ind w:firstLineChars="200" w:firstLine="420"/>
    </w:pPr>
  </w:style>
  <w:style w:type="character" w:customStyle="1" w:styleId="Char3">
    <w:name w:val="副标题 Char"/>
    <w:basedOn w:val="a1"/>
    <w:link w:val="aa"/>
    <w:qFormat/>
    <w:rPr>
      <w:rFonts w:asciiTheme="majorHAnsi" w:hAnsiTheme="majorHAnsi" w:cstheme="majorBidi"/>
      <w:bCs/>
      <w:kern w:val="28"/>
      <w:sz w:val="24"/>
      <w:szCs w:val="32"/>
    </w:rPr>
  </w:style>
  <w:style w:type="character" w:customStyle="1" w:styleId="Char2">
    <w:name w:val="页脚 Char"/>
    <w:link w:val="a8"/>
    <w:uiPriority w:val="99"/>
    <w:qFormat/>
    <w:rPr>
      <w:rFonts w:ascii="Times New Roman" w:eastAsiaTheme="minorEastAsia" w:hAnsi="Times New Roman" w:cstheme="minorBidi"/>
      <w:sz w:val="18"/>
      <w:szCs w:val="18"/>
    </w:rPr>
  </w:style>
  <w:style w:type="paragraph" w:customStyle="1" w:styleId="TOC1">
    <w:name w:val="TOC 标题1"/>
    <w:basedOn w:val="1"/>
    <w:next w:val="a"/>
    <w:uiPriority w:val="39"/>
    <w:semiHidden/>
    <w:unhideWhenUsed/>
    <w:qFormat/>
    <w:pPr>
      <w:widowControl/>
      <w:spacing w:beforeLines="0" w:before="480" w:afterLines="0" w:after="0" w:line="276" w:lineRule="auto"/>
      <w:outlineLvl w:val="9"/>
    </w:pPr>
    <w:rPr>
      <w:rFonts w:asciiTheme="majorHAnsi" w:eastAsiaTheme="majorEastAsia" w:hAnsiTheme="majorHAnsi" w:cstheme="majorBidi"/>
      <w:color w:val="2E74B5" w:themeColor="accent1" w:themeShade="BF"/>
      <w:kern w:val="0"/>
      <w:sz w:val="28"/>
      <w:szCs w:val="28"/>
    </w:rPr>
  </w:style>
  <w:style w:type="character" w:customStyle="1" w:styleId="Char0">
    <w:name w:val="日期 Char"/>
    <w:basedOn w:val="a1"/>
    <w:link w:val="a6"/>
    <w:qFormat/>
    <w:rPr>
      <w:rFonts w:eastAsiaTheme="minorEastAsia" w:cstheme="minorBidi"/>
      <w:kern w:val="2"/>
      <w:sz w:val="21"/>
      <w:szCs w:val="24"/>
    </w:rPr>
  </w:style>
  <w:style w:type="character" w:customStyle="1" w:styleId="4Char">
    <w:name w:val="标题 4 Char"/>
    <w:basedOn w:val="a1"/>
    <w:link w:val="4"/>
    <w:qFormat/>
    <w:rPr>
      <w:rFonts w:asciiTheme="majorHAnsi" w:eastAsiaTheme="majorEastAsia" w:hAnsiTheme="majorHAnsi" w:cstheme="majorBidi"/>
      <w:b/>
      <w:bCs/>
      <w:kern w:val="2"/>
      <w:sz w:val="28"/>
      <w:szCs w:val="28"/>
    </w:rPr>
  </w:style>
  <w:style w:type="character" w:customStyle="1" w:styleId="5Char">
    <w:name w:val="标题 5 Char"/>
    <w:basedOn w:val="a1"/>
    <w:link w:val="5"/>
    <w:qFormat/>
    <w:rPr>
      <w:rFonts w:eastAsiaTheme="minorEastAsia" w:cstheme="minorBidi"/>
      <w:b/>
      <w:bCs/>
      <w:kern w:val="2"/>
      <w:sz w:val="28"/>
      <w:szCs w:val="28"/>
    </w:rPr>
  </w:style>
  <w:style w:type="character" w:customStyle="1" w:styleId="Char">
    <w:name w:val="正文文本 Char"/>
    <w:basedOn w:val="a1"/>
    <w:link w:val="a0"/>
    <w:qFormat/>
    <w:rPr>
      <w:rFonts w:ascii="华文中宋" w:eastAsia="华文中宋" w:hAnsi="Calibri"/>
      <w:bCs/>
      <w:kern w:val="2"/>
      <w:sz w:val="28"/>
    </w:rPr>
  </w:style>
  <w:style w:type="character" w:customStyle="1" w:styleId="Char4">
    <w:name w:val="标题 Char"/>
    <w:basedOn w:val="a1"/>
    <w:link w:val="ac"/>
    <w:qFormat/>
    <w:rPr>
      <w:rFonts w:asciiTheme="majorHAnsi" w:eastAsiaTheme="majorEastAsia" w:hAnsiTheme="majorHAnsi" w:cstheme="majorBidi"/>
      <w:b/>
      <w:bCs/>
      <w:kern w:val="2"/>
      <w:sz w:val="32"/>
      <w:szCs w:val="32"/>
    </w:rPr>
  </w:style>
  <w:style w:type="paragraph" w:customStyle="1" w:styleId="TOC2">
    <w:name w:val="TOC 标题2"/>
    <w:basedOn w:val="1"/>
    <w:next w:val="a"/>
    <w:uiPriority w:val="39"/>
    <w:unhideWhenUsed/>
    <w:qFormat/>
    <w:pPr>
      <w:widowControl/>
      <w:spacing w:beforeLines="0" w:before="240" w:afterLines="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WPSOffice1">
    <w:name w:val="WPSOffice手动目录 1"/>
    <w:qFormat/>
  </w:style>
  <w:style w:type="paragraph" w:customStyle="1" w:styleId="WPSOffice2">
    <w:name w:val="WPSOffice手动目录 2"/>
    <w:qFormat/>
    <w:pPr>
      <w:ind w:leftChars="200"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www.gjsy.gov.cn/cxzl/" TargetMode="External"/><Relationship Id="rId39" Type="http://schemas.openxmlformats.org/officeDocument/2006/relationships/image" Target="media/image27.png"/><Relationship Id="rId21" Type="http://schemas.openxmlformats.org/officeDocument/2006/relationships/image" Target="media/image11.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image" Target="media/image63.png"/><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6.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69.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www.creditchina.gov.cn/xinyongfuwu/tongyishehuixinyongdaimachaxunzhuanlan/" TargetMode="External"/><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4.png"/><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7.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10.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hyperlink" Target="http://218.94.1.84:8006"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footer" Target="foot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5.png"/><Relationship Id="rId81" Type="http://schemas.openxmlformats.org/officeDocument/2006/relationships/image" Target="media/image6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1999</Words>
  <Characters>11399</Characters>
  <Application>Microsoft Office Word</Application>
  <DocSecurity>0</DocSecurity>
  <Lines>94</Lines>
  <Paragraphs>26</Paragraphs>
  <ScaleCrop>false</ScaleCrop>
  <Company>Microsoft</Company>
  <LinksUpToDate>false</LinksUpToDate>
  <CharactersWithSpaces>13372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nge</dc:creator>
  <cp:lastModifiedBy>user</cp:lastModifiedBy>
  <cp:revision>2</cp:revision>
  <dcterms:created xsi:type="dcterms:W3CDTF">2026-02-11T00:55:00Z</dcterms:created>
  <dcterms:modified xsi:type="dcterms:W3CDTF">2026-02-11T00:55:00Z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BF69F8EDC96A4FA085473977BAB2FEF9</vt:lpwstr>
  </property>
  <property fmtid="{D5CDD505-2E9C-101B-9397-08002B2CF9AE}" pid="4" name="KSOTemplateDocerSaveRecord">
    <vt:lpwstr>eyJoZGlkIjoiYjJjOTQxYzhjODMyMDAzZmE0MDJkMWFkNmJlNDkwYTUiLCJ1c2VySWQiOiIzOTkyNzgxNjMifQ==</vt:lpwstr>
  </property>
</Properties>
</file>