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27" w:rsidRPr="00224E83" w:rsidRDefault="00103227" w:rsidP="00103227">
      <w:pPr>
        <w:spacing w:line="600" w:lineRule="exact"/>
        <w:rPr>
          <w:rFonts w:ascii="方正黑体_GBK" w:eastAsia="方正黑体_GBK" w:hAnsi="Times New Roman" w:hint="eastAsia"/>
          <w:sz w:val="30"/>
          <w:szCs w:val="30"/>
        </w:rPr>
      </w:pPr>
      <w:r w:rsidRPr="00224E83">
        <w:rPr>
          <w:rFonts w:ascii="方正黑体_GBK" w:eastAsia="方正黑体_GBK" w:hAnsi="Times New Roman" w:hint="eastAsia"/>
          <w:sz w:val="30"/>
          <w:szCs w:val="30"/>
        </w:rPr>
        <w:t>附件2</w:t>
      </w:r>
    </w:p>
    <w:p w:rsidR="00103227" w:rsidRDefault="00103227" w:rsidP="00103227">
      <w:pPr>
        <w:spacing w:line="600" w:lineRule="exact"/>
        <w:jc w:val="center"/>
        <w:rPr>
          <w:rFonts w:ascii="方正小标宋_GBK" w:eastAsia="方正小标宋_GBK" w:hAnsi="Times New Roman" w:hint="eastAsia"/>
          <w:kern w:val="0"/>
          <w:sz w:val="36"/>
          <w:szCs w:val="36"/>
        </w:rPr>
      </w:pPr>
      <w:r w:rsidRPr="00224E83">
        <w:rPr>
          <w:rFonts w:ascii="方正小标宋_GBK" w:eastAsia="方正小标宋_GBK" w:hAnsi="Times New Roman" w:hint="eastAsia"/>
          <w:kern w:val="0"/>
          <w:sz w:val="36"/>
          <w:szCs w:val="36"/>
        </w:rPr>
        <w:t>省卫生高级专业实践能力考核另选专业对照表</w:t>
      </w:r>
    </w:p>
    <w:p w:rsidR="00103227" w:rsidRPr="00224E83" w:rsidRDefault="00103227" w:rsidP="00103227">
      <w:pPr>
        <w:spacing w:line="600" w:lineRule="exact"/>
        <w:jc w:val="center"/>
        <w:rPr>
          <w:rFonts w:ascii="方正小标宋_GBK" w:eastAsia="方正小标宋_GBK" w:hAnsi="Times New Roman" w:hint="eastAsia"/>
          <w:kern w:val="0"/>
          <w:sz w:val="36"/>
          <w:szCs w:val="3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849"/>
        <w:gridCol w:w="1539"/>
        <w:gridCol w:w="3863"/>
      </w:tblGrid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</w:pPr>
            <w:r w:rsidRPr="001D3FBF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</w:pPr>
            <w:r w:rsidRPr="001D3FBF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</w:pPr>
            <w:r w:rsidRPr="001D3FBF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3863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</w:pPr>
            <w:r w:rsidRPr="001D3FBF">
              <w:rPr>
                <w:rFonts w:ascii="方正黑体_GBK" w:eastAsia="方正黑体_GBK" w:hAnsi="Times New Roman" w:hint="eastAsia"/>
                <w:bCs/>
                <w:kern w:val="0"/>
                <w:sz w:val="24"/>
                <w:szCs w:val="24"/>
              </w:rPr>
              <w:t>考核专业</w:t>
            </w:r>
          </w:p>
        </w:tc>
      </w:tr>
      <w:tr w:rsidR="00103227" w:rsidRPr="001D3FBF" w:rsidTr="000E7930">
        <w:trPr>
          <w:trHeight w:val="579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医院感染</w:t>
            </w:r>
          </w:p>
        </w:tc>
        <w:tc>
          <w:tcPr>
            <w:tcW w:w="1539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临床、中医</w:t>
            </w:r>
          </w:p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口腔、</w:t>
            </w:r>
            <w:proofErr w:type="gramStart"/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公卫</w:t>
            </w:r>
            <w:proofErr w:type="gramEnd"/>
          </w:p>
        </w:tc>
        <w:tc>
          <w:tcPr>
            <w:tcW w:w="3863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临床、中医、口腔、</w:t>
            </w:r>
            <w:proofErr w:type="gramStart"/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公卫类别</w:t>
            </w:r>
            <w:proofErr w:type="gramEnd"/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各专业</w:t>
            </w:r>
          </w:p>
        </w:tc>
      </w:tr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营养技术(技)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3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临床营养</w:t>
            </w:r>
          </w:p>
        </w:tc>
      </w:tr>
      <w:tr w:rsidR="00103227" w:rsidRPr="001D3FBF" w:rsidTr="000E7930">
        <w:trPr>
          <w:trHeight w:val="1701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社区内科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心血管内科(心电诊断)、呼吸内科、消化内科、肾内科、神经内科(脑电诊断)、内分泌、血液病、传染病、风湿病、肿瘤内科、普通内科、结核病、老年医学、康复医学、精神病、眼科、急诊医学、病理学、临床营养</w:t>
            </w:r>
          </w:p>
        </w:tc>
      </w:tr>
      <w:tr w:rsidR="00103227" w:rsidRPr="001D3FBF" w:rsidTr="000E7930">
        <w:trPr>
          <w:trHeight w:val="1141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社区外科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普通外科、骨外科、胸心外科、神经外科、泌尿外科、烧伤外科、整形外科、耳鼻喉(头颈外科)、肿瘤外科、皮肤与性病</w:t>
            </w:r>
          </w:p>
        </w:tc>
      </w:tr>
      <w:tr w:rsidR="00103227" w:rsidRPr="001D3FBF" w:rsidTr="000E7930">
        <w:trPr>
          <w:trHeight w:val="416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社区妇产科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妇产科、妇女保健、计划生育</w:t>
            </w:r>
          </w:p>
        </w:tc>
      </w:tr>
      <w:tr w:rsidR="00103227" w:rsidRPr="001D3FBF" w:rsidTr="000E7930">
        <w:trPr>
          <w:trHeight w:val="55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社区儿科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小儿外科、小儿内科、儿童保健</w:t>
            </w:r>
          </w:p>
        </w:tc>
      </w:tr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社区麻醉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麻醉学</w:t>
            </w:r>
          </w:p>
        </w:tc>
      </w:tr>
      <w:tr w:rsidR="00103227" w:rsidRPr="001D3FBF" w:rsidTr="000E7930">
        <w:trPr>
          <w:trHeight w:val="662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社区（超声、放射、心电）诊断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超声医学、放射医学（医学影像）、心血管内科（心电诊断）</w:t>
            </w:r>
          </w:p>
        </w:tc>
      </w:tr>
      <w:tr w:rsidR="00103227" w:rsidRPr="001D3FBF" w:rsidTr="000E7930">
        <w:trPr>
          <w:trHeight w:val="1983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社区中医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中医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中医内科、中医外科、中医妇科、中医儿科、中医眼科、中医骨伤科、针灸科、中医耳鼻喉科、中医皮肤科、中医肛肠科、推拿科、中西医结合内科、中西医结合外科、中西医结合妇科、中西医结合儿科</w:t>
            </w:r>
          </w:p>
        </w:tc>
      </w:tr>
      <w:tr w:rsidR="00103227" w:rsidRPr="001D3FBF" w:rsidTr="000E7930">
        <w:trPr>
          <w:trHeight w:val="702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社区口腔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口腔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口腔内科、口腔颌面外科、口腔修复、口腔正畸</w:t>
            </w:r>
          </w:p>
        </w:tc>
      </w:tr>
      <w:tr w:rsidR="00103227" w:rsidRPr="001D3FBF" w:rsidTr="000E7930">
        <w:trPr>
          <w:trHeight w:val="2136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社区预防保健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proofErr w:type="gramStart"/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公卫</w:t>
            </w:r>
            <w:proofErr w:type="gramEnd"/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妇女保健、儿童保健、职业卫生、环境卫生、营养与食品卫生、学校卫生与儿少卫生、放射卫生、传染性疾病控制、慢性非传染性疾病控制、寄生虫病控制、健康教育与健康促进、卫生毒理、地方病控制</w:t>
            </w:r>
          </w:p>
        </w:tc>
      </w:tr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社区药学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医院药学</w:t>
            </w:r>
          </w:p>
        </w:tc>
      </w:tr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社区中药学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中药学</w:t>
            </w:r>
          </w:p>
        </w:tc>
      </w:tr>
      <w:tr w:rsidR="00103227" w:rsidRPr="001D3FBF" w:rsidTr="000E7930">
        <w:trPr>
          <w:trHeight w:val="811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社区护理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护理学、内科护理、外科护理、妇产科护理、儿科护理、危重症护理</w:t>
            </w:r>
          </w:p>
        </w:tc>
      </w:tr>
      <w:tr w:rsidR="00103227" w:rsidRPr="001D3FBF" w:rsidTr="000E7930">
        <w:trPr>
          <w:trHeight w:val="4449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社区医疗技术(技)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3" w:type="dxa"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病理学技术(技)、放射医学(医学影像)技术(技)、核医学技术(技)、康复医学治疗技术(技)、临床医学检验临床化学技术(技)、临床医学检验临床免疫技术(技)、临床医学检验临床血液技术(技)、临床医学检验临床微生物技术(技)、临床医学检验技术(技)、微生物检验技术(技)、理化检验技术(技)、病媒生物控制技术(技)、病案信息技术(</w:t>
            </w:r>
            <w:r w:rsidRPr="001D3FBF">
              <w:rPr>
                <w:rFonts w:ascii="方正仿宋_GBK" w:eastAsia="方正仿宋_GBK" w:hAnsi="宋体" w:hint="eastAsia"/>
                <w:kern w:val="0"/>
                <w:sz w:val="24"/>
                <w:szCs w:val="24"/>
              </w:rPr>
              <w:t>技</w:t>
            </w: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)、口腔医学技术(技)、临床医学工程技术(技)、心电图技术、脑电图技术、消毒技术（技）、输血技术(技)</w:t>
            </w:r>
          </w:p>
        </w:tc>
      </w:tr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社区全科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3863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全科医学</w:t>
            </w:r>
          </w:p>
        </w:tc>
      </w:tr>
      <w:tr w:rsidR="00103227" w:rsidRPr="001D3FBF" w:rsidTr="000E7930">
        <w:trPr>
          <w:trHeight w:hRule="exact" w:val="570"/>
          <w:jc w:val="center"/>
        </w:trPr>
        <w:tc>
          <w:tcPr>
            <w:tcW w:w="924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84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社区中医全科</w:t>
            </w:r>
          </w:p>
        </w:tc>
        <w:tc>
          <w:tcPr>
            <w:tcW w:w="1539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中医</w:t>
            </w:r>
          </w:p>
        </w:tc>
        <w:tc>
          <w:tcPr>
            <w:tcW w:w="3863" w:type="dxa"/>
            <w:noWrap/>
            <w:vAlign w:val="center"/>
          </w:tcPr>
          <w:p w:rsidR="00103227" w:rsidRPr="001D3FBF" w:rsidRDefault="00103227" w:rsidP="000E7930">
            <w:pPr>
              <w:widowControl/>
              <w:spacing w:line="400" w:lineRule="exact"/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</w:pPr>
            <w:r w:rsidRPr="001D3FBF">
              <w:rPr>
                <w:rFonts w:ascii="方正仿宋_GBK" w:eastAsia="方正仿宋_GBK" w:hAnsi="Times New Roman" w:hint="eastAsia"/>
                <w:kern w:val="0"/>
                <w:sz w:val="24"/>
                <w:szCs w:val="24"/>
              </w:rPr>
              <w:t>全科医学（中医类）</w:t>
            </w:r>
          </w:p>
        </w:tc>
      </w:tr>
    </w:tbl>
    <w:p w:rsidR="00103227" w:rsidRPr="006C7F7E" w:rsidRDefault="00103227" w:rsidP="00103227">
      <w:pPr>
        <w:spacing w:line="60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</w:p>
    <w:p w:rsidR="00103227" w:rsidRPr="006C7F7E" w:rsidRDefault="00103227" w:rsidP="00103227">
      <w:pPr>
        <w:spacing w:line="60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</w:p>
    <w:p w:rsidR="00DB0650" w:rsidRDefault="00DB0650">
      <w:bookmarkStart w:id="0" w:name="_GoBack"/>
      <w:bookmarkEnd w:id="0"/>
    </w:p>
    <w:sectPr w:rsidR="00DB0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27"/>
    <w:rsid w:val="00103227"/>
    <w:rsid w:val="00D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2021-04-29T00:48:00Z</dcterms:created>
  <dcterms:modified xsi:type="dcterms:W3CDTF">2021-04-29T00:49:00Z</dcterms:modified>
</cp:coreProperties>
</file>