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0818" w:rsidRPr="00CB5C20" w:rsidRDefault="00290818" w:rsidP="00290818">
      <w:pPr>
        <w:overflowPunct w:val="0"/>
        <w:adjustRightInd w:val="0"/>
        <w:snapToGrid w:val="0"/>
        <w:spacing w:line="560" w:lineRule="exact"/>
        <w:jc w:val="center"/>
        <w:rPr>
          <w:rFonts w:ascii="Times New Roman" w:eastAsia="方正黑体_GBK" w:hAnsi="Times New Roman"/>
          <w:sz w:val="32"/>
          <w:szCs w:val="32"/>
        </w:rPr>
      </w:pPr>
    </w:p>
    <w:p w:rsidR="00290818" w:rsidRPr="00CB5C20" w:rsidRDefault="00290818" w:rsidP="00290818">
      <w:pPr>
        <w:overflowPunct w:val="0"/>
        <w:adjustRightInd w:val="0"/>
        <w:snapToGrid w:val="0"/>
        <w:spacing w:line="560" w:lineRule="exact"/>
        <w:jc w:val="center"/>
        <w:rPr>
          <w:rFonts w:ascii="Times New Roman" w:eastAsia="方正小标宋_GBK" w:hAnsi="Times New Roman"/>
          <w:sz w:val="44"/>
          <w:szCs w:val="44"/>
        </w:rPr>
      </w:pPr>
      <w:r w:rsidRPr="00CB5C20">
        <w:rPr>
          <w:rFonts w:ascii="Times New Roman" w:eastAsia="方正小标宋_GBK" w:hAnsi="Times New Roman" w:hint="eastAsia"/>
          <w:sz w:val="44"/>
          <w:szCs w:val="44"/>
        </w:rPr>
        <w:t>江苏省</w:t>
      </w:r>
      <w:r w:rsidRPr="00CB5C20">
        <w:rPr>
          <w:rFonts w:ascii="Times New Roman" w:eastAsia="方正小标宋_GBK" w:hAnsi="Times New Roman" w:hint="eastAsia"/>
          <w:sz w:val="44"/>
          <w:szCs w:val="44"/>
        </w:rPr>
        <w:t>20</w:t>
      </w:r>
      <w:r w:rsidRPr="00CB5C20">
        <w:rPr>
          <w:rFonts w:ascii="Times New Roman" w:eastAsia="方正小标宋_GBK" w:hAnsi="Times New Roman"/>
          <w:sz w:val="44"/>
          <w:szCs w:val="44"/>
        </w:rPr>
        <w:t>21</w:t>
      </w:r>
      <w:r w:rsidRPr="00CB5C20">
        <w:rPr>
          <w:rFonts w:ascii="Times New Roman" w:eastAsia="方正小标宋_GBK" w:hAnsi="Times New Roman" w:hint="eastAsia"/>
          <w:sz w:val="44"/>
          <w:szCs w:val="44"/>
        </w:rPr>
        <w:t>年托幼机构、校外培训机构、学校采光照明“双随机”抽检工作方案</w:t>
      </w:r>
    </w:p>
    <w:p w:rsidR="00290818" w:rsidRPr="00CB5C20" w:rsidRDefault="00290818" w:rsidP="00290818">
      <w:pPr>
        <w:overflowPunct w:val="0"/>
        <w:adjustRightInd w:val="0"/>
        <w:snapToGrid w:val="0"/>
        <w:spacing w:line="560" w:lineRule="exact"/>
        <w:rPr>
          <w:rFonts w:ascii="Times New Roman" w:eastAsia="方正仿宋_GBK" w:hAnsi="Times New Roman"/>
          <w:sz w:val="32"/>
          <w:szCs w:val="32"/>
        </w:rPr>
      </w:pP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r w:rsidRPr="00CB5C20">
        <w:rPr>
          <w:rFonts w:ascii="Times New Roman" w:eastAsia="方正仿宋_GBK" w:hAnsi="Times New Roman" w:hint="eastAsia"/>
          <w:sz w:val="32"/>
          <w:szCs w:val="32"/>
        </w:rPr>
        <w:t>为贯彻落实教育部、国家卫生健康委等</w:t>
      </w:r>
      <w:r w:rsidRPr="00CB5C20">
        <w:rPr>
          <w:rFonts w:ascii="Times New Roman" w:eastAsia="方正仿宋_GBK" w:hAnsi="Times New Roman" w:hint="eastAsia"/>
          <w:sz w:val="32"/>
          <w:szCs w:val="32"/>
        </w:rPr>
        <w:t>8</w:t>
      </w:r>
      <w:r w:rsidRPr="00CB5C20">
        <w:rPr>
          <w:rFonts w:ascii="Times New Roman" w:eastAsia="方正仿宋_GBK" w:hAnsi="Times New Roman" w:hint="eastAsia"/>
          <w:sz w:val="32"/>
          <w:szCs w:val="32"/>
        </w:rPr>
        <w:t>部门印发的《综合防控儿童青少年近视实施方案》，根据国家卫生健康委办公厅、教育部办公厅《关于开展</w:t>
      </w:r>
      <w:r w:rsidRPr="00CB5C20">
        <w:rPr>
          <w:rFonts w:ascii="Times New Roman" w:eastAsia="方正仿宋_GBK" w:hAnsi="Times New Roman"/>
          <w:sz w:val="32"/>
          <w:szCs w:val="32"/>
        </w:rPr>
        <w:t>2021</w:t>
      </w:r>
      <w:r w:rsidRPr="00CB5C20">
        <w:rPr>
          <w:rFonts w:ascii="Times New Roman" w:eastAsia="方正仿宋_GBK" w:hAnsi="Times New Roman"/>
          <w:sz w:val="32"/>
          <w:szCs w:val="32"/>
        </w:rPr>
        <w:t>年托幼机构、校外培训机构、学校采光照明</w:t>
      </w:r>
      <w:r w:rsidRPr="00CB5C20">
        <w:rPr>
          <w:rFonts w:ascii="Times New Roman" w:eastAsia="方正仿宋_GBK" w:hAnsi="Times New Roman"/>
          <w:sz w:val="32"/>
          <w:szCs w:val="32"/>
        </w:rPr>
        <w:t>“</w:t>
      </w:r>
      <w:r w:rsidRPr="00CB5C20">
        <w:rPr>
          <w:rFonts w:ascii="Times New Roman" w:eastAsia="方正仿宋_GBK" w:hAnsi="Times New Roman"/>
          <w:sz w:val="32"/>
          <w:szCs w:val="32"/>
        </w:rPr>
        <w:t>双随机</w:t>
      </w:r>
      <w:r w:rsidRPr="00CB5C20">
        <w:rPr>
          <w:rFonts w:ascii="Times New Roman" w:eastAsia="方正仿宋_GBK" w:hAnsi="Times New Roman"/>
          <w:sz w:val="32"/>
          <w:szCs w:val="32"/>
        </w:rPr>
        <w:t>”</w:t>
      </w:r>
      <w:r w:rsidRPr="00CB5C20">
        <w:rPr>
          <w:rFonts w:ascii="Times New Roman" w:eastAsia="方正仿宋_GBK" w:hAnsi="Times New Roman"/>
          <w:sz w:val="32"/>
          <w:szCs w:val="32"/>
        </w:rPr>
        <w:t>抽检工作的通知》（国卫办监督函〔</w:t>
      </w:r>
      <w:r w:rsidRPr="00CB5C20">
        <w:rPr>
          <w:rFonts w:ascii="Times New Roman" w:eastAsia="方正仿宋_GBK" w:hAnsi="Times New Roman"/>
          <w:sz w:val="32"/>
          <w:szCs w:val="32"/>
        </w:rPr>
        <w:t>2021</w:t>
      </w:r>
      <w:r w:rsidRPr="00CB5C20">
        <w:rPr>
          <w:rFonts w:ascii="Times New Roman" w:eastAsia="方正仿宋_GBK" w:hAnsi="Times New Roman"/>
          <w:sz w:val="32"/>
          <w:szCs w:val="32"/>
        </w:rPr>
        <w:t>〕</w:t>
      </w:r>
      <w:r w:rsidRPr="00CB5C20">
        <w:rPr>
          <w:rFonts w:ascii="Times New Roman" w:eastAsia="方正仿宋_GBK" w:hAnsi="Times New Roman"/>
          <w:sz w:val="32"/>
          <w:szCs w:val="32"/>
        </w:rPr>
        <w:t>270</w:t>
      </w:r>
      <w:r w:rsidRPr="00CB5C20">
        <w:rPr>
          <w:rFonts w:ascii="Times New Roman" w:eastAsia="方正仿宋_GBK" w:hAnsi="Times New Roman"/>
          <w:sz w:val="32"/>
          <w:szCs w:val="32"/>
        </w:rPr>
        <w:t>号）</w:t>
      </w:r>
      <w:r w:rsidRPr="00CB5C20">
        <w:rPr>
          <w:rFonts w:ascii="Times New Roman" w:eastAsia="方正仿宋_GBK" w:hAnsi="Times New Roman" w:hint="eastAsia"/>
          <w:sz w:val="32"/>
          <w:szCs w:val="32"/>
        </w:rPr>
        <w:t>要求，</w:t>
      </w:r>
      <w:r>
        <w:rPr>
          <w:rFonts w:ascii="Times New Roman" w:eastAsia="方正仿宋_GBK" w:hAnsi="Times New Roman" w:hint="eastAsia"/>
          <w:sz w:val="32"/>
          <w:szCs w:val="32"/>
        </w:rPr>
        <w:t>省</w:t>
      </w:r>
      <w:r>
        <w:rPr>
          <w:rFonts w:ascii="Times New Roman" w:eastAsia="方正仿宋_GBK" w:hAnsi="Times New Roman"/>
          <w:sz w:val="32"/>
          <w:szCs w:val="32"/>
        </w:rPr>
        <w:t>卫生健康委、省教育厅决定</w:t>
      </w:r>
      <w:r w:rsidRPr="00CB5C20">
        <w:rPr>
          <w:rFonts w:ascii="Times New Roman" w:eastAsia="方正仿宋_GBK" w:hAnsi="Times New Roman" w:hint="eastAsia"/>
          <w:sz w:val="32"/>
          <w:szCs w:val="32"/>
        </w:rPr>
        <w:t>对</w:t>
      </w:r>
      <w:r>
        <w:rPr>
          <w:rFonts w:ascii="Times New Roman" w:eastAsia="方正仿宋_GBK" w:hAnsi="Times New Roman" w:hint="eastAsia"/>
          <w:sz w:val="32"/>
          <w:szCs w:val="32"/>
        </w:rPr>
        <w:t>全省</w:t>
      </w:r>
      <w:r w:rsidRPr="00CB5C20">
        <w:rPr>
          <w:rFonts w:ascii="Times New Roman" w:eastAsia="方正仿宋_GBK" w:hAnsi="Times New Roman" w:hint="eastAsia"/>
          <w:sz w:val="32"/>
          <w:szCs w:val="32"/>
        </w:rPr>
        <w:t>托幼机构、校外培训机构、</w:t>
      </w:r>
      <w:r w:rsidRPr="00CB5C20">
        <w:rPr>
          <w:rFonts w:ascii="Times New Roman" w:eastAsia="方正仿宋_GBK" w:hAnsi="Times New Roman"/>
          <w:sz w:val="32"/>
          <w:szCs w:val="32"/>
        </w:rPr>
        <w:t>学校</w:t>
      </w:r>
      <w:r>
        <w:rPr>
          <w:rFonts w:ascii="Times New Roman" w:eastAsia="方正仿宋_GBK" w:hAnsi="Times New Roman" w:hint="eastAsia"/>
          <w:sz w:val="32"/>
          <w:szCs w:val="32"/>
        </w:rPr>
        <w:t>的</w:t>
      </w:r>
      <w:r w:rsidRPr="00CB5C20">
        <w:rPr>
          <w:rFonts w:ascii="Times New Roman" w:eastAsia="方正仿宋_GBK" w:hAnsi="Times New Roman" w:hint="eastAsia"/>
          <w:sz w:val="32"/>
          <w:szCs w:val="32"/>
        </w:rPr>
        <w:t>采光和照明以“双随机”方式进行抽检、记录并公布。现结合我省实际，制定如下工作方案。</w:t>
      </w:r>
    </w:p>
    <w:p w:rsidR="00290818" w:rsidRPr="00CB5C20" w:rsidRDefault="00290818" w:rsidP="00290818">
      <w:pPr>
        <w:overflowPunct w:val="0"/>
        <w:adjustRightInd w:val="0"/>
        <w:snapToGrid w:val="0"/>
        <w:spacing w:line="560" w:lineRule="exact"/>
        <w:ind w:firstLineChars="200" w:firstLine="640"/>
        <w:rPr>
          <w:rFonts w:ascii="Times New Roman" w:eastAsia="方正黑体_GBK" w:hAnsi="Times New Roman" w:cs="Times New Roman"/>
          <w:sz w:val="32"/>
          <w:szCs w:val="32"/>
        </w:rPr>
      </w:pPr>
      <w:r w:rsidRPr="00CB5C20">
        <w:rPr>
          <w:rFonts w:ascii="Times New Roman" w:eastAsia="方正黑体_GBK" w:hAnsi="Times New Roman" w:cs="Times New Roman" w:hint="eastAsia"/>
          <w:sz w:val="32"/>
          <w:szCs w:val="32"/>
        </w:rPr>
        <w:t>一、抽检内容和范围</w:t>
      </w:r>
    </w:p>
    <w:p w:rsidR="00290818" w:rsidRPr="005E6406" w:rsidRDefault="00290818" w:rsidP="00290818">
      <w:pPr>
        <w:overflowPunct w:val="0"/>
        <w:adjustRightInd w:val="0"/>
        <w:snapToGrid w:val="0"/>
        <w:spacing w:line="560" w:lineRule="exact"/>
        <w:ind w:firstLineChars="200" w:firstLine="640"/>
        <w:rPr>
          <w:rFonts w:ascii="方正楷体_GBK" w:eastAsia="方正楷体_GBK" w:hAnsi="Times New Roman"/>
          <w:sz w:val="32"/>
          <w:szCs w:val="32"/>
        </w:rPr>
      </w:pPr>
      <w:r w:rsidRPr="005E6406">
        <w:rPr>
          <w:rFonts w:ascii="方正楷体_GBK" w:eastAsia="方正楷体_GBK" w:hAnsi="Times New Roman" w:hint="eastAsia"/>
          <w:sz w:val="32"/>
          <w:szCs w:val="32"/>
        </w:rPr>
        <w:t>（一）托幼机构和校外培训机构。</w:t>
      </w: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r w:rsidRPr="00CB5C20">
        <w:rPr>
          <w:rFonts w:ascii="Times New Roman" w:eastAsia="方正仿宋_GBK" w:hAnsi="Times New Roman" w:hint="eastAsia"/>
          <w:sz w:val="32"/>
          <w:szCs w:val="32"/>
        </w:rPr>
        <w:t>1.</w:t>
      </w:r>
      <w:r w:rsidRPr="00CB5C20">
        <w:rPr>
          <w:rFonts w:ascii="Times New Roman" w:eastAsia="方正仿宋_GBK" w:hAnsi="Times New Roman" w:hint="eastAsia"/>
          <w:sz w:val="32"/>
          <w:szCs w:val="32"/>
        </w:rPr>
        <w:t>抽检内容。按照《托儿所、幼儿园建筑设计规范》（</w:t>
      </w:r>
      <w:r w:rsidRPr="00CB5C20">
        <w:rPr>
          <w:rFonts w:ascii="Times New Roman" w:eastAsia="方正仿宋_GBK" w:hAnsi="Times New Roman" w:hint="eastAsia"/>
          <w:sz w:val="32"/>
          <w:szCs w:val="32"/>
        </w:rPr>
        <w:t>JGJ39-2016</w:t>
      </w:r>
      <w:r w:rsidRPr="00CB5C20">
        <w:rPr>
          <w:rFonts w:ascii="Times New Roman" w:eastAsia="方正仿宋_GBK" w:hAnsi="Times New Roman" w:hint="eastAsia"/>
          <w:sz w:val="32"/>
          <w:szCs w:val="32"/>
        </w:rPr>
        <w:t>）第</w:t>
      </w:r>
      <w:r w:rsidRPr="00CB5C20">
        <w:rPr>
          <w:rFonts w:ascii="Times New Roman" w:eastAsia="方正仿宋_GBK" w:hAnsi="Times New Roman" w:hint="eastAsia"/>
          <w:sz w:val="32"/>
          <w:szCs w:val="32"/>
        </w:rPr>
        <w:t>5.1.1</w:t>
      </w:r>
      <w:r w:rsidRPr="00CB5C20">
        <w:rPr>
          <w:rFonts w:ascii="Times New Roman" w:eastAsia="方正仿宋_GBK" w:hAnsi="Times New Roman" w:hint="eastAsia"/>
          <w:sz w:val="32"/>
          <w:szCs w:val="32"/>
        </w:rPr>
        <w:t>、</w:t>
      </w:r>
      <w:r w:rsidRPr="00CB5C20">
        <w:rPr>
          <w:rFonts w:ascii="Times New Roman" w:eastAsia="方正仿宋_GBK" w:hAnsi="Times New Roman" w:hint="eastAsia"/>
          <w:sz w:val="32"/>
          <w:szCs w:val="32"/>
        </w:rPr>
        <w:t>6.3.4</w:t>
      </w:r>
      <w:r w:rsidRPr="00CB5C20">
        <w:rPr>
          <w:rFonts w:ascii="Times New Roman" w:eastAsia="方正仿宋_GBK" w:hAnsi="Times New Roman" w:hint="eastAsia"/>
          <w:sz w:val="32"/>
          <w:szCs w:val="32"/>
        </w:rPr>
        <w:t>条规定，对托幼机构儿童活动室的直接天然采光、采光系数、窗地面积比、照度平均值等项目符合情况进行抽检。参照《中小学校教室采光和照明卫生标准》（</w:t>
      </w:r>
      <w:r w:rsidRPr="00CB5C20">
        <w:rPr>
          <w:rFonts w:ascii="Times New Roman" w:eastAsia="方正仿宋_GBK" w:hAnsi="Times New Roman" w:hint="eastAsia"/>
          <w:sz w:val="32"/>
          <w:szCs w:val="32"/>
        </w:rPr>
        <w:t>GB7793-2010</w:t>
      </w:r>
      <w:r w:rsidRPr="00CB5C20">
        <w:rPr>
          <w:rFonts w:ascii="Times New Roman" w:eastAsia="方正仿宋_GBK" w:hAnsi="Times New Roman" w:hint="eastAsia"/>
          <w:sz w:val="32"/>
          <w:szCs w:val="32"/>
        </w:rPr>
        <w:t>）和《中小学校设计规范》（</w:t>
      </w:r>
      <w:r w:rsidRPr="00CB5C20">
        <w:rPr>
          <w:rFonts w:ascii="Times New Roman" w:eastAsia="方正仿宋_GBK" w:hAnsi="Times New Roman" w:hint="eastAsia"/>
          <w:sz w:val="32"/>
          <w:szCs w:val="32"/>
        </w:rPr>
        <w:t>GB50099-2011</w:t>
      </w:r>
      <w:r w:rsidRPr="00CB5C20">
        <w:rPr>
          <w:rFonts w:ascii="Times New Roman" w:eastAsia="方正仿宋_GBK" w:hAnsi="Times New Roman" w:hint="eastAsia"/>
          <w:sz w:val="32"/>
          <w:szCs w:val="32"/>
        </w:rPr>
        <w:t>）关于教室的采光要求和照明要求，对校外培训机构教室（教学场所）采光方向、采光系数、窗地面积比、防眩光措施、室内表面反射比、装设人工照明、课桌面照度、黑板照度等项目符合情况进行抽检。</w:t>
      </w: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r w:rsidRPr="00CB5C20">
        <w:rPr>
          <w:rFonts w:ascii="Times New Roman" w:eastAsia="方正仿宋_GBK" w:hAnsi="Times New Roman" w:hint="eastAsia"/>
          <w:sz w:val="32"/>
          <w:szCs w:val="32"/>
        </w:rPr>
        <w:t>2.</w:t>
      </w:r>
      <w:r w:rsidRPr="00CB5C20">
        <w:rPr>
          <w:rFonts w:ascii="Times New Roman" w:eastAsia="方正仿宋_GBK" w:hAnsi="Times New Roman" w:hint="eastAsia"/>
          <w:sz w:val="32"/>
          <w:szCs w:val="32"/>
        </w:rPr>
        <w:t>抽检范围。以县（市、区）为单位，按辖区内持有办园许</w:t>
      </w:r>
      <w:r w:rsidRPr="00CB5C20">
        <w:rPr>
          <w:rFonts w:ascii="Times New Roman" w:eastAsia="方正仿宋_GBK" w:hAnsi="Times New Roman" w:hint="eastAsia"/>
          <w:sz w:val="32"/>
          <w:szCs w:val="32"/>
        </w:rPr>
        <w:lastRenderedPageBreak/>
        <w:t>可证托幼机构总数不</w:t>
      </w:r>
      <w:r w:rsidRPr="00CB5C20">
        <w:rPr>
          <w:rFonts w:ascii="Times New Roman" w:eastAsia="方正仿宋_GBK" w:hAnsi="Times New Roman"/>
          <w:sz w:val="32"/>
          <w:szCs w:val="32"/>
        </w:rPr>
        <w:t>低于</w:t>
      </w:r>
      <w:r w:rsidRPr="00CB5C20">
        <w:rPr>
          <w:rFonts w:ascii="Times New Roman" w:eastAsia="方正仿宋_GBK" w:hAnsi="Times New Roman" w:hint="eastAsia"/>
          <w:sz w:val="32"/>
          <w:szCs w:val="32"/>
        </w:rPr>
        <w:t>5%</w:t>
      </w:r>
      <w:r w:rsidRPr="00CB5C20">
        <w:rPr>
          <w:rFonts w:ascii="Times New Roman" w:eastAsia="方正仿宋_GBK" w:hAnsi="Times New Roman" w:hint="eastAsia"/>
          <w:sz w:val="32"/>
          <w:szCs w:val="32"/>
        </w:rPr>
        <w:t>、持有办学许可证校外培训机构总数不</w:t>
      </w:r>
      <w:r w:rsidRPr="00CB5C20">
        <w:rPr>
          <w:rFonts w:ascii="Times New Roman" w:eastAsia="方正仿宋_GBK" w:hAnsi="Times New Roman"/>
          <w:sz w:val="32"/>
          <w:szCs w:val="32"/>
        </w:rPr>
        <w:t>低于</w:t>
      </w:r>
      <w:r w:rsidRPr="00CB5C20">
        <w:rPr>
          <w:rFonts w:ascii="Times New Roman" w:eastAsia="方正仿宋_GBK" w:hAnsi="Times New Roman" w:hint="eastAsia"/>
          <w:sz w:val="32"/>
          <w:szCs w:val="32"/>
        </w:rPr>
        <w:t>5%</w:t>
      </w:r>
      <w:r w:rsidRPr="00CB5C20">
        <w:rPr>
          <w:rFonts w:ascii="Times New Roman" w:eastAsia="方正仿宋_GBK" w:hAnsi="Times New Roman" w:hint="eastAsia"/>
          <w:sz w:val="32"/>
          <w:szCs w:val="32"/>
        </w:rPr>
        <w:t>的比例进行抽检，且最低抽检数量均不得少于</w:t>
      </w:r>
      <w:r w:rsidRPr="00CB5C20">
        <w:rPr>
          <w:rFonts w:ascii="Times New Roman" w:eastAsia="方正仿宋_GBK" w:hAnsi="Times New Roman" w:hint="eastAsia"/>
          <w:sz w:val="32"/>
          <w:szCs w:val="32"/>
        </w:rPr>
        <w:t>5</w:t>
      </w:r>
      <w:r w:rsidRPr="00CB5C20">
        <w:rPr>
          <w:rFonts w:ascii="Times New Roman" w:eastAsia="方正仿宋_GBK" w:hAnsi="Times New Roman" w:hint="eastAsia"/>
          <w:sz w:val="32"/>
          <w:szCs w:val="32"/>
        </w:rPr>
        <w:t>所，不足</w:t>
      </w:r>
      <w:r w:rsidRPr="00CB5C20">
        <w:rPr>
          <w:rFonts w:ascii="Times New Roman" w:eastAsia="方正仿宋_GBK" w:hAnsi="Times New Roman" w:hint="eastAsia"/>
          <w:sz w:val="32"/>
          <w:szCs w:val="32"/>
        </w:rPr>
        <w:t>5</w:t>
      </w:r>
      <w:r w:rsidRPr="00CB5C20">
        <w:rPr>
          <w:rFonts w:ascii="Times New Roman" w:eastAsia="方正仿宋_GBK" w:hAnsi="Times New Roman" w:hint="eastAsia"/>
          <w:sz w:val="32"/>
          <w:szCs w:val="32"/>
        </w:rPr>
        <w:t>所的全部进行抽检。按照关于《印发</w:t>
      </w:r>
      <w:r w:rsidRPr="00CB5C20">
        <w:rPr>
          <w:rFonts w:ascii="Times New Roman" w:eastAsia="方正仿宋_GBK" w:hAnsi="Times New Roman" w:hint="eastAsia"/>
          <w:sz w:val="32"/>
          <w:szCs w:val="32"/>
        </w:rPr>
        <w:t>&lt;</w:t>
      </w:r>
      <w:r w:rsidRPr="00CB5C20">
        <w:rPr>
          <w:rFonts w:ascii="Times New Roman" w:eastAsia="方正仿宋_GBK" w:hAnsi="Times New Roman" w:hint="eastAsia"/>
          <w:sz w:val="32"/>
          <w:szCs w:val="32"/>
        </w:rPr>
        <w:t>江苏省</w:t>
      </w:r>
      <w:r w:rsidRPr="00CB5C20">
        <w:rPr>
          <w:rFonts w:ascii="Times New Roman" w:eastAsia="方正仿宋_GBK" w:hAnsi="Times New Roman"/>
          <w:sz w:val="32"/>
          <w:szCs w:val="32"/>
        </w:rPr>
        <w:t>2019</w:t>
      </w:r>
      <w:r w:rsidRPr="00CB5C20">
        <w:rPr>
          <w:rFonts w:ascii="Times New Roman" w:eastAsia="方正仿宋_GBK" w:hAnsi="Times New Roman"/>
          <w:sz w:val="32"/>
          <w:szCs w:val="32"/>
        </w:rPr>
        <w:t>年学校、托幼机构、校外培训机构采光照明</w:t>
      </w:r>
      <w:r w:rsidRPr="00CB5C20">
        <w:rPr>
          <w:rFonts w:ascii="Times New Roman" w:eastAsia="方正仿宋_GBK" w:hAnsi="Times New Roman"/>
          <w:sz w:val="32"/>
          <w:szCs w:val="32"/>
        </w:rPr>
        <w:t>“</w:t>
      </w:r>
      <w:r w:rsidRPr="00CB5C20">
        <w:rPr>
          <w:rFonts w:ascii="Times New Roman" w:eastAsia="方正仿宋_GBK" w:hAnsi="Times New Roman"/>
          <w:sz w:val="32"/>
          <w:szCs w:val="32"/>
        </w:rPr>
        <w:t>双随机</w:t>
      </w:r>
      <w:r w:rsidRPr="00CB5C20">
        <w:rPr>
          <w:rFonts w:ascii="Times New Roman" w:eastAsia="方正仿宋_GBK" w:hAnsi="Times New Roman"/>
          <w:sz w:val="32"/>
          <w:szCs w:val="32"/>
        </w:rPr>
        <w:t>”</w:t>
      </w:r>
      <w:r w:rsidRPr="00CB5C20">
        <w:rPr>
          <w:rFonts w:ascii="Times New Roman" w:eastAsia="方正仿宋_GBK" w:hAnsi="Times New Roman"/>
          <w:sz w:val="32"/>
          <w:szCs w:val="32"/>
        </w:rPr>
        <w:t>抽检工作方案</w:t>
      </w:r>
      <w:r w:rsidRPr="00CB5C20">
        <w:rPr>
          <w:rFonts w:ascii="Times New Roman" w:eastAsia="方正仿宋_GBK" w:hAnsi="Times New Roman" w:hint="eastAsia"/>
          <w:sz w:val="32"/>
          <w:szCs w:val="32"/>
        </w:rPr>
        <w:t>&gt;</w:t>
      </w:r>
      <w:r w:rsidRPr="00CB5C20">
        <w:rPr>
          <w:rFonts w:ascii="Times New Roman" w:eastAsia="方正仿宋_GBK" w:hAnsi="Times New Roman"/>
          <w:sz w:val="32"/>
          <w:szCs w:val="32"/>
        </w:rPr>
        <w:t>的通知</w:t>
      </w:r>
      <w:r w:rsidRPr="00CB5C20">
        <w:rPr>
          <w:rFonts w:ascii="Times New Roman" w:eastAsia="方正仿宋_GBK" w:hAnsi="Times New Roman" w:hint="eastAsia"/>
          <w:sz w:val="32"/>
          <w:szCs w:val="32"/>
        </w:rPr>
        <w:t>》（苏卫办监督〔</w:t>
      </w:r>
      <w:r w:rsidRPr="00CB5C20">
        <w:rPr>
          <w:rFonts w:ascii="Times New Roman" w:eastAsia="方正仿宋_GBK" w:hAnsi="Times New Roman"/>
          <w:sz w:val="32"/>
          <w:szCs w:val="32"/>
        </w:rPr>
        <w:t>2019</w:t>
      </w:r>
      <w:r w:rsidRPr="00CB5C20">
        <w:rPr>
          <w:rFonts w:ascii="Times New Roman" w:eastAsia="方正仿宋_GBK" w:hAnsi="Times New Roman"/>
          <w:sz w:val="32"/>
          <w:szCs w:val="32"/>
        </w:rPr>
        <w:t>〕</w:t>
      </w:r>
      <w:r w:rsidRPr="00CB5C20">
        <w:rPr>
          <w:rFonts w:ascii="Times New Roman" w:eastAsia="方正仿宋_GBK" w:hAnsi="Times New Roman"/>
          <w:sz w:val="32"/>
          <w:szCs w:val="32"/>
        </w:rPr>
        <w:t xml:space="preserve">6 </w:t>
      </w:r>
      <w:r w:rsidRPr="00CB5C20">
        <w:rPr>
          <w:rFonts w:ascii="Times New Roman" w:eastAsia="方正仿宋_GBK" w:hAnsi="Times New Roman"/>
          <w:sz w:val="32"/>
          <w:szCs w:val="32"/>
        </w:rPr>
        <w:t>号</w:t>
      </w:r>
      <w:r w:rsidRPr="00CB5C20">
        <w:rPr>
          <w:rFonts w:ascii="Times New Roman" w:eastAsia="方正仿宋_GBK" w:hAnsi="Times New Roman" w:hint="eastAsia"/>
          <w:sz w:val="32"/>
          <w:szCs w:val="32"/>
        </w:rPr>
        <w:t>）已完成抽检且所有抽检项目符合要求的，本年度不再纳入抽检范围。</w:t>
      </w:r>
    </w:p>
    <w:p w:rsidR="00290818" w:rsidRPr="005E6406" w:rsidRDefault="00290818" w:rsidP="00290818">
      <w:pPr>
        <w:overflowPunct w:val="0"/>
        <w:adjustRightInd w:val="0"/>
        <w:snapToGrid w:val="0"/>
        <w:spacing w:line="560" w:lineRule="exact"/>
        <w:ind w:firstLineChars="200" w:firstLine="640"/>
        <w:rPr>
          <w:rFonts w:ascii="方正楷体_GBK" w:eastAsia="方正楷体_GBK" w:hAnsi="Times New Roman"/>
          <w:sz w:val="32"/>
          <w:szCs w:val="32"/>
        </w:rPr>
      </w:pPr>
      <w:r w:rsidRPr="005E6406">
        <w:rPr>
          <w:rFonts w:ascii="方正楷体_GBK" w:eastAsia="方正楷体_GBK" w:hAnsi="Times New Roman" w:hint="eastAsia"/>
          <w:sz w:val="32"/>
          <w:szCs w:val="32"/>
        </w:rPr>
        <w:t>（二）学校。</w:t>
      </w: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r w:rsidRPr="00CB5C20">
        <w:rPr>
          <w:rFonts w:ascii="Times New Roman" w:eastAsia="方正仿宋_GBK" w:hAnsi="Times New Roman" w:hint="eastAsia"/>
          <w:sz w:val="32"/>
          <w:szCs w:val="32"/>
        </w:rPr>
        <w:t>学校教室的采光和照明抽检</w:t>
      </w:r>
      <w:r>
        <w:rPr>
          <w:rFonts w:ascii="Times New Roman" w:eastAsia="方正仿宋_GBK" w:hAnsi="Times New Roman" w:hint="eastAsia"/>
          <w:sz w:val="32"/>
          <w:szCs w:val="32"/>
        </w:rPr>
        <w:t>，</w:t>
      </w:r>
      <w:r w:rsidRPr="00CB5C20">
        <w:rPr>
          <w:rFonts w:ascii="Times New Roman" w:eastAsia="方正仿宋_GBK" w:hAnsi="Times New Roman" w:hint="eastAsia"/>
          <w:sz w:val="32"/>
          <w:szCs w:val="32"/>
        </w:rPr>
        <w:t>按照</w:t>
      </w:r>
      <w:r>
        <w:rPr>
          <w:rFonts w:ascii="Times New Roman" w:eastAsia="方正仿宋_GBK" w:hAnsi="Times New Roman" w:hint="eastAsia"/>
          <w:sz w:val="32"/>
          <w:szCs w:val="32"/>
        </w:rPr>
        <w:t>省卫生健康委</w:t>
      </w:r>
      <w:r w:rsidRPr="00CB5C20">
        <w:rPr>
          <w:rFonts w:ascii="Times New Roman" w:eastAsia="方正仿宋_GBK" w:hAnsi="Times New Roman" w:hint="eastAsia"/>
          <w:sz w:val="32"/>
          <w:szCs w:val="32"/>
        </w:rPr>
        <w:t>《关于印发</w:t>
      </w:r>
      <w:r w:rsidRPr="00CB5C20">
        <w:rPr>
          <w:rFonts w:ascii="Times New Roman" w:eastAsia="方正仿宋_GBK" w:hAnsi="Times New Roman"/>
          <w:sz w:val="32"/>
          <w:szCs w:val="32"/>
        </w:rPr>
        <w:t xml:space="preserve">2021 </w:t>
      </w:r>
      <w:r w:rsidRPr="00CB5C20">
        <w:rPr>
          <w:rFonts w:ascii="Times New Roman" w:eastAsia="方正仿宋_GBK" w:hAnsi="Times New Roman"/>
          <w:sz w:val="32"/>
          <w:szCs w:val="32"/>
        </w:rPr>
        <w:t>年全省双随机监督抽查</w:t>
      </w:r>
      <w:r w:rsidRPr="00CB5C20">
        <w:rPr>
          <w:rFonts w:ascii="Times New Roman" w:eastAsia="方正仿宋_GBK" w:hAnsi="Times New Roman" w:hint="eastAsia"/>
          <w:sz w:val="32"/>
          <w:szCs w:val="32"/>
        </w:rPr>
        <w:t>实施方案的通知》（苏卫监督〔</w:t>
      </w:r>
      <w:r w:rsidRPr="00CB5C20">
        <w:rPr>
          <w:rFonts w:ascii="Times New Roman" w:eastAsia="方正仿宋_GBK" w:hAnsi="Times New Roman"/>
          <w:sz w:val="32"/>
          <w:szCs w:val="32"/>
        </w:rPr>
        <w:t>2021</w:t>
      </w:r>
      <w:r w:rsidRPr="00CB5C20">
        <w:rPr>
          <w:rFonts w:ascii="Times New Roman" w:eastAsia="方正仿宋_GBK" w:hAnsi="Times New Roman"/>
          <w:sz w:val="32"/>
          <w:szCs w:val="32"/>
        </w:rPr>
        <w:t>〕</w:t>
      </w:r>
      <w:r w:rsidRPr="00CB5C20">
        <w:rPr>
          <w:rFonts w:ascii="Times New Roman" w:eastAsia="方正仿宋_GBK" w:hAnsi="Times New Roman"/>
          <w:sz w:val="32"/>
          <w:szCs w:val="32"/>
        </w:rPr>
        <w:t xml:space="preserve">3 </w:t>
      </w:r>
      <w:r w:rsidRPr="00CB5C20">
        <w:rPr>
          <w:rFonts w:ascii="Times New Roman" w:eastAsia="方正仿宋_GBK" w:hAnsi="Times New Roman"/>
          <w:sz w:val="32"/>
          <w:szCs w:val="32"/>
        </w:rPr>
        <w:t>号</w:t>
      </w:r>
      <w:r w:rsidRPr="00CB5C20">
        <w:rPr>
          <w:rFonts w:ascii="Times New Roman" w:eastAsia="方正仿宋_GBK" w:hAnsi="Times New Roman" w:hint="eastAsia"/>
          <w:sz w:val="32"/>
          <w:szCs w:val="32"/>
        </w:rPr>
        <w:t>）执行。</w:t>
      </w:r>
    </w:p>
    <w:p w:rsidR="00290818" w:rsidRPr="00CB5C20" w:rsidRDefault="00290818" w:rsidP="00290818">
      <w:pPr>
        <w:overflowPunct w:val="0"/>
        <w:adjustRightInd w:val="0"/>
        <w:snapToGrid w:val="0"/>
        <w:spacing w:line="560" w:lineRule="exact"/>
        <w:ind w:firstLineChars="200" w:firstLine="640"/>
        <w:rPr>
          <w:rFonts w:ascii="Times New Roman" w:eastAsia="方正黑体_GBK" w:hAnsi="Times New Roman" w:cs="Times New Roman"/>
          <w:sz w:val="32"/>
          <w:szCs w:val="32"/>
        </w:rPr>
      </w:pPr>
      <w:r w:rsidRPr="00CB5C20">
        <w:rPr>
          <w:rFonts w:ascii="Times New Roman" w:eastAsia="方正黑体_GBK" w:hAnsi="Times New Roman" w:cs="Times New Roman" w:hint="eastAsia"/>
          <w:sz w:val="32"/>
          <w:szCs w:val="32"/>
        </w:rPr>
        <w:t>二、工作要求</w:t>
      </w: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r w:rsidRPr="00CB5C20">
        <w:rPr>
          <w:rFonts w:ascii="Times New Roman" w:eastAsia="方正仿宋_GBK" w:hAnsi="Times New Roman" w:hint="eastAsia"/>
          <w:sz w:val="32"/>
          <w:szCs w:val="32"/>
        </w:rPr>
        <w:t>（一）各地要高度重视，增强大局意识，加强组织领导，要按照当地政府落实儿童青少年近视防控措施的整体部署，认真做好学校、托幼机构、校外培训机构教室（教学场所）采光和照明的“双随机”抽检、记录及公布工作。</w:t>
      </w: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r w:rsidRPr="00CB5C20">
        <w:rPr>
          <w:rFonts w:ascii="Times New Roman" w:eastAsia="方正仿宋_GBK" w:hAnsi="Times New Roman" w:hint="eastAsia"/>
          <w:sz w:val="32"/>
          <w:szCs w:val="32"/>
        </w:rPr>
        <w:t>（二）各地</w:t>
      </w:r>
      <w:r>
        <w:rPr>
          <w:rFonts w:ascii="Times New Roman" w:eastAsia="方正仿宋_GBK" w:hAnsi="Times New Roman" w:hint="eastAsia"/>
          <w:sz w:val="32"/>
          <w:szCs w:val="32"/>
        </w:rPr>
        <w:t>要</w:t>
      </w:r>
      <w:r w:rsidRPr="00CB5C20">
        <w:rPr>
          <w:rFonts w:ascii="Times New Roman" w:eastAsia="方正仿宋_GBK" w:hAnsi="Times New Roman" w:hint="eastAsia"/>
          <w:sz w:val="32"/>
          <w:szCs w:val="32"/>
        </w:rPr>
        <w:t>建立完善卫生健康部门和教育部门协作机制，进</w:t>
      </w:r>
      <w:r w:rsidRPr="00CB5C20">
        <w:rPr>
          <w:rFonts w:ascii="Times New Roman" w:eastAsia="方正仿宋_GBK" w:hAnsi="Times New Roman"/>
          <w:sz w:val="32"/>
          <w:szCs w:val="32"/>
        </w:rPr>
        <w:t>一步</w:t>
      </w:r>
      <w:proofErr w:type="gramStart"/>
      <w:r w:rsidRPr="00CB5C20">
        <w:rPr>
          <w:rFonts w:ascii="Times New Roman" w:eastAsia="方正仿宋_GBK" w:hAnsi="Times New Roman" w:hint="eastAsia"/>
          <w:sz w:val="32"/>
          <w:szCs w:val="32"/>
        </w:rPr>
        <w:t>明确部门</w:t>
      </w:r>
      <w:proofErr w:type="gramEnd"/>
      <w:r w:rsidRPr="00CB5C20">
        <w:rPr>
          <w:rFonts w:ascii="Times New Roman" w:eastAsia="方正仿宋_GBK" w:hAnsi="Times New Roman" w:hint="eastAsia"/>
          <w:sz w:val="32"/>
          <w:szCs w:val="32"/>
        </w:rPr>
        <w:t>职责分工，继续形成工作合力。县（市、区）卫生健康部门要以“双随机”方式抽取卫生监督人员和受检托幼机构、校外培训机构，组织协调卫生监督机构与疾病预防控制机构共同开展检查并记录结果，其中托幼机构儿童活动室的采光系数、窗地面积比、照度平均值等指标和</w:t>
      </w:r>
      <w:r w:rsidRPr="00CB5C20">
        <w:rPr>
          <w:rFonts w:ascii="Times New Roman" w:eastAsia="方正仿宋_GBK" w:hAnsi="Times New Roman"/>
          <w:sz w:val="32"/>
          <w:szCs w:val="32"/>
        </w:rPr>
        <w:t>校外培训机构的</w:t>
      </w:r>
      <w:r w:rsidRPr="00CB5C20">
        <w:rPr>
          <w:rFonts w:ascii="Times New Roman" w:eastAsia="方正仿宋_GBK" w:hAnsi="Times New Roman" w:hint="eastAsia"/>
          <w:sz w:val="32"/>
          <w:szCs w:val="32"/>
        </w:rPr>
        <w:t>采光系数、窗地面积比、室内表面反射比、课桌面照度、黑板照度等指标的现场检测</w:t>
      </w:r>
      <w:r w:rsidRPr="00CB5C20">
        <w:rPr>
          <w:rFonts w:ascii="Times New Roman" w:eastAsia="方正仿宋_GBK" w:hAnsi="Times New Roman"/>
          <w:sz w:val="32"/>
          <w:szCs w:val="32"/>
        </w:rPr>
        <w:t>原</w:t>
      </w:r>
      <w:r w:rsidRPr="00CB5C20">
        <w:rPr>
          <w:rFonts w:ascii="Times New Roman" w:eastAsia="方正仿宋_GBK" w:hAnsi="Times New Roman" w:hint="eastAsia"/>
          <w:sz w:val="32"/>
          <w:szCs w:val="32"/>
        </w:rPr>
        <w:t>则</w:t>
      </w:r>
      <w:r w:rsidRPr="00CB5C20">
        <w:rPr>
          <w:rFonts w:ascii="Times New Roman" w:eastAsia="方正仿宋_GBK" w:hAnsi="Times New Roman"/>
          <w:sz w:val="32"/>
          <w:szCs w:val="32"/>
        </w:rPr>
        <w:t>上由疾病预防控制机构承担，</w:t>
      </w:r>
      <w:r w:rsidRPr="00CB5C20">
        <w:rPr>
          <w:rFonts w:ascii="Times New Roman" w:eastAsia="方正仿宋_GBK" w:hAnsi="Times New Roman" w:hint="eastAsia"/>
          <w:sz w:val="32"/>
          <w:szCs w:val="32"/>
        </w:rPr>
        <w:t>并</w:t>
      </w:r>
      <w:r w:rsidRPr="00CB5C20">
        <w:rPr>
          <w:rFonts w:ascii="Times New Roman" w:eastAsia="方正仿宋_GBK" w:hAnsi="Times New Roman"/>
          <w:sz w:val="32"/>
          <w:szCs w:val="32"/>
        </w:rPr>
        <w:t>出具检测报告</w:t>
      </w:r>
      <w:r w:rsidRPr="00CB5C20">
        <w:rPr>
          <w:rFonts w:ascii="Times New Roman" w:eastAsia="方正仿宋_GBK" w:hAnsi="Times New Roman" w:hint="eastAsia"/>
          <w:sz w:val="32"/>
          <w:szCs w:val="32"/>
        </w:rPr>
        <w:t>，</w:t>
      </w:r>
      <w:r w:rsidRPr="00CB5C20">
        <w:rPr>
          <w:rFonts w:ascii="Times New Roman" w:eastAsia="方正仿宋_GBK" w:hAnsi="Times New Roman"/>
          <w:sz w:val="32"/>
          <w:szCs w:val="32"/>
        </w:rPr>
        <w:t>有</w:t>
      </w:r>
      <w:r w:rsidRPr="00CB5C20">
        <w:rPr>
          <w:rFonts w:ascii="Times New Roman" w:eastAsia="方正仿宋_GBK" w:hAnsi="Times New Roman" w:hint="eastAsia"/>
          <w:sz w:val="32"/>
          <w:szCs w:val="32"/>
        </w:rPr>
        <w:lastRenderedPageBreak/>
        <w:t>条件</w:t>
      </w:r>
      <w:r w:rsidRPr="00CB5C20">
        <w:rPr>
          <w:rFonts w:ascii="Times New Roman" w:eastAsia="方正仿宋_GBK" w:hAnsi="Times New Roman"/>
          <w:sz w:val="32"/>
          <w:szCs w:val="32"/>
        </w:rPr>
        <w:t>的</w:t>
      </w:r>
      <w:r w:rsidRPr="00CB5C20">
        <w:rPr>
          <w:rFonts w:ascii="Times New Roman" w:eastAsia="方正仿宋_GBK" w:hAnsi="Times New Roman" w:hint="eastAsia"/>
          <w:sz w:val="32"/>
          <w:szCs w:val="32"/>
        </w:rPr>
        <w:t>地方</w:t>
      </w:r>
      <w:r w:rsidRPr="00CB5C20">
        <w:rPr>
          <w:rFonts w:ascii="Times New Roman" w:eastAsia="方正仿宋_GBK" w:hAnsi="Times New Roman"/>
          <w:sz w:val="32"/>
          <w:szCs w:val="32"/>
        </w:rPr>
        <w:t>也可由</w:t>
      </w:r>
      <w:r w:rsidRPr="00CB5C20">
        <w:rPr>
          <w:rFonts w:ascii="Times New Roman" w:eastAsia="方正仿宋_GBK" w:hAnsi="Times New Roman" w:hint="eastAsia"/>
          <w:sz w:val="32"/>
          <w:szCs w:val="32"/>
        </w:rPr>
        <w:t>具备</w:t>
      </w:r>
      <w:r w:rsidRPr="00CB5C20">
        <w:rPr>
          <w:rFonts w:ascii="Times New Roman" w:eastAsia="方正仿宋_GBK" w:hAnsi="Times New Roman"/>
          <w:sz w:val="32"/>
          <w:szCs w:val="32"/>
        </w:rPr>
        <w:t>检测资质的第三方检测机构承担</w:t>
      </w:r>
      <w:r w:rsidRPr="00CB5C20">
        <w:rPr>
          <w:rFonts w:ascii="Times New Roman" w:eastAsia="方正仿宋_GBK" w:hAnsi="Times New Roman" w:hint="eastAsia"/>
          <w:sz w:val="32"/>
          <w:szCs w:val="32"/>
        </w:rPr>
        <w:t>。教育部门要提供辖区托幼机构和校外培训机构底数，并为卫生健康部门进入现场抽检提供</w:t>
      </w:r>
      <w:r>
        <w:rPr>
          <w:rFonts w:ascii="Times New Roman" w:eastAsia="方正仿宋_GBK" w:hAnsi="Times New Roman" w:hint="eastAsia"/>
          <w:sz w:val="32"/>
          <w:szCs w:val="32"/>
        </w:rPr>
        <w:t>必要</w:t>
      </w:r>
      <w:r w:rsidRPr="00CB5C20">
        <w:rPr>
          <w:rFonts w:ascii="Times New Roman" w:eastAsia="方正仿宋_GBK" w:hAnsi="Times New Roman" w:hint="eastAsia"/>
          <w:sz w:val="32"/>
          <w:szCs w:val="32"/>
        </w:rPr>
        <w:t>支持。</w:t>
      </w: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r w:rsidRPr="00CB5C20">
        <w:rPr>
          <w:rFonts w:ascii="Times New Roman" w:eastAsia="方正仿宋_GBK" w:hAnsi="Times New Roman" w:hint="eastAsia"/>
          <w:sz w:val="32"/>
          <w:szCs w:val="32"/>
        </w:rPr>
        <w:t>（三）各地卫生健康部门要强化措施确保抽检工作质量，抽检结果应当及时向同级教育部门通报。教育部门要督促辖区不达标学校、托幼机构、校外培训机构改进教室（教学场所）采光照明条件。卫生健康部门和教育部门要共同对抽检结果进行分析</w:t>
      </w:r>
      <w:proofErr w:type="gramStart"/>
      <w:r w:rsidRPr="00CB5C20">
        <w:rPr>
          <w:rFonts w:ascii="Times New Roman" w:eastAsia="方正仿宋_GBK" w:hAnsi="Times New Roman" w:hint="eastAsia"/>
          <w:sz w:val="32"/>
          <w:szCs w:val="32"/>
        </w:rPr>
        <w:t>研</w:t>
      </w:r>
      <w:proofErr w:type="gramEnd"/>
      <w:r w:rsidRPr="00CB5C20">
        <w:rPr>
          <w:rFonts w:ascii="Times New Roman" w:eastAsia="方正仿宋_GBK" w:hAnsi="Times New Roman" w:hint="eastAsia"/>
          <w:sz w:val="32"/>
          <w:szCs w:val="32"/>
        </w:rPr>
        <w:t>判，做好辖区抽检信息公布工作。</w:t>
      </w: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r w:rsidRPr="00CB5C20">
        <w:rPr>
          <w:rFonts w:ascii="Times New Roman" w:eastAsia="方正仿宋_GBK" w:hAnsi="Times New Roman" w:hint="eastAsia"/>
          <w:sz w:val="32"/>
          <w:szCs w:val="32"/>
        </w:rPr>
        <w:t>（四）各设区市卫生</w:t>
      </w:r>
      <w:r w:rsidRPr="00CB5C20">
        <w:rPr>
          <w:rFonts w:ascii="Times New Roman" w:eastAsia="方正仿宋_GBK" w:hAnsi="Times New Roman"/>
          <w:sz w:val="32"/>
          <w:szCs w:val="32"/>
        </w:rPr>
        <w:t>健康行政部门</w:t>
      </w:r>
      <w:r w:rsidRPr="00CB5C20">
        <w:rPr>
          <w:rFonts w:ascii="Times New Roman" w:eastAsia="方正仿宋_GBK" w:hAnsi="Times New Roman" w:hint="eastAsia"/>
          <w:sz w:val="32"/>
          <w:szCs w:val="32"/>
        </w:rPr>
        <w:t>要</w:t>
      </w:r>
      <w:r w:rsidRPr="00CB5C20">
        <w:rPr>
          <w:rFonts w:ascii="Times New Roman" w:eastAsia="方正仿宋_GBK" w:hAnsi="Times New Roman"/>
          <w:sz w:val="32"/>
          <w:szCs w:val="32"/>
        </w:rPr>
        <w:t>认真汇总和审核抽检结</w:t>
      </w:r>
      <w:r w:rsidRPr="00CB5C20">
        <w:rPr>
          <w:rFonts w:ascii="Times New Roman" w:eastAsia="方正仿宋_GBK" w:hAnsi="Times New Roman" w:hint="eastAsia"/>
          <w:sz w:val="32"/>
          <w:szCs w:val="32"/>
        </w:rPr>
        <w:t>果</w:t>
      </w:r>
      <w:r w:rsidRPr="00CB5C20">
        <w:rPr>
          <w:rFonts w:ascii="Times New Roman" w:eastAsia="方正仿宋_GBK" w:hAnsi="Times New Roman"/>
          <w:sz w:val="32"/>
          <w:szCs w:val="32"/>
        </w:rPr>
        <w:t>，</w:t>
      </w:r>
      <w:r w:rsidRPr="00CB5C20">
        <w:rPr>
          <w:rFonts w:ascii="Times New Roman" w:eastAsia="方正仿宋_GBK" w:hAnsi="Times New Roman" w:hint="eastAsia"/>
          <w:sz w:val="32"/>
          <w:szCs w:val="32"/>
        </w:rPr>
        <w:t>将本辖区抽检结果汇总表（见附件）及工作总结，加盖公章后于</w:t>
      </w:r>
      <w:r w:rsidRPr="00CB5C20">
        <w:rPr>
          <w:rFonts w:ascii="Times New Roman" w:eastAsia="方正仿宋_GBK" w:hAnsi="Times New Roman" w:hint="eastAsia"/>
          <w:sz w:val="32"/>
          <w:szCs w:val="32"/>
        </w:rPr>
        <w:t>20</w:t>
      </w:r>
      <w:r w:rsidRPr="00CB5C20">
        <w:rPr>
          <w:rFonts w:ascii="Times New Roman" w:eastAsia="方正仿宋_GBK" w:hAnsi="Times New Roman"/>
          <w:sz w:val="32"/>
          <w:szCs w:val="32"/>
        </w:rPr>
        <w:t>21</w:t>
      </w:r>
      <w:r w:rsidRPr="00CB5C20">
        <w:rPr>
          <w:rFonts w:ascii="Times New Roman" w:eastAsia="方正仿宋_GBK" w:hAnsi="Times New Roman" w:hint="eastAsia"/>
          <w:sz w:val="32"/>
          <w:szCs w:val="32"/>
        </w:rPr>
        <w:t>年</w:t>
      </w:r>
      <w:r w:rsidRPr="00CB5C20">
        <w:rPr>
          <w:rFonts w:ascii="Times New Roman" w:eastAsia="方正仿宋_GBK" w:hAnsi="Times New Roman" w:hint="eastAsia"/>
          <w:sz w:val="32"/>
          <w:szCs w:val="32"/>
        </w:rPr>
        <w:t>10</w:t>
      </w:r>
      <w:r w:rsidRPr="00CB5C20">
        <w:rPr>
          <w:rFonts w:ascii="Times New Roman" w:eastAsia="方正仿宋_GBK" w:hAnsi="Times New Roman" w:hint="eastAsia"/>
          <w:sz w:val="32"/>
          <w:szCs w:val="32"/>
        </w:rPr>
        <w:t>月</w:t>
      </w:r>
      <w:r w:rsidRPr="00CB5C20">
        <w:rPr>
          <w:rFonts w:ascii="Times New Roman" w:eastAsia="方正仿宋_GBK" w:hAnsi="Times New Roman"/>
          <w:sz w:val="32"/>
          <w:szCs w:val="32"/>
        </w:rPr>
        <w:t>15</w:t>
      </w:r>
      <w:r w:rsidRPr="00CB5C20">
        <w:rPr>
          <w:rFonts w:ascii="Times New Roman" w:eastAsia="方正仿宋_GBK" w:hAnsi="Times New Roman" w:hint="eastAsia"/>
          <w:sz w:val="32"/>
          <w:szCs w:val="32"/>
        </w:rPr>
        <w:t>日前报</w:t>
      </w:r>
      <w:r>
        <w:rPr>
          <w:rFonts w:ascii="Times New Roman" w:eastAsia="方正仿宋_GBK" w:hAnsi="Times New Roman" w:hint="eastAsia"/>
          <w:sz w:val="32"/>
          <w:szCs w:val="32"/>
        </w:rPr>
        <w:t>送</w:t>
      </w:r>
      <w:r w:rsidRPr="00CB5C20">
        <w:rPr>
          <w:rFonts w:ascii="Times New Roman" w:eastAsia="方正仿宋_GBK" w:hAnsi="Times New Roman" w:hint="eastAsia"/>
          <w:sz w:val="32"/>
          <w:szCs w:val="32"/>
        </w:rPr>
        <w:t>省卫生监督所学校卫生监督处，</w:t>
      </w:r>
      <w:hyperlink r:id="rId5" w:history="1">
        <w:r w:rsidRPr="00CB5C20">
          <w:rPr>
            <w:rStyle w:val="a4"/>
            <w:rFonts w:ascii="Times New Roman" w:eastAsia="方正仿宋_GBK" w:hAnsi="Times New Roman" w:hint="eastAsia"/>
            <w:sz w:val="32"/>
            <w:szCs w:val="32"/>
          </w:rPr>
          <w:t>同时发送电子版至邮箱</w:t>
        </w:r>
        <w:r w:rsidRPr="00CB5C20">
          <w:rPr>
            <w:rStyle w:val="a4"/>
            <w:rFonts w:ascii="Times New Roman" w:eastAsia="方正仿宋_GBK" w:hAnsi="Times New Roman" w:hint="eastAsia"/>
            <w:sz w:val="32"/>
            <w:szCs w:val="32"/>
          </w:rPr>
          <w:t>jsxxwsc</w:t>
        </w:r>
        <w:r w:rsidRPr="00CB5C20">
          <w:rPr>
            <w:rStyle w:val="a4"/>
            <w:rFonts w:ascii="Times New Roman" w:eastAsia="方正仿宋_GBK" w:hAnsi="Times New Roman"/>
            <w:sz w:val="32"/>
            <w:szCs w:val="32"/>
          </w:rPr>
          <w:t>@163.com</w:t>
        </w:r>
      </w:hyperlink>
      <w:r>
        <w:rPr>
          <w:rFonts w:ascii="Times New Roman" w:eastAsia="方正仿宋_GBK" w:hAnsi="Times New Roman" w:hint="eastAsia"/>
          <w:sz w:val="32"/>
          <w:szCs w:val="32"/>
        </w:rPr>
        <w:t>。</w:t>
      </w:r>
      <w:r w:rsidRPr="00CB5C20">
        <w:rPr>
          <w:rFonts w:ascii="Times New Roman" w:eastAsia="方正仿宋_GBK" w:hAnsi="Times New Roman" w:hint="eastAsia"/>
          <w:sz w:val="32"/>
          <w:szCs w:val="32"/>
        </w:rPr>
        <w:t>省卫生监督所负责对各地数据信息进行收集、汇总，于</w:t>
      </w:r>
      <w:r w:rsidRPr="00CB5C20">
        <w:rPr>
          <w:rFonts w:ascii="Times New Roman" w:eastAsia="方正仿宋_GBK" w:hAnsi="Times New Roman" w:hint="eastAsia"/>
          <w:sz w:val="32"/>
          <w:szCs w:val="32"/>
        </w:rPr>
        <w:t>20</w:t>
      </w:r>
      <w:r w:rsidRPr="00CB5C20">
        <w:rPr>
          <w:rFonts w:ascii="Times New Roman" w:eastAsia="方正仿宋_GBK" w:hAnsi="Times New Roman"/>
          <w:sz w:val="32"/>
          <w:szCs w:val="32"/>
        </w:rPr>
        <w:t>21</w:t>
      </w:r>
      <w:r w:rsidRPr="00CB5C20">
        <w:rPr>
          <w:rFonts w:ascii="Times New Roman" w:eastAsia="方正仿宋_GBK" w:hAnsi="Times New Roman" w:hint="eastAsia"/>
          <w:sz w:val="32"/>
          <w:szCs w:val="32"/>
        </w:rPr>
        <w:t>年</w:t>
      </w:r>
      <w:r w:rsidRPr="00CB5C20">
        <w:rPr>
          <w:rFonts w:ascii="Times New Roman" w:eastAsia="方正仿宋_GBK" w:hAnsi="Times New Roman" w:hint="eastAsia"/>
          <w:sz w:val="32"/>
          <w:szCs w:val="32"/>
        </w:rPr>
        <w:t>10</w:t>
      </w:r>
      <w:r w:rsidRPr="00CB5C20">
        <w:rPr>
          <w:rFonts w:ascii="Times New Roman" w:eastAsia="方正仿宋_GBK" w:hAnsi="Times New Roman" w:hint="eastAsia"/>
          <w:sz w:val="32"/>
          <w:szCs w:val="32"/>
        </w:rPr>
        <w:t>月</w:t>
      </w:r>
      <w:r w:rsidRPr="00CB5C20">
        <w:rPr>
          <w:rFonts w:ascii="Times New Roman" w:eastAsia="方正仿宋_GBK" w:hAnsi="Times New Roman"/>
          <w:sz w:val="32"/>
          <w:szCs w:val="32"/>
        </w:rPr>
        <w:t>25</w:t>
      </w:r>
      <w:r w:rsidRPr="00CB5C20">
        <w:rPr>
          <w:rFonts w:ascii="Times New Roman" w:eastAsia="方正仿宋_GBK" w:hAnsi="Times New Roman" w:hint="eastAsia"/>
          <w:sz w:val="32"/>
          <w:szCs w:val="32"/>
        </w:rPr>
        <w:t>日前分别</w:t>
      </w:r>
      <w:r>
        <w:rPr>
          <w:rFonts w:ascii="Times New Roman" w:eastAsia="方正仿宋_GBK" w:hAnsi="Times New Roman" w:hint="eastAsia"/>
          <w:sz w:val="32"/>
          <w:szCs w:val="32"/>
        </w:rPr>
        <w:t>报送</w:t>
      </w:r>
      <w:r w:rsidRPr="00CB5C20">
        <w:rPr>
          <w:rFonts w:ascii="Times New Roman" w:eastAsia="方正仿宋_GBK" w:hAnsi="Times New Roman" w:hint="eastAsia"/>
          <w:sz w:val="32"/>
          <w:szCs w:val="32"/>
        </w:rPr>
        <w:t>省卫生健康</w:t>
      </w:r>
      <w:r w:rsidRPr="00CB5C20">
        <w:rPr>
          <w:rFonts w:ascii="Times New Roman" w:eastAsia="方正仿宋_GBK" w:hAnsi="Times New Roman"/>
          <w:sz w:val="32"/>
          <w:szCs w:val="32"/>
        </w:rPr>
        <w:t>委</w:t>
      </w:r>
      <w:r w:rsidRPr="00CB5C20">
        <w:rPr>
          <w:rFonts w:ascii="Times New Roman" w:eastAsia="方正仿宋_GBK" w:hAnsi="Times New Roman" w:hint="eastAsia"/>
          <w:sz w:val="32"/>
          <w:szCs w:val="32"/>
        </w:rPr>
        <w:t>监督处、省教育厅体</w:t>
      </w:r>
      <w:proofErr w:type="gramStart"/>
      <w:r w:rsidRPr="00CB5C20">
        <w:rPr>
          <w:rFonts w:ascii="Times New Roman" w:eastAsia="方正仿宋_GBK" w:hAnsi="Times New Roman" w:hint="eastAsia"/>
          <w:sz w:val="32"/>
          <w:szCs w:val="32"/>
        </w:rPr>
        <w:t>卫艺处</w:t>
      </w:r>
      <w:proofErr w:type="gramEnd"/>
      <w:r w:rsidRPr="00CB5C20">
        <w:rPr>
          <w:rFonts w:ascii="Times New Roman" w:eastAsia="方正仿宋_GBK" w:hAnsi="Times New Roman" w:hint="eastAsia"/>
          <w:sz w:val="32"/>
          <w:szCs w:val="32"/>
        </w:rPr>
        <w:t>。</w:t>
      </w: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p>
    <w:p w:rsidR="00290818" w:rsidRPr="00CB5C20" w:rsidRDefault="00290818" w:rsidP="00290818">
      <w:pPr>
        <w:overflowPunct w:val="0"/>
        <w:adjustRightInd w:val="0"/>
        <w:snapToGrid w:val="0"/>
        <w:spacing w:line="560" w:lineRule="exact"/>
        <w:ind w:firstLineChars="200" w:firstLine="640"/>
        <w:rPr>
          <w:rFonts w:ascii="Times New Roman" w:eastAsia="方正仿宋_GBK" w:hAnsi="Times New Roman"/>
          <w:sz w:val="32"/>
          <w:szCs w:val="32"/>
        </w:rPr>
      </w:pPr>
      <w:r w:rsidRPr="00CB5C20">
        <w:rPr>
          <w:rFonts w:ascii="Times New Roman" w:eastAsia="方正仿宋_GBK" w:hAnsi="Times New Roman" w:hint="eastAsia"/>
          <w:sz w:val="32"/>
          <w:szCs w:val="32"/>
        </w:rPr>
        <w:t>附件：教室（教学场所）采光和照明抽检结果汇总表</w:t>
      </w:r>
    </w:p>
    <w:p w:rsidR="00290818" w:rsidRPr="00CB5C20" w:rsidRDefault="00290818" w:rsidP="00290818">
      <w:pPr>
        <w:overflowPunct w:val="0"/>
        <w:adjustRightInd w:val="0"/>
        <w:snapToGrid w:val="0"/>
        <w:spacing w:line="560" w:lineRule="exact"/>
        <w:rPr>
          <w:rFonts w:ascii="Times New Roman" w:eastAsia="方正仿宋_GBK" w:hAnsi="Times New Roman"/>
          <w:sz w:val="32"/>
          <w:szCs w:val="32"/>
        </w:rPr>
      </w:pPr>
    </w:p>
    <w:p w:rsidR="00290818" w:rsidRPr="00CB5C20" w:rsidRDefault="00290818" w:rsidP="00290818">
      <w:pPr>
        <w:overflowPunct w:val="0"/>
        <w:adjustRightInd w:val="0"/>
        <w:snapToGrid w:val="0"/>
        <w:spacing w:line="560" w:lineRule="exact"/>
        <w:rPr>
          <w:rFonts w:ascii="Times New Roman" w:eastAsia="方正仿宋_GBK" w:hAnsi="Times New Roman"/>
          <w:sz w:val="32"/>
          <w:szCs w:val="32"/>
        </w:rPr>
      </w:pPr>
    </w:p>
    <w:p w:rsidR="00290818" w:rsidRPr="00C67FAE" w:rsidRDefault="00290818" w:rsidP="00290818">
      <w:pPr>
        <w:spacing w:line="560" w:lineRule="exact"/>
        <w:rPr>
          <w:rFonts w:ascii="Times New Roman" w:hAnsi="Times New Roman"/>
          <w:color w:val="FF0000"/>
        </w:rPr>
        <w:sectPr w:rsidR="00290818" w:rsidRPr="00C67FAE" w:rsidSect="00290818">
          <w:footerReference w:type="default" r:id="rId6"/>
          <w:pgSz w:w="11906" w:h="16838" w:code="9"/>
          <w:pgMar w:top="1418" w:right="1531" w:bottom="1985" w:left="1531" w:header="851" w:footer="1247" w:gutter="0"/>
          <w:cols w:space="425"/>
          <w:docGrid w:linePitch="312"/>
        </w:sectPr>
      </w:pPr>
    </w:p>
    <w:p w:rsidR="00290818" w:rsidRPr="00972074" w:rsidRDefault="00290818" w:rsidP="00290818">
      <w:pPr>
        <w:rPr>
          <w:rFonts w:ascii="方正黑体_GBK" w:eastAsia="方正黑体_GBK" w:hAnsi="Times New Roman"/>
          <w:bCs/>
          <w:sz w:val="32"/>
          <w:szCs w:val="32"/>
        </w:rPr>
      </w:pPr>
      <w:r w:rsidRPr="00972074">
        <w:rPr>
          <w:rFonts w:ascii="方正黑体_GBK" w:eastAsia="方正黑体_GBK" w:hAnsi="Times New Roman" w:hint="eastAsia"/>
          <w:bCs/>
          <w:sz w:val="32"/>
          <w:szCs w:val="32"/>
        </w:rPr>
        <w:lastRenderedPageBreak/>
        <w:t>附件</w:t>
      </w:r>
    </w:p>
    <w:p w:rsidR="00290818" w:rsidRPr="00972074" w:rsidRDefault="00290818" w:rsidP="00290818">
      <w:pPr>
        <w:jc w:val="center"/>
        <w:rPr>
          <w:rFonts w:ascii="方正小标宋_GBK" w:eastAsia="方正小标宋_GBK" w:hAnsi="Times New Roman" w:cs="Times New Roman"/>
          <w:sz w:val="44"/>
          <w:szCs w:val="44"/>
        </w:rPr>
      </w:pPr>
      <w:r w:rsidRPr="00972074">
        <w:rPr>
          <w:rFonts w:ascii="方正小标宋_GBK" w:eastAsia="方正小标宋_GBK" w:hAnsi="Times New Roman" w:cs="Times New Roman" w:hint="eastAsia"/>
          <w:sz w:val="44"/>
          <w:szCs w:val="44"/>
        </w:rPr>
        <w:t>教室（教学场所）采光和照明抽检结果汇总表</w:t>
      </w:r>
    </w:p>
    <w:p w:rsidR="00290818" w:rsidRPr="00CB5C20" w:rsidRDefault="00290818" w:rsidP="00290818">
      <w:pPr>
        <w:rPr>
          <w:rFonts w:ascii="Times New Roman" w:hAnsi="Times New Roman"/>
          <w:sz w:val="32"/>
          <w:szCs w:val="32"/>
        </w:rPr>
      </w:pPr>
    </w:p>
    <w:p w:rsidR="00290818" w:rsidRPr="003702D5" w:rsidRDefault="00290818" w:rsidP="00290818">
      <w:pPr>
        <w:ind w:firstLineChars="600" w:firstLine="1440"/>
        <w:rPr>
          <w:rFonts w:ascii="Times New Roman" w:eastAsia="方正仿宋_GBK" w:hAnsi="Times New Roman" w:cs="Times New Roman"/>
          <w:sz w:val="24"/>
          <w:szCs w:val="24"/>
        </w:rPr>
      </w:pPr>
      <w:r w:rsidRPr="00972074">
        <w:rPr>
          <w:rFonts w:ascii="Times New Roman" w:eastAsia="方正仿宋_GBK" w:hAnsi="Times New Roman" w:cs="Times New Roman" w:hint="eastAsia"/>
          <w:sz w:val="24"/>
          <w:szCs w:val="24"/>
        </w:rPr>
        <w:t>市</w:t>
      </w:r>
      <w:r w:rsidRPr="00972074">
        <w:rPr>
          <w:rFonts w:ascii="Times New Roman" w:eastAsia="方正仿宋_GBK" w:hAnsi="Times New Roman" w:cs="Times New Roman" w:hint="eastAsia"/>
          <w:sz w:val="24"/>
          <w:szCs w:val="24"/>
        </w:rPr>
        <w:t xml:space="preserve">                        </w:t>
      </w:r>
      <w:r w:rsidRPr="00972074">
        <w:rPr>
          <w:rFonts w:ascii="Times New Roman" w:eastAsia="方正仿宋_GBK" w:hAnsi="Times New Roman" w:cs="Times New Roman" w:hint="eastAsia"/>
          <w:sz w:val="24"/>
          <w:szCs w:val="24"/>
        </w:rPr>
        <w:t>单位（盖章）</w:t>
      </w:r>
      <w:r w:rsidRPr="00972074">
        <w:rPr>
          <w:rFonts w:ascii="Times New Roman" w:eastAsia="方正仿宋_GBK" w:hAnsi="Times New Roman" w:cs="Times New Roman" w:hint="eastAsia"/>
          <w:sz w:val="24"/>
          <w:szCs w:val="24"/>
        </w:rPr>
        <w:t xml:space="preserve"> </w:t>
      </w:r>
    </w:p>
    <w:tbl>
      <w:tblPr>
        <w:tblStyle w:val="a3"/>
        <w:tblW w:w="0" w:type="auto"/>
        <w:jc w:val="center"/>
        <w:tblLook w:val="04A0" w:firstRow="1" w:lastRow="0" w:firstColumn="1" w:lastColumn="0" w:noHBand="0" w:noVBand="1"/>
      </w:tblPr>
      <w:tblGrid>
        <w:gridCol w:w="1211"/>
        <w:gridCol w:w="936"/>
        <w:gridCol w:w="1002"/>
        <w:gridCol w:w="897"/>
        <w:gridCol w:w="883"/>
        <w:gridCol w:w="883"/>
        <w:gridCol w:w="894"/>
        <w:gridCol w:w="894"/>
        <w:gridCol w:w="894"/>
        <w:gridCol w:w="894"/>
        <w:gridCol w:w="902"/>
        <w:gridCol w:w="1045"/>
        <w:gridCol w:w="743"/>
      </w:tblGrid>
      <w:tr w:rsidR="00290818" w:rsidRPr="00972074" w:rsidTr="00A1054E">
        <w:trPr>
          <w:trHeight w:val="786"/>
          <w:jc w:val="center"/>
        </w:trPr>
        <w:tc>
          <w:tcPr>
            <w:tcW w:w="1211" w:type="dxa"/>
            <w:vMerge w:val="restart"/>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机构</w:t>
            </w:r>
            <w:r w:rsidRPr="00972074">
              <w:rPr>
                <w:rFonts w:ascii="Times New Roman" w:eastAsia="方正仿宋_GBK" w:hAnsi="Times New Roman"/>
                <w:kern w:val="2"/>
                <w:sz w:val="24"/>
                <w:szCs w:val="24"/>
              </w:rPr>
              <w:t>类别</w:t>
            </w:r>
          </w:p>
        </w:tc>
        <w:tc>
          <w:tcPr>
            <w:tcW w:w="936" w:type="dxa"/>
            <w:vMerge w:val="restart"/>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辖区单位</w:t>
            </w:r>
            <w:r w:rsidRPr="00972074">
              <w:rPr>
                <w:rFonts w:ascii="Times New Roman" w:eastAsia="方正仿宋_GBK" w:hAnsi="Times New Roman"/>
                <w:kern w:val="2"/>
                <w:sz w:val="24"/>
                <w:szCs w:val="24"/>
              </w:rPr>
              <w:t>总数（</w:t>
            </w:r>
            <w:proofErr w:type="gramStart"/>
            <w:r w:rsidRPr="00972074">
              <w:rPr>
                <w:rFonts w:ascii="Times New Roman" w:eastAsia="方正仿宋_GBK" w:hAnsi="Times New Roman" w:hint="eastAsia"/>
                <w:kern w:val="2"/>
                <w:sz w:val="24"/>
                <w:szCs w:val="24"/>
              </w:rPr>
              <w:t>个</w:t>
            </w:r>
            <w:proofErr w:type="gramEnd"/>
            <w:r w:rsidRPr="00972074">
              <w:rPr>
                <w:rFonts w:ascii="Times New Roman" w:eastAsia="方正仿宋_GBK" w:hAnsi="Times New Roman"/>
                <w:kern w:val="2"/>
                <w:sz w:val="24"/>
                <w:szCs w:val="24"/>
              </w:rPr>
              <w:t>）</w:t>
            </w:r>
          </w:p>
        </w:tc>
        <w:tc>
          <w:tcPr>
            <w:tcW w:w="1002" w:type="dxa"/>
            <w:vMerge w:val="restart"/>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抽检</w:t>
            </w:r>
          </w:p>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kern w:val="2"/>
                <w:sz w:val="24"/>
                <w:szCs w:val="24"/>
              </w:rPr>
              <w:t>单位数（</w:t>
            </w:r>
            <w:proofErr w:type="gramStart"/>
            <w:r w:rsidRPr="00972074">
              <w:rPr>
                <w:rFonts w:ascii="Times New Roman" w:eastAsia="方正仿宋_GBK" w:hAnsi="Times New Roman" w:hint="eastAsia"/>
                <w:kern w:val="2"/>
                <w:sz w:val="24"/>
                <w:szCs w:val="24"/>
              </w:rPr>
              <w:t>个</w:t>
            </w:r>
            <w:proofErr w:type="gramEnd"/>
            <w:r w:rsidRPr="00972074">
              <w:rPr>
                <w:rFonts w:ascii="Times New Roman" w:eastAsia="方正仿宋_GBK" w:hAnsi="Times New Roman"/>
                <w:kern w:val="2"/>
                <w:sz w:val="24"/>
                <w:szCs w:val="24"/>
              </w:rPr>
              <w:t>）</w:t>
            </w:r>
          </w:p>
        </w:tc>
        <w:tc>
          <w:tcPr>
            <w:tcW w:w="8929" w:type="dxa"/>
            <w:gridSpan w:val="10"/>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抽检</w:t>
            </w:r>
            <w:r w:rsidRPr="00972074">
              <w:rPr>
                <w:rFonts w:ascii="Times New Roman" w:eastAsia="方正仿宋_GBK" w:hAnsi="Times New Roman"/>
                <w:kern w:val="2"/>
                <w:sz w:val="24"/>
                <w:szCs w:val="24"/>
              </w:rPr>
              <w:t>项目符合要求单位数（</w:t>
            </w:r>
            <w:proofErr w:type="gramStart"/>
            <w:r w:rsidRPr="00972074">
              <w:rPr>
                <w:rFonts w:ascii="Times New Roman" w:eastAsia="方正仿宋_GBK" w:hAnsi="Times New Roman" w:hint="eastAsia"/>
                <w:kern w:val="2"/>
                <w:sz w:val="24"/>
                <w:szCs w:val="24"/>
              </w:rPr>
              <w:t>个</w:t>
            </w:r>
            <w:proofErr w:type="gramEnd"/>
            <w:r w:rsidRPr="00972074">
              <w:rPr>
                <w:rFonts w:ascii="Times New Roman" w:eastAsia="方正仿宋_GBK" w:hAnsi="Times New Roman"/>
                <w:kern w:val="2"/>
                <w:sz w:val="24"/>
                <w:szCs w:val="24"/>
              </w:rPr>
              <w:t>）</w:t>
            </w:r>
          </w:p>
        </w:tc>
      </w:tr>
      <w:tr w:rsidR="00290818" w:rsidRPr="00972074" w:rsidTr="00A1054E">
        <w:trPr>
          <w:trHeight w:val="982"/>
          <w:jc w:val="center"/>
        </w:trPr>
        <w:tc>
          <w:tcPr>
            <w:tcW w:w="1211" w:type="dxa"/>
            <w:vMerge/>
            <w:vAlign w:val="center"/>
          </w:tcPr>
          <w:p w:rsidR="00290818" w:rsidRPr="00972074" w:rsidRDefault="00290818" w:rsidP="00A1054E">
            <w:pPr>
              <w:rPr>
                <w:rFonts w:ascii="Times New Roman" w:eastAsia="方正仿宋_GBK" w:hAnsi="Times New Roman"/>
                <w:kern w:val="2"/>
                <w:sz w:val="24"/>
                <w:szCs w:val="24"/>
              </w:rPr>
            </w:pPr>
          </w:p>
        </w:tc>
        <w:tc>
          <w:tcPr>
            <w:tcW w:w="936" w:type="dxa"/>
            <w:vMerge/>
            <w:vAlign w:val="center"/>
          </w:tcPr>
          <w:p w:rsidR="00290818" w:rsidRPr="00972074" w:rsidRDefault="00290818" w:rsidP="00A1054E">
            <w:pPr>
              <w:rPr>
                <w:rFonts w:ascii="Times New Roman" w:eastAsia="方正仿宋_GBK" w:hAnsi="Times New Roman"/>
                <w:kern w:val="2"/>
                <w:sz w:val="24"/>
                <w:szCs w:val="24"/>
              </w:rPr>
            </w:pPr>
          </w:p>
        </w:tc>
        <w:tc>
          <w:tcPr>
            <w:tcW w:w="1002" w:type="dxa"/>
            <w:vMerge/>
            <w:vAlign w:val="center"/>
          </w:tcPr>
          <w:p w:rsidR="00290818" w:rsidRPr="00972074" w:rsidRDefault="00290818" w:rsidP="00A1054E">
            <w:pPr>
              <w:rPr>
                <w:rFonts w:ascii="Times New Roman" w:eastAsia="方正仿宋_GBK" w:hAnsi="Times New Roman"/>
                <w:kern w:val="2"/>
                <w:sz w:val="24"/>
                <w:szCs w:val="24"/>
              </w:rPr>
            </w:pPr>
          </w:p>
        </w:tc>
        <w:tc>
          <w:tcPr>
            <w:tcW w:w="897"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直接</w:t>
            </w:r>
            <w:r w:rsidRPr="00972074">
              <w:rPr>
                <w:rFonts w:ascii="Times New Roman" w:eastAsia="方正仿宋_GBK" w:hAnsi="Times New Roman"/>
                <w:kern w:val="2"/>
                <w:sz w:val="24"/>
                <w:szCs w:val="24"/>
              </w:rPr>
              <w:t>天然</w:t>
            </w:r>
            <w:r w:rsidRPr="00972074">
              <w:rPr>
                <w:rFonts w:ascii="Times New Roman" w:eastAsia="方正仿宋_GBK" w:hAnsi="Times New Roman" w:hint="eastAsia"/>
                <w:kern w:val="2"/>
                <w:sz w:val="24"/>
                <w:szCs w:val="24"/>
              </w:rPr>
              <w:t>采光</w:t>
            </w:r>
          </w:p>
        </w:tc>
        <w:tc>
          <w:tcPr>
            <w:tcW w:w="883"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采光系数</w:t>
            </w:r>
          </w:p>
        </w:tc>
        <w:tc>
          <w:tcPr>
            <w:tcW w:w="883"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窗地</w:t>
            </w:r>
          </w:p>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面积</w:t>
            </w:r>
            <w:r w:rsidRPr="00972074">
              <w:rPr>
                <w:rFonts w:ascii="Times New Roman" w:eastAsia="方正仿宋_GBK" w:hAnsi="Times New Roman"/>
                <w:kern w:val="2"/>
                <w:sz w:val="24"/>
                <w:szCs w:val="24"/>
              </w:rPr>
              <w:t>比</w:t>
            </w:r>
          </w:p>
        </w:tc>
        <w:tc>
          <w:tcPr>
            <w:tcW w:w="894"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照度平均值</w:t>
            </w:r>
          </w:p>
        </w:tc>
        <w:tc>
          <w:tcPr>
            <w:tcW w:w="894"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采光方向</w:t>
            </w:r>
          </w:p>
        </w:tc>
        <w:tc>
          <w:tcPr>
            <w:tcW w:w="894"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防眩光</w:t>
            </w:r>
            <w:r w:rsidRPr="00972074">
              <w:rPr>
                <w:rFonts w:ascii="Times New Roman" w:eastAsia="方正仿宋_GBK" w:hAnsi="Times New Roman"/>
                <w:kern w:val="2"/>
                <w:sz w:val="24"/>
                <w:szCs w:val="24"/>
              </w:rPr>
              <w:t>措施</w:t>
            </w:r>
          </w:p>
        </w:tc>
        <w:tc>
          <w:tcPr>
            <w:tcW w:w="894"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室内</w:t>
            </w:r>
            <w:r w:rsidRPr="00972074">
              <w:rPr>
                <w:rFonts w:ascii="Times New Roman" w:eastAsia="方正仿宋_GBK" w:hAnsi="Times New Roman"/>
                <w:kern w:val="2"/>
                <w:sz w:val="24"/>
                <w:szCs w:val="24"/>
              </w:rPr>
              <w:t>表面反射比</w:t>
            </w:r>
          </w:p>
        </w:tc>
        <w:tc>
          <w:tcPr>
            <w:tcW w:w="902"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装设</w:t>
            </w:r>
            <w:r w:rsidRPr="00972074">
              <w:rPr>
                <w:rFonts w:ascii="Times New Roman" w:eastAsia="方正仿宋_GBK" w:hAnsi="Times New Roman"/>
                <w:kern w:val="2"/>
                <w:sz w:val="24"/>
                <w:szCs w:val="24"/>
              </w:rPr>
              <w:t>人工照明</w:t>
            </w:r>
          </w:p>
        </w:tc>
        <w:tc>
          <w:tcPr>
            <w:tcW w:w="1045"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课桌面</w:t>
            </w:r>
            <w:r w:rsidRPr="00972074">
              <w:rPr>
                <w:rFonts w:ascii="Times New Roman" w:eastAsia="方正仿宋_GBK" w:hAnsi="Times New Roman"/>
                <w:kern w:val="2"/>
                <w:sz w:val="24"/>
                <w:szCs w:val="24"/>
              </w:rPr>
              <w:t>照度</w:t>
            </w:r>
          </w:p>
        </w:tc>
        <w:tc>
          <w:tcPr>
            <w:tcW w:w="743"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黑板</w:t>
            </w:r>
          </w:p>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kern w:val="2"/>
                <w:sz w:val="24"/>
                <w:szCs w:val="24"/>
              </w:rPr>
              <w:t>照度</w:t>
            </w:r>
          </w:p>
        </w:tc>
      </w:tr>
      <w:tr w:rsidR="00290818" w:rsidRPr="00972074" w:rsidTr="00A1054E">
        <w:trPr>
          <w:trHeight w:val="1124"/>
          <w:jc w:val="center"/>
        </w:trPr>
        <w:tc>
          <w:tcPr>
            <w:tcW w:w="1211" w:type="dxa"/>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托幼机构</w:t>
            </w:r>
          </w:p>
        </w:tc>
        <w:tc>
          <w:tcPr>
            <w:tcW w:w="936" w:type="dxa"/>
            <w:vAlign w:val="center"/>
          </w:tcPr>
          <w:p w:rsidR="00290818" w:rsidRPr="00972074" w:rsidRDefault="00290818" w:rsidP="00A1054E">
            <w:pPr>
              <w:rPr>
                <w:rFonts w:ascii="Times New Roman" w:eastAsia="方正仿宋_GBK" w:hAnsi="Times New Roman"/>
                <w:kern w:val="2"/>
                <w:sz w:val="24"/>
                <w:szCs w:val="24"/>
              </w:rPr>
            </w:pPr>
          </w:p>
        </w:tc>
        <w:tc>
          <w:tcPr>
            <w:tcW w:w="1002" w:type="dxa"/>
            <w:vAlign w:val="center"/>
          </w:tcPr>
          <w:p w:rsidR="00290818" w:rsidRPr="00972074" w:rsidRDefault="00290818" w:rsidP="00A1054E">
            <w:pPr>
              <w:rPr>
                <w:rFonts w:ascii="Times New Roman" w:eastAsia="方正仿宋_GBK" w:hAnsi="Times New Roman"/>
                <w:kern w:val="2"/>
                <w:sz w:val="24"/>
                <w:szCs w:val="24"/>
              </w:rPr>
            </w:pPr>
          </w:p>
        </w:tc>
        <w:tc>
          <w:tcPr>
            <w:tcW w:w="897" w:type="dxa"/>
            <w:vAlign w:val="center"/>
          </w:tcPr>
          <w:p w:rsidR="00290818" w:rsidRPr="00972074" w:rsidRDefault="00290818" w:rsidP="00A1054E">
            <w:pPr>
              <w:rPr>
                <w:rFonts w:ascii="Times New Roman" w:eastAsia="方正仿宋_GBK" w:hAnsi="Times New Roman"/>
                <w:kern w:val="2"/>
                <w:sz w:val="24"/>
                <w:szCs w:val="24"/>
              </w:rPr>
            </w:pPr>
          </w:p>
        </w:tc>
        <w:tc>
          <w:tcPr>
            <w:tcW w:w="883" w:type="dxa"/>
            <w:vAlign w:val="center"/>
          </w:tcPr>
          <w:p w:rsidR="00290818" w:rsidRPr="00972074" w:rsidRDefault="00290818" w:rsidP="00A1054E">
            <w:pPr>
              <w:rPr>
                <w:rFonts w:ascii="Times New Roman" w:eastAsia="方正仿宋_GBK" w:hAnsi="Times New Roman"/>
                <w:kern w:val="2"/>
                <w:sz w:val="24"/>
                <w:szCs w:val="24"/>
              </w:rPr>
            </w:pPr>
          </w:p>
        </w:tc>
        <w:tc>
          <w:tcPr>
            <w:tcW w:w="883" w:type="dxa"/>
            <w:vAlign w:val="center"/>
          </w:tcPr>
          <w:p w:rsidR="00290818" w:rsidRPr="00972074" w:rsidRDefault="00290818" w:rsidP="00A1054E">
            <w:pPr>
              <w:rPr>
                <w:rFonts w:ascii="Times New Roman" w:eastAsia="方正仿宋_GBK" w:hAnsi="Times New Roman"/>
                <w:kern w:val="2"/>
                <w:sz w:val="24"/>
                <w:szCs w:val="24"/>
              </w:rPr>
            </w:pPr>
          </w:p>
        </w:tc>
        <w:tc>
          <w:tcPr>
            <w:tcW w:w="894" w:type="dxa"/>
            <w:vAlign w:val="center"/>
          </w:tcPr>
          <w:p w:rsidR="00290818" w:rsidRPr="00972074" w:rsidRDefault="00290818" w:rsidP="00A1054E">
            <w:pPr>
              <w:rPr>
                <w:rFonts w:ascii="Times New Roman" w:eastAsia="方正仿宋_GBK" w:hAnsi="Times New Roman"/>
                <w:kern w:val="2"/>
                <w:sz w:val="24"/>
                <w:szCs w:val="24"/>
              </w:rPr>
            </w:pPr>
          </w:p>
        </w:tc>
        <w:tc>
          <w:tcPr>
            <w:tcW w:w="894" w:type="dxa"/>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kern w:val="2"/>
                <w:sz w:val="24"/>
                <w:szCs w:val="24"/>
              </w:rPr>
              <w:t>——</w:t>
            </w:r>
          </w:p>
        </w:tc>
        <w:tc>
          <w:tcPr>
            <w:tcW w:w="894" w:type="dxa"/>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kern w:val="2"/>
                <w:sz w:val="24"/>
                <w:szCs w:val="24"/>
              </w:rPr>
              <w:t>——</w:t>
            </w:r>
          </w:p>
        </w:tc>
        <w:tc>
          <w:tcPr>
            <w:tcW w:w="894" w:type="dxa"/>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kern w:val="2"/>
                <w:sz w:val="24"/>
                <w:szCs w:val="24"/>
              </w:rPr>
              <w:t>——</w:t>
            </w:r>
          </w:p>
        </w:tc>
        <w:tc>
          <w:tcPr>
            <w:tcW w:w="902" w:type="dxa"/>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kern w:val="2"/>
                <w:sz w:val="24"/>
                <w:szCs w:val="24"/>
              </w:rPr>
              <w:t>——</w:t>
            </w:r>
          </w:p>
        </w:tc>
        <w:tc>
          <w:tcPr>
            <w:tcW w:w="1045" w:type="dxa"/>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kern w:val="2"/>
                <w:sz w:val="24"/>
                <w:szCs w:val="24"/>
              </w:rPr>
              <w:t>——</w:t>
            </w:r>
          </w:p>
        </w:tc>
        <w:tc>
          <w:tcPr>
            <w:tcW w:w="743" w:type="dxa"/>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kern w:val="2"/>
                <w:sz w:val="24"/>
                <w:szCs w:val="24"/>
              </w:rPr>
              <w:t>——</w:t>
            </w:r>
          </w:p>
        </w:tc>
      </w:tr>
      <w:tr w:rsidR="00290818" w:rsidRPr="00972074" w:rsidTr="00A1054E">
        <w:trPr>
          <w:trHeight w:val="1112"/>
          <w:jc w:val="center"/>
        </w:trPr>
        <w:tc>
          <w:tcPr>
            <w:tcW w:w="1211" w:type="dxa"/>
            <w:vAlign w:val="center"/>
          </w:tcPr>
          <w:p w:rsidR="00290818" w:rsidRPr="00972074" w:rsidRDefault="00290818" w:rsidP="00A1054E">
            <w:pPr>
              <w:jc w:val="center"/>
              <w:rPr>
                <w:rFonts w:ascii="Times New Roman" w:eastAsia="方正仿宋_GBK" w:hAnsi="Times New Roman"/>
                <w:kern w:val="2"/>
                <w:sz w:val="24"/>
                <w:szCs w:val="24"/>
              </w:rPr>
            </w:pPr>
            <w:r w:rsidRPr="00972074">
              <w:rPr>
                <w:rFonts w:ascii="Times New Roman" w:eastAsia="方正仿宋_GBK" w:hAnsi="Times New Roman" w:hint="eastAsia"/>
                <w:kern w:val="2"/>
                <w:sz w:val="24"/>
                <w:szCs w:val="24"/>
              </w:rPr>
              <w:t>校外培训机构</w:t>
            </w:r>
          </w:p>
        </w:tc>
        <w:tc>
          <w:tcPr>
            <w:tcW w:w="936" w:type="dxa"/>
            <w:vAlign w:val="center"/>
          </w:tcPr>
          <w:p w:rsidR="00290818" w:rsidRPr="00972074" w:rsidRDefault="00290818" w:rsidP="00A1054E">
            <w:pPr>
              <w:rPr>
                <w:rFonts w:ascii="Times New Roman" w:eastAsia="方正仿宋_GBK" w:hAnsi="Times New Roman"/>
                <w:kern w:val="2"/>
                <w:sz w:val="24"/>
                <w:szCs w:val="24"/>
              </w:rPr>
            </w:pPr>
          </w:p>
        </w:tc>
        <w:tc>
          <w:tcPr>
            <w:tcW w:w="1002" w:type="dxa"/>
            <w:vAlign w:val="center"/>
          </w:tcPr>
          <w:p w:rsidR="00290818" w:rsidRPr="00972074" w:rsidRDefault="00290818" w:rsidP="00A1054E">
            <w:pPr>
              <w:rPr>
                <w:rFonts w:ascii="Times New Roman" w:eastAsia="方正仿宋_GBK" w:hAnsi="Times New Roman"/>
                <w:kern w:val="2"/>
                <w:sz w:val="24"/>
                <w:szCs w:val="24"/>
              </w:rPr>
            </w:pPr>
          </w:p>
        </w:tc>
        <w:tc>
          <w:tcPr>
            <w:tcW w:w="897" w:type="dxa"/>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kern w:val="2"/>
                <w:sz w:val="24"/>
                <w:szCs w:val="24"/>
              </w:rPr>
              <w:t>——</w:t>
            </w:r>
          </w:p>
        </w:tc>
        <w:tc>
          <w:tcPr>
            <w:tcW w:w="883" w:type="dxa"/>
            <w:vAlign w:val="center"/>
          </w:tcPr>
          <w:p w:rsidR="00290818" w:rsidRPr="00972074" w:rsidRDefault="00290818" w:rsidP="00A1054E">
            <w:pPr>
              <w:rPr>
                <w:rFonts w:ascii="Times New Roman" w:eastAsia="方正仿宋_GBK" w:hAnsi="Times New Roman"/>
                <w:kern w:val="2"/>
                <w:sz w:val="24"/>
                <w:szCs w:val="24"/>
              </w:rPr>
            </w:pPr>
          </w:p>
        </w:tc>
        <w:tc>
          <w:tcPr>
            <w:tcW w:w="883" w:type="dxa"/>
            <w:vAlign w:val="center"/>
          </w:tcPr>
          <w:p w:rsidR="00290818" w:rsidRPr="00972074" w:rsidRDefault="00290818" w:rsidP="00A1054E">
            <w:pPr>
              <w:rPr>
                <w:rFonts w:ascii="Times New Roman" w:eastAsia="方正仿宋_GBK" w:hAnsi="Times New Roman"/>
                <w:kern w:val="2"/>
                <w:sz w:val="24"/>
                <w:szCs w:val="24"/>
              </w:rPr>
            </w:pPr>
          </w:p>
        </w:tc>
        <w:tc>
          <w:tcPr>
            <w:tcW w:w="894" w:type="dxa"/>
            <w:vAlign w:val="center"/>
          </w:tcPr>
          <w:p w:rsidR="00290818" w:rsidRPr="00972074" w:rsidRDefault="00290818" w:rsidP="00A1054E">
            <w:pPr>
              <w:rPr>
                <w:rFonts w:ascii="Times New Roman" w:eastAsia="方正仿宋_GBK" w:hAnsi="Times New Roman"/>
                <w:kern w:val="2"/>
                <w:sz w:val="24"/>
                <w:szCs w:val="24"/>
              </w:rPr>
            </w:pPr>
            <w:r w:rsidRPr="00972074">
              <w:rPr>
                <w:rFonts w:ascii="Times New Roman" w:eastAsia="方正仿宋_GBK" w:hAnsi="Times New Roman"/>
                <w:kern w:val="2"/>
                <w:sz w:val="24"/>
                <w:szCs w:val="24"/>
              </w:rPr>
              <w:t>——</w:t>
            </w:r>
          </w:p>
        </w:tc>
        <w:tc>
          <w:tcPr>
            <w:tcW w:w="894" w:type="dxa"/>
            <w:vAlign w:val="center"/>
          </w:tcPr>
          <w:p w:rsidR="00290818" w:rsidRPr="00972074" w:rsidRDefault="00290818" w:rsidP="00A1054E">
            <w:pPr>
              <w:rPr>
                <w:rFonts w:ascii="Times New Roman" w:eastAsia="方正仿宋_GBK" w:hAnsi="Times New Roman"/>
                <w:kern w:val="2"/>
                <w:sz w:val="24"/>
                <w:szCs w:val="24"/>
              </w:rPr>
            </w:pPr>
          </w:p>
        </w:tc>
        <w:tc>
          <w:tcPr>
            <w:tcW w:w="894" w:type="dxa"/>
            <w:vAlign w:val="center"/>
          </w:tcPr>
          <w:p w:rsidR="00290818" w:rsidRPr="00972074" w:rsidRDefault="00290818" w:rsidP="00A1054E">
            <w:pPr>
              <w:rPr>
                <w:rFonts w:ascii="Times New Roman" w:eastAsia="方正仿宋_GBK" w:hAnsi="Times New Roman"/>
                <w:kern w:val="2"/>
                <w:sz w:val="24"/>
                <w:szCs w:val="24"/>
              </w:rPr>
            </w:pPr>
          </w:p>
        </w:tc>
        <w:tc>
          <w:tcPr>
            <w:tcW w:w="894" w:type="dxa"/>
            <w:vAlign w:val="center"/>
          </w:tcPr>
          <w:p w:rsidR="00290818" w:rsidRPr="00972074" w:rsidRDefault="00290818" w:rsidP="00A1054E">
            <w:pPr>
              <w:rPr>
                <w:rFonts w:ascii="Times New Roman" w:eastAsia="方正仿宋_GBK" w:hAnsi="Times New Roman"/>
                <w:kern w:val="2"/>
                <w:sz w:val="24"/>
                <w:szCs w:val="24"/>
              </w:rPr>
            </w:pPr>
          </w:p>
        </w:tc>
        <w:tc>
          <w:tcPr>
            <w:tcW w:w="902" w:type="dxa"/>
            <w:vAlign w:val="center"/>
          </w:tcPr>
          <w:p w:rsidR="00290818" w:rsidRPr="00972074" w:rsidRDefault="00290818" w:rsidP="00A1054E">
            <w:pPr>
              <w:rPr>
                <w:rFonts w:ascii="Times New Roman" w:eastAsia="方正仿宋_GBK" w:hAnsi="Times New Roman"/>
                <w:kern w:val="2"/>
                <w:sz w:val="24"/>
                <w:szCs w:val="24"/>
              </w:rPr>
            </w:pPr>
          </w:p>
        </w:tc>
        <w:tc>
          <w:tcPr>
            <w:tcW w:w="1045" w:type="dxa"/>
            <w:vAlign w:val="center"/>
          </w:tcPr>
          <w:p w:rsidR="00290818" w:rsidRPr="00972074" w:rsidRDefault="00290818" w:rsidP="00A1054E">
            <w:pPr>
              <w:rPr>
                <w:rFonts w:ascii="Times New Roman" w:eastAsia="方正仿宋_GBK" w:hAnsi="Times New Roman"/>
                <w:kern w:val="2"/>
                <w:sz w:val="24"/>
                <w:szCs w:val="24"/>
              </w:rPr>
            </w:pPr>
          </w:p>
        </w:tc>
        <w:tc>
          <w:tcPr>
            <w:tcW w:w="743" w:type="dxa"/>
            <w:vAlign w:val="center"/>
          </w:tcPr>
          <w:p w:rsidR="00290818" w:rsidRPr="00972074" w:rsidRDefault="00290818" w:rsidP="00A1054E">
            <w:pPr>
              <w:rPr>
                <w:rFonts w:ascii="Times New Roman" w:eastAsia="方正仿宋_GBK" w:hAnsi="Times New Roman"/>
                <w:kern w:val="2"/>
                <w:sz w:val="24"/>
                <w:szCs w:val="24"/>
              </w:rPr>
            </w:pPr>
          </w:p>
        </w:tc>
      </w:tr>
    </w:tbl>
    <w:p w:rsidR="00290818" w:rsidRPr="00972074" w:rsidRDefault="00290818" w:rsidP="00290818">
      <w:pPr>
        <w:ind w:firstLineChars="200" w:firstLine="480"/>
        <w:rPr>
          <w:rFonts w:ascii="Times New Roman" w:eastAsia="方正仿宋_GBK" w:hAnsi="Times New Roman" w:cs="Times New Roman"/>
          <w:sz w:val="24"/>
          <w:szCs w:val="24"/>
        </w:rPr>
      </w:pPr>
      <w:r w:rsidRPr="00972074">
        <w:rPr>
          <w:rFonts w:ascii="Times New Roman" w:eastAsia="方正仿宋_GBK" w:hAnsi="Times New Roman" w:cs="Times New Roman"/>
          <w:sz w:val="24"/>
          <w:szCs w:val="24"/>
        </w:rPr>
        <w:t>注</w:t>
      </w:r>
      <w:r w:rsidRPr="00972074">
        <w:rPr>
          <w:rFonts w:ascii="Times New Roman" w:eastAsia="方正仿宋_GBK" w:hAnsi="Times New Roman" w:cs="Times New Roman"/>
          <w:sz w:val="24"/>
          <w:szCs w:val="24"/>
        </w:rPr>
        <w:t xml:space="preserve"> </w:t>
      </w:r>
      <w:r w:rsidRPr="00972074">
        <w:rPr>
          <w:rFonts w:ascii="Times New Roman" w:eastAsia="方正仿宋_GBK" w:hAnsi="Times New Roman" w:cs="Times New Roman"/>
          <w:sz w:val="24"/>
          <w:szCs w:val="24"/>
        </w:rPr>
        <w:t>：采光测量方法按</w:t>
      </w:r>
      <w:r w:rsidRPr="00972074">
        <w:rPr>
          <w:rFonts w:ascii="Times New Roman" w:eastAsia="方正仿宋_GBK" w:hAnsi="Times New Roman" w:cs="Times New Roman"/>
          <w:sz w:val="24"/>
          <w:szCs w:val="24"/>
        </w:rPr>
        <w:t xml:space="preserve"> GB/T5699 </w:t>
      </w:r>
      <w:r w:rsidRPr="00972074">
        <w:rPr>
          <w:rFonts w:ascii="Times New Roman" w:eastAsia="方正仿宋_GBK" w:hAnsi="Times New Roman" w:cs="Times New Roman"/>
          <w:sz w:val="24"/>
          <w:szCs w:val="24"/>
        </w:rPr>
        <w:t>执行</w:t>
      </w:r>
      <w:r w:rsidRPr="00972074">
        <w:rPr>
          <w:rFonts w:ascii="Times New Roman" w:eastAsia="方正仿宋_GBK" w:hAnsi="Times New Roman" w:cs="Times New Roman"/>
          <w:sz w:val="24"/>
          <w:szCs w:val="24"/>
        </w:rPr>
        <w:t xml:space="preserve"> </w:t>
      </w:r>
      <w:r w:rsidRPr="00972074">
        <w:rPr>
          <w:rFonts w:ascii="Times New Roman" w:eastAsia="方正仿宋_GBK" w:hAnsi="Times New Roman" w:cs="Times New Roman"/>
          <w:sz w:val="24"/>
          <w:szCs w:val="24"/>
        </w:rPr>
        <w:t>，照明测量方法按</w:t>
      </w:r>
      <w:r w:rsidRPr="00972074">
        <w:rPr>
          <w:rFonts w:ascii="Times New Roman" w:eastAsia="方正仿宋_GBK" w:hAnsi="Times New Roman" w:cs="Times New Roman"/>
          <w:sz w:val="24"/>
          <w:szCs w:val="24"/>
        </w:rPr>
        <w:t xml:space="preserve"> GB/T5700 </w:t>
      </w:r>
      <w:r w:rsidRPr="00972074">
        <w:rPr>
          <w:rFonts w:ascii="Times New Roman" w:eastAsia="方正仿宋_GBK" w:hAnsi="Times New Roman" w:cs="Times New Roman"/>
          <w:sz w:val="24"/>
          <w:szCs w:val="24"/>
        </w:rPr>
        <w:t>执行。</w:t>
      </w:r>
    </w:p>
    <w:p w:rsidR="00290818" w:rsidRPr="00972074" w:rsidRDefault="00290818" w:rsidP="00290818">
      <w:pPr>
        <w:ind w:firstLineChars="200" w:firstLine="480"/>
        <w:rPr>
          <w:rFonts w:ascii="Times New Roman" w:eastAsia="方正仿宋_GBK" w:hAnsi="Times New Roman" w:cs="Times New Roman"/>
          <w:sz w:val="24"/>
          <w:szCs w:val="24"/>
        </w:rPr>
      </w:pPr>
    </w:p>
    <w:p w:rsidR="00290818" w:rsidRPr="00972074" w:rsidRDefault="00290818" w:rsidP="00290818">
      <w:pPr>
        <w:ind w:firstLineChars="200" w:firstLine="480"/>
        <w:rPr>
          <w:rFonts w:ascii="Times New Roman" w:eastAsia="方正仿宋_GBK" w:hAnsi="Times New Roman" w:cs="Times New Roman"/>
          <w:sz w:val="24"/>
          <w:szCs w:val="24"/>
        </w:rPr>
      </w:pPr>
      <w:r w:rsidRPr="00972074">
        <w:rPr>
          <w:rFonts w:ascii="Times New Roman" w:eastAsia="方正仿宋_GBK" w:hAnsi="Times New Roman" w:cs="Times New Roman" w:hint="eastAsia"/>
          <w:sz w:val="24"/>
          <w:szCs w:val="24"/>
        </w:rPr>
        <w:t>填表人：</w:t>
      </w:r>
      <w:r w:rsidRPr="00972074">
        <w:rPr>
          <w:rFonts w:ascii="Times New Roman" w:eastAsia="方正仿宋_GBK" w:hAnsi="Times New Roman" w:cs="Times New Roman" w:hint="eastAsia"/>
          <w:sz w:val="24"/>
          <w:szCs w:val="24"/>
        </w:rPr>
        <w:t xml:space="preserve">        </w:t>
      </w:r>
      <w:r w:rsidRPr="00972074">
        <w:rPr>
          <w:rFonts w:ascii="Times New Roman" w:eastAsia="方正仿宋_GBK" w:hAnsi="Times New Roman" w:cs="Times New Roman" w:hint="eastAsia"/>
          <w:sz w:val="24"/>
          <w:szCs w:val="24"/>
        </w:rPr>
        <w:t>联系电话：</w:t>
      </w:r>
      <w:r w:rsidRPr="00972074">
        <w:rPr>
          <w:rFonts w:ascii="Times New Roman" w:eastAsia="方正仿宋_GBK" w:hAnsi="Times New Roman" w:cs="Times New Roman" w:hint="eastAsia"/>
          <w:sz w:val="24"/>
          <w:szCs w:val="24"/>
        </w:rPr>
        <w:t xml:space="preserve">  </w:t>
      </w:r>
      <w:r w:rsidRPr="00972074">
        <w:rPr>
          <w:rFonts w:ascii="Times New Roman" w:eastAsia="方正仿宋_GBK" w:hAnsi="Times New Roman" w:cs="Times New Roman"/>
          <w:sz w:val="24"/>
          <w:szCs w:val="24"/>
        </w:rPr>
        <w:t xml:space="preserve">      </w:t>
      </w:r>
      <w:r w:rsidRPr="00972074">
        <w:rPr>
          <w:rFonts w:ascii="Times New Roman" w:eastAsia="方正仿宋_GBK" w:hAnsi="Times New Roman" w:cs="Times New Roman" w:hint="eastAsia"/>
          <w:sz w:val="24"/>
          <w:szCs w:val="24"/>
        </w:rPr>
        <w:t>审核人：</w:t>
      </w:r>
      <w:r w:rsidRPr="00972074">
        <w:rPr>
          <w:rFonts w:ascii="Times New Roman" w:eastAsia="方正仿宋_GBK" w:hAnsi="Times New Roman" w:cs="Times New Roman" w:hint="eastAsia"/>
          <w:sz w:val="24"/>
          <w:szCs w:val="24"/>
        </w:rPr>
        <w:t xml:space="preserve">                  </w:t>
      </w:r>
      <w:r w:rsidRPr="00972074">
        <w:rPr>
          <w:rFonts w:ascii="Times New Roman" w:eastAsia="方正仿宋_GBK" w:hAnsi="Times New Roman" w:cs="Times New Roman" w:hint="eastAsia"/>
          <w:sz w:val="24"/>
          <w:szCs w:val="24"/>
        </w:rPr>
        <w:t>填表日期：</w:t>
      </w:r>
      <w:r w:rsidRPr="00972074">
        <w:rPr>
          <w:rFonts w:ascii="Times New Roman" w:eastAsia="方正仿宋_GBK" w:hAnsi="Times New Roman" w:cs="Times New Roman" w:hint="eastAsia"/>
          <w:sz w:val="24"/>
          <w:szCs w:val="24"/>
        </w:rPr>
        <w:t xml:space="preserve">         </w:t>
      </w:r>
      <w:r w:rsidRPr="00972074">
        <w:rPr>
          <w:rFonts w:ascii="Times New Roman" w:eastAsia="方正仿宋_GBK" w:hAnsi="Times New Roman" w:cs="Times New Roman" w:hint="eastAsia"/>
          <w:sz w:val="24"/>
          <w:szCs w:val="24"/>
        </w:rPr>
        <w:t>年</w:t>
      </w:r>
      <w:r w:rsidRPr="00972074">
        <w:rPr>
          <w:rFonts w:ascii="Times New Roman" w:eastAsia="方正仿宋_GBK" w:hAnsi="Times New Roman" w:cs="Times New Roman" w:hint="eastAsia"/>
          <w:sz w:val="24"/>
          <w:szCs w:val="24"/>
        </w:rPr>
        <w:t xml:space="preserve">   </w:t>
      </w:r>
      <w:r w:rsidRPr="00972074">
        <w:rPr>
          <w:rFonts w:ascii="Times New Roman" w:eastAsia="方正仿宋_GBK" w:hAnsi="Times New Roman" w:cs="Times New Roman" w:hint="eastAsia"/>
          <w:sz w:val="24"/>
          <w:szCs w:val="24"/>
        </w:rPr>
        <w:t>月</w:t>
      </w:r>
      <w:r w:rsidRPr="00972074">
        <w:rPr>
          <w:rFonts w:ascii="Times New Roman" w:eastAsia="方正仿宋_GBK" w:hAnsi="Times New Roman" w:cs="Times New Roman" w:hint="eastAsia"/>
          <w:sz w:val="24"/>
          <w:szCs w:val="24"/>
        </w:rPr>
        <w:t xml:space="preserve">    </w:t>
      </w:r>
      <w:r w:rsidRPr="00972074">
        <w:rPr>
          <w:rFonts w:ascii="Times New Roman" w:eastAsia="方正仿宋_GBK" w:hAnsi="Times New Roman" w:cs="Times New Roman" w:hint="eastAsia"/>
          <w:sz w:val="24"/>
          <w:szCs w:val="24"/>
        </w:rPr>
        <w:t>日</w:t>
      </w:r>
    </w:p>
    <w:p w:rsidR="00290818" w:rsidRPr="00CB5C20" w:rsidRDefault="00290818" w:rsidP="00290818">
      <w:pPr>
        <w:rPr>
          <w:rFonts w:ascii="Times New Roman" w:hAnsi="Times New Roman"/>
        </w:rPr>
      </w:pPr>
    </w:p>
    <w:p w:rsidR="00290818" w:rsidRPr="00CB5C20" w:rsidRDefault="00290818" w:rsidP="00290818">
      <w:pPr>
        <w:rPr>
          <w:rFonts w:ascii="Times New Roman" w:hAnsi="Times New Roman"/>
        </w:rPr>
      </w:pPr>
    </w:p>
    <w:p w:rsidR="005470B9" w:rsidRPr="00290818" w:rsidRDefault="005470B9">
      <w:bookmarkStart w:id="0" w:name="_GoBack"/>
      <w:bookmarkEnd w:id="0"/>
    </w:p>
    <w:sectPr w:rsidR="005470B9" w:rsidRPr="00290818" w:rsidSect="00D61070">
      <w:type w:val="nextColumn"/>
      <w:pgSz w:w="16838" w:h="11906" w:orient="landscape" w:code="9"/>
      <w:pgMar w:top="1531" w:right="2098" w:bottom="1531" w:left="1985" w:header="851" w:footer="1247" w:gutter="0"/>
      <w:cols w:space="425"/>
      <w:docGrid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125A" w:rsidRDefault="00290818">
    <w:pPr>
      <w:spacing w:line="14" w:lineRule="auto"/>
      <w:rPr>
        <w:sz w:val="20"/>
        <w:szCs w:val="20"/>
      </w:rPr>
    </w:pPr>
    <w:r>
      <w:rPr>
        <w:noProof/>
        <w:sz w:val="22"/>
      </w:rPr>
      <mc:AlternateContent>
        <mc:Choice Requires="wps">
          <w:drawing>
            <wp:anchor distT="0" distB="0" distL="114300" distR="114300" simplePos="0" relativeHeight="251659264" behindDoc="1" locked="0" layoutInCell="1" allowOverlap="1" wp14:anchorId="1CDC42F6" wp14:editId="49019FF9">
              <wp:simplePos x="0" y="0"/>
              <wp:positionH relativeFrom="page">
                <wp:posOffset>3759200</wp:posOffset>
              </wp:positionH>
              <wp:positionV relativeFrom="page">
                <wp:posOffset>10208895</wp:posOffset>
              </wp:positionV>
              <wp:extent cx="125730" cy="165100"/>
              <wp:effectExtent l="0" t="0" r="7620" b="635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125A" w:rsidRPr="00B47D93" w:rsidRDefault="00290818">
                          <w:pPr>
                            <w:spacing w:line="204" w:lineRule="exact"/>
                            <w:ind w:left="47"/>
                            <w:rPr>
                              <w:rFonts w:ascii="Times New Roman" w:eastAsia="Times New Roman" w:hAnsi="Times New Roman" w:cs="Times New Roman"/>
                              <w:sz w:val="18"/>
                              <w:szCs w:val="18"/>
                            </w:rPr>
                          </w:pPr>
                          <w:r w:rsidRPr="00B47D93">
                            <w:fldChar w:fldCharType="begin"/>
                          </w:r>
                          <w:r w:rsidRPr="00B47D93">
                            <w:rPr>
                              <w:rFonts w:ascii="Times New Roman"/>
                              <w:w w:val="110"/>
                              <w:sz w:val="18"/>
                            </w:rPr>
                            <w:instrText xml:space="preserve"> PAGE </w:instrText>
                          </w:r>
                          <w:r w:rsidRPr="00B47D93">
                            <w:fldChar w:fldCharType="separate"/>
                          </w:r>
                          <w:r>
                            <w:rPr>
                              <w:rFonts w:ascii="Times New Roman"/>
                              <w:noProof/>
                              <w:w w:val="110"/>
                              <w:sz w:val="18"/>
                            </w:rPr>
                            <w:t>1</w:t>
                          </w:r>
                          <w:r w:rsidRPr="00B47D93">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296pt;margin-top:803.85pt;width:9.9pt;height:1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dlfuwIAAKkFAAAOAAAAZHJzL2Uyb0RvYy54bWysVM1u1DAQviPxDpbvaX6a/UnUbNVuNgip&#10;/EiFB/AmzsYisYPt3aRUXOENOHHhznPtczB2mu22FRICcrDG9vib+Wa+zNl539RoR6VigifYP/Ew&#10;ojwXBeObBL9/lzlzjJQmvCC14DTBN1Th88XzZ2ddG9NAVKIuqEQAwlXctQmutG5j11V5RRuiTkRL&#10;OVyWQjZEw1Zu3EKSDtCb2g08b+p2QhatFDlVCk7T4RIvLH5Z0ly/KUtFNaoTDLlpu0q7rs3qLs5I&#10;vJGkrVh+lwb5iywawjgEPUClRBO0lewJVMNyKZQo9UkuGleUJcup5QBsfO8Rm+uKtNRygeKo9lAm&#10;9f9g89e7txKxAnqHEScNtGj/7ev++8/9jy/IN+XpWhWD13ULfrq/FL1xNVRVeyXyDwpxsawI39AL&#10;KUVXUVJAevale/R0wFEGZN29EgXEIVstLFBfysYAQjUQoEObbg6tob1GuQkZTGancJPDlT+d+J5t&#10;nUvi8XErlX5BRYOMkWAJnbfgZHelNNAA19HFxOIiY3Vtu1/zBwfgOJxAaHhq7kwStpm3kRet5qt5&#10;6ITBdOWEXpo6F9kydKaZP5ukp+lymfqfTVw/jCtWFJSbMKOw/PDPGncn8UESB2kpUbPCwJmUlNys&#10;l7VEOwLCzuxnmgXJH7m5D9Ow18DlESU/CL3LIHKy6XzmhFk4caKZN3c8P7qMpl4YhWn2kNIV4/Tf&#10;KaEuwdEkmAxa+i03z35PuZG4YRpGR82aBM8PTiQ2ClzxwrZWE1YP9lEpTPr3pYCKjY22ejUSHcSq&#10;+3UPKEbEa1HcgHKlAGWBCGHegVEJ+QmjDmZHgtXHLZEUo/olB/WbQTMacjTWo0F4Dk8TrDEazKUe&#10;BtK2lWxTAfLwf3FxAX9Iyax677OA1M0G5oElcTe7zMA53luv+wm7+AUAAP//AwBQSwMEFAAGAAgA&#10;AAAhAAKa00nhAAAADQEAAA8AAABkcnMvZG93bnJldi54bWxMj8FOwzAQRO9I/IO1SNyonVYkNMSp&#10;KgQnJEQaDhyd2E2sxusQu234e7anctyZ0ey8YjO7gZ3MFKxHCclCADPYem2xk/BVvz08AQtRoVaD&#10;RyPh1wTYlLc3hcq1P2NlTrvYMSrBkCsJfYxjznloe+NUWPjRIHl7PzkV6Zw6rid1pnI38KUQKXfK&#10;In3o1WheetMedkcnYfuN1av9+Wg+q31l63ot8D09SHl/N2+fgUUzx2sYLvNpOpS0qfFH1IENEh7X&#10;S2KJZKQiy4BRJE0Somku0mqVAS8L/p+i/AMAAP//AwBQSwECLQAUAAYACAAAACEAtoM4kv4AAADh&#10;AQAAEwAAAAAAAAAAAAAAAAAAAAAAW0NvbnRlbnRfVHlwZXNdLnhtbFBLAQItABQABgAIAAAAIQA4&#10;/SH/1gAAAJQBAAALAAAAAAAAAAAAAAAAAC8BAABfcmVscy8ucmVsc1BLAQItABQABgAIAAAAIQDo&#10;2dlfuwIAAKkFAAAOAAAAAAAAAAAAAAAAAC4CAABkcnMvZTJvRG9jLnhtbFBLAQItABQABgAIAAAA&#10;IQACmtNJ4QAAAA0BAAAPAAAAAAAAAAAAAAAAABUFAABkcnMvZG93bnJldi54bWxQSwUGAAAAAAQA&#10;BADzAAAAIwYAAAAA&#10;" filled="f" stroked="f">
              <v:textbox inset="0,0,0,0">
                <w:txbxContent>
                  <w:p w:rsidR="00C7125A" w:rsidRPr="00B47D93" w:rsidRDefault="00290818">
                    <w:pPr>
                      <w:spacing w:line="204" w:lineRule="exact"/>
                      <w:ind w:left="47"/>
                      <w:rPr>
                        <w:rFonts w:ascii="Times New Roman" w:eastAsia="Times New Roman" w:hAnsi="Times New Roman" w:cs="Times New Roman"/>
                        <w:sz w:val="18"/>
                        <w:szCs w:val="18"/>
                      </w:rPr>
                    </w:pPr>
                    <w:r w:rsidRPr="00B47D93">
                      <w:fldChar w:fldCharType="begin"/>
                    </w:r>
                    <w:r w:rsidRPr="00B47D93">
                      <w:rPr>
                        <w:rFonts w:ascii="Times New Roman"/>
                        <w:w w:val="110"/>
                        <w:sz w:val="18"/>
                      </w:rPr>
                      <w:instrText xml:space="preserve"> PAGE </w:instrText>
                    </w:r>
                    <w:r w:rsidRPr="00B47D93">
                      <w:fldChar w:fldCharType="separate"/>
                    </w:r>
                    <w:r>
                      <w:rPr>
                        <w:rFonts w:ascii="Times New Roman"/>
                        <w:noProof/>
                        <w:w w:val="110"/>
                        <w:sz w:val="18"/>
                      </w:rPr>
                      <w:t>1</w:t>
                    </w:r>
                    <w:r w:rsidRPr="00B47D93">
                      <w:fldChar w:fldCharType="end"/>
                    </w:r>
                  </w:p>
                </w:txbxContent>
              </v:textbox>
              <w10:wrap anchorx="page" anchory="page"/>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818"/>
    <w:rsid w:val="00290818"/>
    <w:rsid w:val="005470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81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90818"/>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29081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81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90818"/>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29081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yperlink" Target="mailto:&#21516;&#26102;&#21457;&#36865;&#30005;&#23376;&#29256;&#33267;&#37038;&#31665;jsxxwsc@163.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281</Words>
  <Characters>1606</Characters>
  <Application>Microsoft Office Word</Application>
  <DocSecurity>0</DocSecurity>
  <Lines>13</Lines>
  <Paragraphs>3</Paragraphs>
  <ScaleCrop>false</ScaleCrop>
  <Company>china</Company>
  <LinksUpToDate>false</LinksUpToDate>
  <CharactersWithSpaces>1884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2021-06-17T08:52:00Z</dcterms:created>
  <dcterms:modified xsi:type="dcterms:W3CDTF">2021-06-17T08:53:00Z</dcterms:modified>
</cp:coreProperties>
</file>