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B10D18">
      <w:pPr>
        <w:widowControl w:val="0"/>
        <w:spacing w:line="64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</w:p>
    <w:p w14:paraId="2E152005">
      <w:pPr>
        <w:widowControl w:val="0"/>
        <w:spacing w:line="640" w:lineRule="exact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《江苏省公共场所卫生行政许可和备案</w:t>
      </w:r>
    </w:p>
    <w:p w14:paraId="68494A60">
      <w:pPr>
        <w:widowControl w:val="0"/>
        <w:spacing w:line="640" w:lineRule="exact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管理办法》（征求意见稿）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起草</w:t>
      </w:r>
      <w:r>
        <w:rPr>
          <w:rFonts w:hint="eastAsia" w:ascii="方正小标宋_GBK" w:eastAsia="方正小标宋_GBK"/>
          <w:sz w:val="44"/>
          <w:szCs w:val="44"/>
        </w:rPr>
        <w:t>说明</w:t>
      </w:r>
    </w:p>
    <w:p w14:paraId="3643B102">
      <w:pPr>
        <w:pStyle w:val="2"/>
        <w:keepNext w:val="0"/>
        <w:keepLines w:val="0"/>
        <w:spacing w:before="0" w:after="0" w:line="560" w:lineRule="exact"/>
        <w:ind w:firstLine="640" w:firstLineChars="200"/>
        <w:jc w:val="both"/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bookmarkStart w:id="0" w:name="_Toc198550746"/>
    </w:p>
    <w:p w14:paraId="55486250">
      <w:pPr>
        <w:pStyle w:val="2"/>
        <w:keepNext w:val="0"/>
        <w:keepLines w:val="0"/>
        <w:spacing w:before="0" w:after="0" w:line="560" w:lineRule="exact"/>
        <w:ind w:firstLine="640" w:firstLineChars="200"/>
        <w:jc w:val="both"/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起草</w:t>
      </w: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</w:rPr>
        <w:t>背景</w:t>
      </w:r>
      <w:bookmarkEnd w:id="0"/>
    </w:p>
    <w:p w14:paraId="4975BC54">
      <w:pPr>
        <w:spacing w:line="56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2016年，原省卫生计生委根据《公共场所卫生管理条例》（以下简称《条例》）和《公共场所卫生管理条例实施细则》（以下简称《细则》）制定了《江苏省公共场所卫生行政许可要求》（苏卫监督〔2016〕20号）（以下简称《许可要求》）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由于近几年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“放管服”改革、“证照分离”改革、告知承诺制改革等政策的推行，</w:t>
      </w:r>
      <w:bookmarkStart w:id="1" w:name="_Toc198550748"/>
      <w:r>
        <w:rPr>
          <w:rFonts w:hint="eastAsia" w:ascii="方正仿宋_GBK" w:hAnsi="方正仿宋_GBK" w:eastAsia="方正仿宋_GBK" w:cs="方正仿宋_GBK"/>
          <w:sz w:val="32"/>
          <w:szCs w:val="32"/>
        </w:rPr>
        <w:t>尤其是2024年新修订《条例》将录像厅（室）等7种公共场所的卫生许可改为卫生备案后，对《许可要求》进行修订和完善就更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为</w:t>
      </w:r>
      <w:bookmarkStart w:id="2" w:name="_GoBack"/>
      <w:bookmarkEnd w:id="2"/>
      <w:r>
        <w:rPr>
          <w:rFonts w:hint="eastAsia" w:ascii="方正仿宋_GBK" w:hAnsi="方正仿宋_GBK" w:eastAsia="方正仿宋_GBK" w:cs="方正仿宋_GBK"/>
          <w:sz w:val="32"/>
          <w:szCs w:val="32"/>
        </w:rPr>
        <w:t>迫切。</w:t>
      </w:r>
    </w:p>
    <w:p w14:paraId="2B2B7461">
      <w:pPr>
        <w:numPr>
          <w:numId w:val="0"/>
        </w:numPr>
        <w:spacing w:line="560" w:lineRule="exact"/>
        <w:ind w:firstLine="640" w:firstLineChars="200"/>
        <w:jc w:val="both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二、起草过程</w:t>
      </w:r>
    </w:p>
    <w:p w14:paraId="68AF739B">
      <w:pPr>
        <w:spacing w:line="56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2024年，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我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局结合相关政策调整，在全省调研公共场所许可要求实施的现状，进一步了解公共场所卫生监督情况，发现许可和监管中存在的问题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。2025年</w:t>
      </w: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  <w:t>3月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组成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《江苏省公共场所卫生行政许可和备案管理办法》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（以下简称《管理办法》）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编制组，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并召开编制组工作会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4月份，对《管理办法》（初稿）在系统内部征求修改意见，共征集到130条修改意见。5月份组织相关人员召开制订《管理办法》研讨会，对征集到的修改意见进行了讨论，最终形成《管理办法》（征求意见稿）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</w:p>
    <w:p w14:paraId="67320E52">
      <w:pPr>
        <w:spacing w:line="560" w:lineRule="exact"/>
        <w:ind w:firstLine="640" w:firstLineChars="200"/>
        <w:jc w:val="both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三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</w:t>
      </w:r>
      <w:bookmarkEnd w:id="1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主要内容</w:t>
      </w:r>
    </w:p>
    <w:p w14:paraId="205474F6">
      <w:pPr>
        <w:widowControl w:val="0"/>
        <w:spacing w:line="560" w:lineRule="exact"/>
        <w:ind w:firstLine="640" w:firstLineChars="200"/>
        <w:jc w:val="both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《管理办法》（征求意见稿）共33条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包含</w:t>
      </w:r>
      <w:r>
        <w:rPr>
          <w:rFonts w:ascii="仿宋" w:hAnsi="仿宋" w:eastAsia="仿宋"/>
          <w:sz w:val="32"/>
          <w:szCs w:val="32"/>
        </w:rPr>
        <w:t>1</w:t>
      </w:r>
      <w:r>
        <w:rPr>
          <w:rFonts w:hint="eastAsia" w:ascii="仿宋" w:hAnsi="仿宋" w:eastAsia="仿宋"/>
          <w:sz w:val="32"/>
          <w:szCs w:val="32"/>
        </w:rPr>
        <w:t>7个附件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主要内容如下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 w14:paraId="135847BF">
      <w:pPr>
        <w:widowControl w:val="0"/>
        <w:numPr>
          <w:ilvl w:val="0"/>
          <w:numId w:val="1"/>
        </w:numPr>
        <w:spacing w:line="56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</w:rPr>
        <w:t>正文部分</w:t>
      </w:r>
      <w:r>
        <w:rPr>
          <w:rFonts w:hint="eastAsia" w:ascii="仿宋" w:hAnsi="仿宋" w:eastAsia="仿宋"/>
          <w:b/>
          <w:bCs/>
          <w:sz w:val="32"/>
          <w:szCs w:val="32"/>
          <w:lang w:eastAsia="zh-CN"/>
        </w:rPr>
        <w:t>：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第一至六条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明确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了《管理办法》的制定目的、依据、适用范围、管理原则和公共场所种类。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第七至二十五条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对获得卫生行政许可或卫生备案的方式、申请材料、办理时限、办理程序、权利救济等进行了具体规定，并明确了后续监管方式。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第二十六至三十一条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规定了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经营者获得告知承诺制许可后触发许可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撤销的情形、程序、调查要求、救济方式和与信用监管的结合方式。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第三十二至三十三条明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确了已经获得卫生许可证的公共场所实行备案管理的要求、许可改备案后证件编号格式转换方式和《管理办法》的实施时间及有效期。</w:t>
      </w:r>
    </w:p>
    <w:p w14:paraId="1024EF8A">
      <w:pPr>
        <w:widowControl w:val="0"/>
        <w:numPr>
          <w:numId w:val="0"/>
        </w:numPr>
        <w:spacing w:line="560" w:lineRule="exact"/>
        <w:ind w:firstLine="640" w:firstLineChars="200"/>
        <w:jc w:val="both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（二）附件部分：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</w:rPr>
        <w:t>17个附件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分别明确了江苏省公共场所卫生监督的具体范围，卫生许可证、卫生备案凭证的格式式样，各类行政许可申请表（卫生备案信息表）、现场核查表、授权委托书格式等。</w:t>
      </w:r>
    </w:p>
    <w:p w14:paraId="6BFF6351">
      <w:pPr>
        <w:widowControl w:val="0"/>
        <w:spacing w:line="560" w:lineRule="exact"/>
        <w:ind w:firstLine="640" w:firstLineChars="200"/>
        <w:jc w:val="both"/>
        <w:rPr>
          <w:rFonts w:ascii="仿宋" w:hAnsi="仿宋" w:eastAsia="仿宋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2098" w:right="1474" w:bottom="1985" w:left="1588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77156385"/>
      <w:docPartObj>
        <w:docPartGallery w:val="AutoText"/>
      </w:docPartObj>
    </w:sdtPr>
    <w:sdtContent>
      <w:p w14:paraId="19503AFB">
        <w:pPr>
          <w:pStyle w:val="13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 w14:paraId="35F368A8">
    <w:pPr>
      <w:pStyle w:val="1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32038873"/>
      <w:docPartObj>
        <w:docPartGallery w:val="AutoText"/>
      </w:docPartObj>
    </w:sdtPr>
    <w:sdtContent>
      <w:p w14:paraId="7C9497FD">
        <w:pPr>
          <w:pStyle w:val="13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069E9010">
    <w:pPr>
      <w:pStyle w:val="1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3C3256"/>
    <w:multiLevelType w:val="singleLevel"/>
    <w:tmpl w:val="173C325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evenAndOddHeaders w:val="1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272"/>
    <w:rsid w:val="0004644E"/>
    <w:rsid w:val="000A036A"/>
    <w:rsid w:val="000D7631"/>
    <w:rsid w:val="000F1660"/>
    <w:rsid w:val="000F476A"/>
    <w:rsid w:val="00115371"/>
    <w:rsid w:val="00120E33"/>
    <w:rsid w:val="001269B4"/>
    <w:rsid w:val="00127D4E"/>
    <w:rsid w:val="001314A3"/>
    <w:rsid w:val="001348A7"/>
    <w:rsid w:val="001353AE"/>
    <w:rsid w:val="00136D9B"/>
    <w:rsid w:val="00174899"/>
    <w:rsid w:val="00181A23"/>
    <w:rsid w:val="001A48D7"/>
    <w:rsid w:val="001B4F56"/>
    <w:rsid w:val="001C3D6A"/>
    <w:rsid w:val="001C6EED"/>
    <w:rsid w:val="001E0001"/>
    <w:rsid w:val="00202319"/>
    <w:rsid w:val="002061A0"/>
    <w:rsid w:val="00235233"/>
    <w:rsid w:val="002374AA"/>
    <w:rsid w:val="00245B13"/>
    <w:rsid w:val="002603E3"/>
    <w:rsid w:val="00274A02"/>
    <w:rsid w:val="002859A1"/>
    <w:rsid w:val="00290ED1"/>
    <w:rsid w:val="002F71A6"/>
    <w:rsid w:val="00304230"/>
    <w:rsid w:val="00307819"/>
    <w:rsid w:val="0033052E"/>
    <w:rsid w:val="003423BF"/>
    <w:rsid w:val="003A1992"/>
    <w:rsid w:val="003B0C24"/>
    <w:rsid w:val="003B2418"/>
    <w:rsid w:val="003B7EA0"/>
    <w:rsid w:val="003D1505"/>
    <w:rsid w:val="003E1CCF"/>
    <w:rsid w:val="003F068B"/>
    <w:rsid w:val="003F1198"/>
    <w:rsid w:val="003F1336"/>
    <w:rsid w:val="00435F7E"/>
    <w:rsid w:val="00436BB7"/>
    <w:rsid w:val="004452EA"/>
    <w:rsid w:val="0047101E"/>
    <w:rsid w:val="00480BE6"/>
    <w:rsid w:val="00484689"/>
    <w:rsid w:val="004902F7"/>
    <w:rsid w:val="004919BA"/>
    <w:rsid w:val="004C1DCA"/>
    <w:rsid w:val="004C1E33"/>
    <w:rsid w:val="004C3D9E"/>
    <w:rsid w:val="004D44B1"/>
    <w:rsid w:val="004D6B59"/>
    <w:rsid w:val="004E7CB7"/>
    <w:rsid w:val="0052335E"/>
    <w:rsid w:val="00525DD7"/>
    <w:rsid w:val="005411D2"/>
    <w:rsid w:val="00547F77"/>
    <w:rsid w:val="005756C0"/>
    <w:rsid w:val="005854E3"/>
    <w:rsid w:val="00587D92"/>
    <w:rsid w:val="00593289"/>
    <w:rsid w:val="005C4993"/>
    <w:rsid w:val="005D099B"/>
    <w:rsid w:val="005D6DCF"/>
    <w:rsid w:val="005E1A00"/>
    <w:rsid w:val="005F52BC"/>
    <w:rsid w:val="0062293E"/>
    <w:rsid w:val="00622DE0"/>
    <w:rsid w:val="006314E4"/>
    <w:rsid w:val="00631EB2"/>
    <w:rsid w:val="00635B0D"/>
    <w:rsid w:val="0064319D"/>
    <w:rsid w:val="00645589"/>
    <w:rsid w:val="006472D0"/>
    <w:rsid w:val="00661EB7"/>
    <w:rsid w:val="00685B0A"/>
    <w:rsid w:val="0069250C"/>
    <w:rsid w:val="006C58E7"/>
    <w:rsid w:val="006D13BF"/>
    <w:rsid w:val="0070647E"/>
    <w:rsid w:val="007068FE"/>
    <w:rsid w:val="0072152C"/>
    <w:rsid w:val="00724FBA"/>
    <w:rsid w:val="007363A3"/>
    <w:rsid w:val="00760BA7"/>
    <w:rsid w:val="00772383"/>
    <w:rsid w:val="00780320"/>
    <w:rsid w:val="0078581B"/>
    <w:rsid w:val="007B3A35"/>
    <w:rsid w:val="007C6866"/>
    <w:rsid w:val="007D3021"/>
    <w:rsid w:val="007D31E8"/>
    <w:rsid w:val="007E09B2"/>
    <w:rsid w:val="007E3A6E"/>
    <w:rsid w:val="007F5E6A"/>
    <w:rsid w:val="007F601B"/>
    <w:rsid w:val="00803E8A"/>
    <w:rsid w:val="00806247"/>
    <w:rsid w:val="00844B6F"/>
    <w:rsid w:val="00856607"/>
    <w:rsid w:val="00856662"/>
    <w:rsid w:val="00872396"/>
    <w:rsid w:val="00882042"/>
    <w:rsid w:val="008A26C4"/>
    <w:rsid w:val="008A6A30"/>
    <w:rsid w:val="008E1493"/>
    <w:rsid w:val="00915AE9"/>
    <w:rsid w:val="00916174"/>
    <w:rsid w:val="00920E41"/>
    <w:rsid w:val="00921CD0"/>
    <w:rsid w:val="00923763"/>
    <w:rsid w:val="00937B2F"/>
    <w:rsid w:val="0095000A"/>
    <w:rsid w:val="00964B32"/>
    <w:rsid w:val="00966521"/>
    <w:rsid w:val="009B01C9"/>
    <w:rsid w:val="009C7F58"/>
    <w:rsid w:val="009E01A0"/>
    <w:rsid w:val="009E738A"/>
    <w:rsid w:val="00A12FC3"/>
    <w:rsid w:val="00A34D84"/>
    <w:rsid w:val="00A43B55"/>
    <w:rsid w:val="00A5562B"/>
    <w:rsid w:val="00A71BEA"/>
    <w:rsid w:val="00A80CC7"/>
    <w:rsid w:val="00A85511"/>
    <w:rsid w:val="00AB2A37"/>
    <w:rsid w:val="00AE0B90"/>
    <w:rsid w:val="00AE1713"/>
    <w:rsid w:val="00AE4F35"/>
    <w:rsid w:val="00AF0E27"/>
    <w:rsid w:val="00B04DE6"/>
    <w:rsid w:val="00B23A2A"/>
    <w:rsid w:val="00B31C43"/>
    <w:rsid w:val="00B330E0"/>
    <w:rsid w:val="00B63272"/>
    <w:rsid w:val="00B64EB1"/>
    <w:rsid w:val="00B67302"/>
    <w:rsid w:val="00B92DD5"/>
    <w:rsid w:val="00B945BB"/>
    <w:rsid w:val="00BA06D8"/>
    <w:rsid w:val="00BA68A3"/>
    <w:rsid w:val="00BF1F62"/>
    <w:rsid w:val="00BF3CFE"/>
    <w:rsid w:val="00BF6BBC"/>
    <w:rsid w:val="00C06845"/>
    <w:rsid w:val="00C11560"/>
    <w:rsid w:val="00C24E25"/>
    <w:rsid w:val="00C328F0"/>
    <w:rsid w:val="00C36454"/>
    <w:rsid w:val="00C6255C"/>
    <w:rsid w:val="00C76B65"/>
    <w:rsid w:val="00C80599"/>
    <w:rsid w:val="00C8152F"/>
    <w:rsid w:val="00C84B4D"/>
    <w:rsid w:val="00C93003"/>
    <w:rsid w:val="00C95CDA"/>
    <w:rsid w:val="00CA136B"/>
    <w:rsid w:val="00CC221C"/>
    <w:rsid w:val="00CC45C7"/>
    <w:rsid w:val="00CD037E"/>
    <w:rsid w:val="00CE01D8"/>
    <w:rsid w:val="00CF63F6"/>
    <w:rsid w:val="00CF69BD"/>
    <w:rsid w:val="00D020FA"/>
    <w:rsid w:val="00D06D2E"/>
    <w:rsid w:val="00D328E2"/>
    <w:rsid w:val="00D33AAF"/>
    <w:rsid w:val="00D37EFD"/>
    <w:rsid w:val="00D425DD"/>
    <w:rsid w:val="00D671F0"/>
    <w:rsid w:val="00D67380"/>
    <w:rsid w:val="00D701E6"/>
    <w:rsid w:val="00D825F8"/>
    <w:rsid w:val="00D97C06"/>
    <w:rsid w:val="00DA6329"/>
    <w:rsid w:val="00DB37D9"/>
    <w:rsid w:val="00DC5DAD"/>
    <w:rsid w:val="00DD2E8E"/>
    <w:rsid w:val="00DD6A11"/>
    <w:rsid w:val="00DF08FA"/>
    <w:rsid w:val="00E056E9"/>
    <w:rsid w:val="00E36FCA"/>
    <w:rsid w:val="00E620FC"/>
    <w:rsid w:val="00E72342"/>
    <w:rsid w:val="00E8057E"/>
    <w:rsid w:val="00EA267C"/>
    <w:rsid w:val="00EA5FDD"/>
    <w:rsid w:val="00EB5204"/>
    <w:rsid w:val="00EC2B92"/>
    <w:rsid w:val="00EE1F89"/>
    <w:rsid w:val="00F079F3"/>
    <w:rsid w:val="00F15335"/>
    <w:rsid w:val="00F17221"/>
    <w:rsid w:val="00F32715"/>
    <w:rsid w:val="00F45475"/>
    <w:rsid w:val="00F5412B"/>
    <w:rsid w:val="00F57465"/>
    <w:rsid w:val="00F66C96"/>
    <w:rsid w:val="00F77DA4"/>
    <w:rsid w:val="00F95286"/>
    <w:rsid w:val="00FC20A1"/>
    <w:rsid w:val="00FD4601"/>
    <w:rsid w:val="0C0F3918"/>
    <w:rsid w:val="660C1327"/>
    <w:rsid w:val="790B6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semiHidden="0" w:name="toc 1"/>
    <w:lsdException w:uiPriority="39" w:semiHidden="0" w:name="toc 2"/>
    <w:lsdException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center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24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5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6"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7"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8"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9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30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31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2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1">
    <w:name w:val="Default Paragraph Font"/>
    <w:semiHidden/>
    <w:unhideWhenUsed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3"/>
    <w:basedOn w:val="1"/>
    <w:next w:val="1"/>
    <w:autoRedefine/>
    <w:unhideWhenUsed/>
    <w:uiPriority w:val="39"/>
    <w:pPr>
      <w:spacing w:after="100" w:line="259" w:lineRule="auto"/>
      <w:ind w:left="440"/>
      <w:jc w:val="left"/>
    </w:pPr>
    <w:rPr>
      <w:rFonts w:cs="Times New Roman"/>
      <w:kern w:val="0"/>
      <w:szCs w:val="22"/>
      <w14:ligatures w14:val="none"/>
    </w:rPr>
  </w:style>
  <w:style w:type="paragraph" w:styleId="12">
    <w:name w:val="Balloon Text"/>
    <w:basedOn w:val="1"/>
    <w:link w:val="45"/>
    <w:semiHidden/>
    <w:unhideWhenUsed/>
    <w:uiPriority w:val="99"/>
    <w:rPr>
      <w:sz w:val="18"/>
      <w:szCs w:val="18"/>
    </w:rPr>
  </w:style>
  <w:style w:type="paragraph" w:styleId="13">
    <w:name w:val="footer"/>
    <w:basedOn w:val="1"/>
    <w:link w:val="4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42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5">
    <w:name w:val="toc 1"/>
    <w:basedOn w:val="1"/>
    <w:next w:val="1"/>
    <w:autoRedefine/>
    <w:unhideWhenUsed/>
    <w:uiPriority w:val="39"/>
    <w:pPr>
      <w:spacing w:after="100" w:line="259" w:lineRule="auto"/>
      <w:jc w:val="left"/>
    </w:pPr>
    <w:rPr>
      <w:rFonts w:cs="Times New Roman"/>
      <w:kern w:val="0"/>
      <w:szCs w:val="22"/>
      <w14:ligatures w14:val="none"/>
    </w:rPr>
  </w:style>
  <w:style w:type="paragraph" w:styleId="16">
    <w:name w:val="Subtitle"/>
    <w:basedOn w:val="1"/>
    <w:next w:val="1"/>
    <w:link w:val="34"/>
    <w:qFormat/>
    <w:uiPriority w:val="11"/>
    <w:pPr>
      <w:spacing w:after="160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toc 2"/>
    <w:basedOn w:val="1"/>
    <w:next w:val="1"/>
    <w:autoRedefine/>
    <w:unhideWhenUsed/>
    <w:uiPriority w:val="39"/>
    <w:pPr>
      <w:spacing w:after="100" w:line="259" w:lineRule="auto"/>
      <w:ind w:left="220"/>
      <w:jc w:val="left"/>
    </w:pPr>
    <w:rPr>
      <w:rFonts w:cs="Times New Roman"/>
      <w:kern w:val="0"/>
      <w:szCs w:val="22"/>
      <w14:ligatures w14:val="none"/>
    </w:rPr>
  </w:style>
  <w:style w:type="paragraph" w:styleId="18">
    <w:name w:val="Normal (Web)"/>
    <w:basedOn w:val="1"/>
    <w:semiHidden/>
    <w:unhideWhenUsed/>
    <w:uiPriority w:val="99"/>
    <w:pPr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14:ligatures w14:val="none"/>
    </w:rPr>
  </w:style>
  <w:style w:type="paragraph" w:styleId="19">
    <w:name w:val="Title"/>
    <w:basedOn w:val="1"/>
    <w:next w:val="1"/>
    <w:link w:val="33"/>
    <w:qFormat/>
    <w:uiPriority w:val="10"/>
    <w:pPr>
      <w:spacing w:after="80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22">
    <w:name w:val="Strong"/>
    <w:basedOn w:val="21"/>
    <w:qFormat/>
    <w:uiPriority w:val="22"/>
    <w:rPr>
      <w:b/>
      <w:bCs/>
    </w:rPr>
  </w:style>
  <w:style w:type="character" w:styleId="23">
    <w:name w:val="Hyperlink"/>
    <w:basedOn w:val="21"/>
    <w:unhideWhenUsed/>
    <w:uiPriority w:val="99"/>
    <w:rPr>
      <w:color w:val="467886" w:themeColor="hyperlink"/>
      <w:u w:val="single"/>
      <w14:textFill>
        <w14:solidFill>
          <w14:schemeClr w14:val="hlink"/>
        </w14:solidFill>
      </w14:textFill>
    </w:rPr>
  </w:style>
  <w:style w:type="character" w:customStyle="1" w:styleId="24">
    <w:name w:val="标题 1 字符"/>
    <w:basedOn w:val="21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5">
    <w:name w:val="标题 2 字符"/>
    <w:basedOn w:val="21"/>
    <w:link w:val="3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6">
    <w:name w:val="标题 3 字符"/>
    <w:basedOn w:val="21"/>
    <w:link w:val="4"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7">
    <w:name w:val="标题 4 字符"/>
    <w:basedOn w:val="21"/>
    <w:link w:val="5"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8">
    <w:name w:val="标题 5 字符"/>
    <w:basedOn w:val="21"/>
    <w:link w:val="6"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9">
    <w:name w:val="标题 6 字符"/>
    <w:basedOn w:val="21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30">
    <w:name w:val="标题 7 字符"/>
    <w:basedOn w:val="21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8 字符"/>
    <w:basedOn w:val="21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2">
    <w:name w:val="标题 9 字符"/>
    <w:basedOn w:val="21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3">
    <w:name w:val="标题 字符"/>
    <w:basedOn w:val="21"/>
    <w:link w:val="19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4">
    <w:name w:val="副标题 字符"/>
    <w:basedOn w:val="21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5">
    <w:name w:val="Quote"/>
    <w:basedOn w:val="1"/>
    <w:next w:val="1"/>
    <w:link w:val="36"/>
    <w:qFormat/>
    <w:uiPriority w:val="29"/>
    <w:pPr>
      <w:spacing w:before="160" w:after="160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6">
    <w:name w:val="引用 字符"/>
    <w:basedOn w:val="21"/>
    <w:link w:val="35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7">
    <w:name w:val="List Paragraph"/>
    <w:basedOn w:val="1"/>
    <w:qFormat/>
    <w:uiPriority w:val="34"/>
    <w:pPr>
      <w:ind w:left="720"/>
      <w:contextualSpacing/>
    </w:pPr>
  </w:style>
  <w:style w:type="character" w:customStyle="1" w:styleId="38">
    <w:name w:val="明显强调1"/>
    <w:basedOn w:val="21"/>
    <w:qFormat/>
    <w:uiPriority w:val="21"/>
    <w:rPr>
      <w:i/>
      <w:iCs/>
      <w:color w:val="104862" w:themeColor="accent1" w:themeShade="BF"/>
    </w:rPr>
  </w:style>
  <w:style w:type="paragraph" w:styleId="39">
    <w:name w:val="Intense Quote"/>
    <w:basedOn w:val="1"/>
    <w:next w:val="1"/>
    <w:link w:val="40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</w:pPr>
    <w:rPr>
      <w:i/>
      <w:iCs/>
      <w:color w:val="104862" w:themeColor="accent1" w:themeShade="BF"/>
    </w:rPr>
  </w:style>
  <w:style w:type="character" w:customStyle="1" w:styleId="40">
    <w:name w:val="明显引用 字符"/>
    <w:basedOn w:val="21"/>
    <w:link w:val="39"/>
    <w:qFormat/>
    <w:uiPriority w:val="30"/>
    <w:rPr>
      <w:i/>
      <w:iCs/>
      <w:color w:val="104862" w:themeColor="accent1" w:themeShade="BF"/>
    </w:rPr>
  </w:style>
  <w:style w:type="character" w:customStyle="1" w:styleId="41">
    <w:name w:val="明显参考1"/>
    <w:basedOn w:val="21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42">
    <w:name w:val="页眉 字符"/>
    <w:basedOn w:val="21"/>
    <w:link w:val="14"/>
    <w:qFormat/>
    <w:uiPriority w:val="99"/>
    <w:rPr>
      <w:sz w:val="18"/>
      <w:szCs w:val="18"/>
    </w:rPr>
  </w:style>
  <w:style w:type="character" w:customStyle="1" w:styleId="43">
    <w:name w:val="页脚 字符"/>
    <w:basedOn w:val="21"/>
    <w:link w:val="13"/>
    <w:qFormat/>
    <w:uiPriority w:val="99"/>
    <w:rPr>
      <w:sz w:val="18"/>
      <w:szCs w:val="18"/>
    </w:rPr>
  </w:style>
  <w:style w:type="paragraph" w:customStyle="1" w:styleId="44">
    <w:name w:val="TOC Heading"/>
    <w:basedOn w:val="2"/>
    <w:next w:val="1"/>
    <w:unhideWhenUsed/>
    <w:qFormat/>
    <w:uiPriority w:val="39"/>
    <w:pPr>
      <w:spacing w:before="240" w:after="0" w:line="259" w:lineRule="auto"/>
      <w:jc w:val="left"/>
      <w:outlineLvl w:val="9"/>
    </w:pPr>
    <w:rPr>
      <w:kern w:val="0"/>
      <w:sz w:val="32"/>
      <w:szCs w:val="32"/>
      <w14:ligatures w14:val="none"/>
    </w:rPr>
  </w:style>
  <w:style w:type="character" w:customStyle="1" w:styleId="45">
    <w:name w:val="批注框文本 字符"/>
    <w:basedOn w:val="21"/>
    <w:link w:val="12"/>
    <w:semiHidden/>
    <w:uiPriority w:val="99"/>
    <w:rPr>
      <w:kern w:val="2"/>
      <w:sz w:val="18"/>
      <w:szCs w:val="18"/>
      <w14:ligatures w14:val="standardContextual"/>
    </w:rPr>
  </w:style>
  <w:style w:type="paragraph" w:customStyle="1" w:styleId="46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DAB229-A9CB-4349-ADD9-757122F9F3F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1472</Words>
  <Characters>1487</Characters>
  <Lines>10</Lines>
  <Paragraphs>2</Paragraphs>
  <TotalTime>2</TotalTime>
  <ScaleCrop>false</ScaleCrop>
  <LinksUpToDate>false</LinksUpToDate>
  <CharactersWithSpaces>1487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2025-05-21T01:39:00Z</dcterms:created>
  <dc:creator>Qifan Bian</dc:creator>
  <cp:lastModifiedBy>生活如歌</cp:lastModifiedBy>
  <dcterms:modified xsi:type="dcterms:W3CDTF">2025-06-12T03:06:25Z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eyJoZGlkIjoiOTVmNGY1MmVlNzY0ZTA5ZGY3MWIwYTRjNmVlYTZjZmEiLCJ1c2VySWQiOiI2NTQ5Mjg3ODcifQ==</vt:lpwstr>
  </property>
  <property fmtid="{D5CDD505-2E9C-101B-9397-08002B2CF9AE}" pid="3" name="KSOProductBuildVer">
    <vt:lpwstr>2052-12.1.0.21541</vt:lpwstr>
  </property>
  <property fmtid="{D5CDD505-2E9C-101B-9397-08002B2CF9AE}" pid="4" name="ICV">
    <vt:lpwstr>61D677D742EE4332AF46DC89F8DFF181_12</vt:lpwstr>
  </property>
</Properties>
</file>