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0B88" w:rsidRPr="00742634" w:rsidRDefault="00360B88" w:rsidP="00360B88">
      <w:pPr>
        <w:jc w:val="center"/>
        <w:rPr>
          <w:rFonts w:ascii="方正小标宋_GBK" w:eastAsia="方正小标宋_GBK"/>
          <w:sz w:val="36"/>
          <w:szCs w:val="36"/>
        </w:rPr>
      </w:pPr>
      <w:r w:rsidRPr="00742634">
        <w:rPr>
          <w:rFonts w:ascii="方正小标宋_GBK" w:eastAsia="方正小标宋_GBK" w:hint="eastAsia"/>
          <w:sz w:val="36"/>
          <w:szCs w:val="36"/>
        </w:rPr>
        <w:t>江苏省医药购销领域商业贿赂不良记录管理办法</w:t>
      </w:r>
    </w:p>
    <w:p w:rsidR="00360B88" w:rsidRPr="00742634" w:rsidRDefault="00360B88" w:rsidP="00360B88">
      <w:pPr>
        <w:rPr>
          <w:rFonts w:ascii="方正小标宋_GBK" w:eastAsia="方正小标宋_GBK"/>
          <w:sz w:val="30"/>
          <w:szCs w:val="30"/>
        </w:rPr>
      </w:pPr>
    </w:p>
    <w:p w:rsidR="00360B88" w:rsidRPr="00742634" w:rsidRDefault="00360B88" w:rsidP="00360B88">
      <w:pPr>
        <w:jc w:val="center"/>
        <w:rPr>
          <w:rFonts w:ascii="方正黑体_GBK" w:eastAsia="方正黑体_GBK"/>
          <w:sz w:val="30"/>
          <w:szCs w:val="30"/>
        </w:rPr>
      </w:pPr>
      <w:r w:rsidRPr="00742634">
        <w:rPr>
          <w:rFonts w:ascii="方正黑体_GBK" w:eastAsia="方正黑体_GBK" w:hint="eastAsia"/>
          <w:sz w:val="30"/>
          <w:szCs w:val="30"/>
        </w:rPr>
        <w:t>第一章  总  则</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第一条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为了规范全省医疗卫生机构药品、医用耗材和医用设备等采购行为，制止非法交易活动，打击商业贿赂行为，推进卫生计生行政部门全面从严治党主体责任落实，根据《中华人民共和国反不正当竞争法》和原国家卫生和计划生育委员会《关于建立医药购销领域商业贿赂不良记录的规定》等有关规定，制定本办法。</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第二条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本办法适用于参与我省医疗卫生机构药品（含疫苗）、医用耗材和医用设备等采购的相关生产、流通企业或者其代理机构和个人（以下简称医药生产流通企业及其代理人）。</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第三条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省卫生计生行政部门负责建立医药购销领域商业贿赂不良记录制度（以下简称商业贿赂不良记录）。</w:t>
      </w:r>
    </w:p>
    <w:p w:rsidR="00360B88" w:rsidRPr="00742634" w:rsidRDefault="00360B88" w:rsidP="00360B88">
      <w:pPr>
        <w:ind w:firstLine="648"/>
        <w:rPr>
          <w:rFonts w:ascii="方正仿宋_GBK" w:eastAsia="方正仿宋_GBK"/>
          <w:sz w:val="30"/>
          <w:szCs w:val="30"/>
        </w:rPr>
      </w:pPr>
      <w:r w:rsidRPr="00742634">
        <w:rPr>
          <w:rFonts w:ascii="方正仿宋_GBK" w:eastAsia="方正仿宋_GBK" w:hint="eastAsia"/>
          <w:sz w:val="30"/>
          <w:szCs w:val="30"/>
        </w:rPr>
        <w:t>医疗卫生机构负责向所属卫生计生行政部门及时报送本单位相关案件信息。</w:t>
      </w:r>
    </w:p>
    <w:p w:rsidR="00360B88" w:rsidRPr="00742634" w:rsidRDefault="00360B88" w:rsidP="00360B88">
      <w:pPr>
        <w:ind w:firstLine="648"/>
        <w:rPr>
          <w:rFonts w:ascii="方正仿宋_GBK" w:eastAsia="方正仿宋_GBK"/>
          <w:sz w:val="30"/>
          <w:szCs w:val="30"/>
        </w:rPr>
      </w:pPr>
      <w:r w:rsidRPr="00742634">
        <w:rPr>
          <w:rFonts w:ascii="方正仿宋_GBK" w:eastAsia="方正仿宋_GBK" w:hint="eastAsia"/>
          <w:sz w:val="30"/>
          <w:szCs w:val="30"/>
        </w:rPr>
        <w:t>设区市、县（市、区）卫生计生行政部门负责审核上报辖区内医疗卫生机构报送的相关案件信息。</w:t>
      </w:r>
    </w:p>
    <w:p w:rsidR="00360B88" w:rsidRPr="00742634" w:rsidRDefault="00360B88" w:rsidP="00360B88">
      <w:pPr>
        <w:ind w:firstLine="648"/>
        <w:rPr>
          <w:rFonts w:ascii="方正仿宋_GBK" w:eastAsia="方正仿宋_GBK"/>
          <w:sz w:val="30"/>
          <w:szCs w:val="30"/>
        </w:rPr>
      </w:pPr>
      <w:r w:rsidRPr="00742634">
        <w:rPr>
          <w:rFonts w:ascii="方正仿宋_GBK" w:eastAsia="方正仿宋_GBK" w:hint="eastAsia"/>
          <w:sz w:val="30"/>
          <w:szCs w:val="30"/>
        </w:rPr>
        <w:t>省公共资源交易中心负责在集中采购环节对被列为不良记录的医药生产流通企业及其代理人</w:t>
      </w:r>
      <w:proofErr w:type="gramStart"/>
      <w:r w:rsidRPr="00742634">
        <w:rPr>
          <w:rFonts w:ascii="方正仿宋_GBK" w:eastAsia="方正仿宋_GBK" w:hint="eastAsia"/>
          <w:sz w:val="30"/>
          <w:szCs w:val="30"/>
        </w:rPr>
        <w:t>作出</w:t>
      </w:r>
      <w:proofErr w:type="gramEnd"/>
      <w:r w:rsidRPr="00742634">
        <w:rPr>
          <w:rFonts w:ascii="方正仿宋_GBK" w:eastAsia="方正仿宋_GBK" w:hint="eastAsia"/>
          <w:sz w:val="30"/>
          <w:szCs w:val="30"/>
        </w:rPr>
        <w:t>相应的处理。</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第四条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医药生产流通企业及其代理人不得给予采购和使用其药品、医用耗材和医用设备的医疗卫生机构及其工作人员财物或者其他不正当利益，有下列情形之一的，应当列入商业贿赂不良记录：</w:t>
      </w:r>
    </w:p>
    <w:p w:rsidR="00360B88" w:rsidRPr="00742634" w:rsidRDefault="00360B88" w:rsidP="00360B88">
      <w:pPr>
        <w:rPr>
          <w:rFonts w:ascii="方正仿宋_GBK" w:eastAsia="方正仿宋_GBK"/>
          <w:sz w:val="30"/>
          <w:szCs w:val="30"/>
        </w:rPr>
      </w:pPr>
      <w:r w:rsidRPr="00742634">
        <w:rPr>
          <w:rFonts w:ascii="方正仿宋_GBK" w:eastAsia="方正仿宋_GBK" w:hint="eastAsia"/>
          <w:sz w:val="30"/>
          <w:szCs w:val="30"/>
        </w:rPr>
        <w:lastRenderedPageBreak/>
        <w:t xml:space="preserve">    （一）经人民法院判决认定构成行贿犯罪，或者犯罪情节轻微，不需要判处刑罚，人民法院依照刑法判处免予刑事处罚的；</w:t>
      </w:r>
    </w:p>
    <w:p w:rsidR="00360B88" w:rsidRPr="00742634" w:rsidRDefault="00360B88" w:rsidP="00360B88">
      <w:pPr>
        <w:rPr>
          <w:rFonts w:ascii="方正仿宋_GBK" w:eastAsia="方正仿宋_GBK"/>
          <w:sz w:val="30"/>
          <w:szCs w:val="30"/>
        </w:rPr>
      </w:pPr>
      <w:r w:rsidRPr="00742634">
        <w:rPr>
          <w:rFonts w:ascii="方正仿宋_GBK" w:eastAsia="方正仿宋_GBK" w:hint="eastAsia"/>
          <w:sz w:val="30"/>
          <w:szCs w:val="30"/>
        </w:rPr>
        <w:t xml:space="preserve">    （二）被检察机关认定有行贿事实，但行贿犯罪情节轻微，人民检察院</w:t>
      </w:r>
      <w:proofErr w:type="gramStart"/>
      <w:r w:rsidRPr="00742634">
        <w:rPr>
          <w:rFonts w:ascii="方正仿宋_GBK" w:eastAsia="方正仿宋_GBK" w:hint="eastAsia"/>
          <w:sz w:val="30"/>
          <w:szCs w:val="30"/>
        </w:rPr>
        <w:t>作出</w:t>
      </w:r>
      <w:proofErr w:type="gramEnd"/>
      <w:r w:rsidRPr="00742634">
        <w:rPr>
          <w:rFonts w:ascii="方正仿宋_GBK" w:eastAsia="方正仿宋_GBK" w:hint="eastAsia"/>
          <w:sz w:val="30"/>
          <w:szCs w:val="30"/>
        </w:rPr>
        <w:t>不起诉决定的；</w:t>
      </w:r>
    </w:p>
    <w:p w:rsidR="00360B88" w:rsidRPr="00742634" w:rsidRDefault="00360B88" w:rsidP="00360B88">
      <w:pPr>
        <w:rPr>
          <w:rFonts w:ascii="方正仿宋_GBK" w:eastAsia="方正仿宋_GBK"/>
          <w:sz w:val="30"/>
          <w:szCs w:val="30"/>
        </w:rPr>
      </w:pPr>
      <w:r w:rsidRPr="00742634">
        <w:rPr>
          <w:rFonts w:ascii="方正仿宋_GBK" w:eastAsia="方正仿宋_GBK" w:hint="eastAsia"/>
          <w:sz w:val="30"/>
          <w:szCs w:val="30"/>
        </w:rPr>
        <w:t xml:space="preserve">    （三）由纪检监察机关以贿赂立案调查，依法认定有行贿行为并</w:t>
      </w:r>
      <w:proofErr w:type="gramStart"/>
      <w:r w:rsidRPr="00742634">
        <w:rPr>
          <w:rFonts w:ascii="方正仿宋_GBK" w:eastAsia="方正仿宋_GBK" w:hint="eastAsia"/>
          <w:sz w:val="30"/>
          <w:szCs w:val="30"/>
        </w:rPr>
        <w:t>作出</w:t>
      </w:r>
      <w:proofErr w:type="gramEnd"/>
      <w:r w:rsidRPr="00742634">
        <w:rPr>
          <w:rFonts w:ascii="方正仿宋_GBK" w:eastAsia="方正仿宋_GBK" w:hint="eastAsia"/>
          <w:sz w:val="30"/>
          <w:szCs w:val="30"/>
        </w:rPr>
        <w:t>处理决定的；</w:t>
      </w:r>
    </w:p>
    <w:p w:rsidR="00360B88" w:rsidRPr="00742634" w:rsidRDefault="00360B88" w:rsidP="00360B88">
      <w:pPr>
        <w:rPr>
          <w:rFonts w:ascii="方正仿宋_GBK" w:eastAsia="方正仿宋_GBK"/>
          <w:sz w:val="30"/>
          <w:szCs w:val="30"/>
        </w:rPr>
      </w:pPr>
      <w:r w:rsidRPr="00742634">
        <w:rPr>
          <w:rFonts w:ascii="方正仿宋_GBK" w:eastAsia="方正仿宋_GBK" w:hint="eastAsia"/>
          <w:sz w:val="30"/>
          <w:szCs w:val="30"/>
        </w:rPr>
        <w:t xml:space="preserve">    （四）因行贿行为被财政、工商、食品药品监管、</w:t>
      </w:r>
      <w:proofErr w:type="gramStart"/>
      <w:r w:rsidRPr="00742634">
        <w:rPr>
          <w:rFonts w:ascii="方正仿宋_GBK" w:eastAsia="方正仿宋_GBK" w:hint="eastAsia"/>
          <w:sz w:val="30"/>
          <w:szCs w:val="30"/>
        </w:rPr>
        <w:t>医</w:t>
      </w:r>
      <w:proofErr w:type="gramEnd"/>
      <w:r w:rsidRPr="00742634">
        <w:rPr>
          <w:rFonts w:ascii="方正仿宋_GBK" w:eastAsia="方正仿宋_GBK" w:hint="eastAsia"/>
          <w:sz w:val="30"/>
          <w:szCs w:val="30"/>
        </w:rPr>
        <w:t>保、物价等部门</w:t>
      </w:r>
      <w:proofErr w:type="gramStart"/>
      <w:r w:rsidRPr="00742634">
        <w:rPr>
          <w:rFonts w:ascii="方正仿宋_GBK" w:eastAsia="方正仿宋_GBK" w:hint="eastAsia"/>
          <w:sz w:val="30"/>
          <w:szCs w:val="30"/>
        </w:rPr>
        <w:t>作出</w:t>
      </w:r>
      <w:proofErr w:type="gramEnd"/>
      <w:r w:rsidRPr="00742634">
        <w:rPr>
          <w:rFonts w:ascii="方正仿宋_GBK" w:eastAsia="方正仿宋_GBK" w:hint="eastAsia"/>
          <w:sz w:val="30"/>
          <w:szCs w:val="30"/>
        </w:rPr>
        <w:t xml:space="preserve">行政处罚的； </w:t>
      </w:r>
    </w:p>
    <w:p w:rsidR="00360B88" w:rsidRPr="00742634" w:rsidRDefault="00360B88" w:rsidP="00360B88">
      <w:pPr>
        <w:ind w:firstLine="648"/>
        <w:rPr>
          <w:rFonts w:ascii="方正仿宋_GBK" w:eastAsia="方正仿宋_GBK"/>
          <w:sz w:val="30"/>
          <w:szCs w:val="30"/>
        </w:rPr>
      </w:pPr>
      <w:r w:rsidRPr="00742634">
        <w:rPr>
          <w:rFonts w:ascii="方正仿宋_GBK" w:eastAsia="方正仿宋_GBK" w:hint="eastAsia"/>
          <w:sz w:val="30"/>
          <w:szCs w:val="30"/>
        </w:rPr>
        <w:t>（五）法律、法规、规章规定的其他情形。</w:t>
      </w:r>
    </w:p>
    <w:p w:rsidR="00360B88" w:rsidRPr="00742634" w:rsidRDefault="00360B88" w:rsidP="00360B88">
      <w:pPr>
        <w:ind w:firstLine="648"/>
        <w:rPr>
          <w:rFonts w:ascii="方正仿宋_GBK" w:eastAsia="方正仿宋_GBK"/>
          <w:sz w:val="30"/>
          <w:szCs w:val="30"/>
        </w:rPr>
      </w:pPr>
    </w:p>
    <w:p w:rsidR="00360B88" w:rsidRPr="00742634" w:rsidRDefault="00360B88" w:rsidP="00360B88">
      <w:pPr>
        <w:jc w:val="center"/>
        <w:rPr>
          <w:rFonts w:ascii="方正黑体_GBK" w:eastAsia="方正黑体_GBK"/>
          <w:sz w:val="30"/>
          <w:szCs w:val="30"/>
        </w:rPr>
      </w:pPr>
      <w:r w:rsidRPr="00742634">
        <w:rPr>
          <w:rFonts w:ascii="方正黑体_GBK" w:eastAsia="方正黑体_GBK" w:hint="eastAsia"/>
          <w:sz w:val="30"/>
          <w:szCs w:val="30"/>
        </w:rPr>
        <w:t>第二章  不良记录报告、核实与公布</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第五条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任何单位和个人发现医疗卫生机构及其工作人员索取或者收受医药生产流通企业及其代理人给予财物或者其他不正当利益的，可以向相关部门进行举报。</w:t>
      </w:r>
    </w:p>
    <w:p w:rsidR="00360B88" w:rsidRPr="00742634" w:rsidRDefault="00360B88" w:rsidP="00360B88">
      <w:pPr>
        <w:ind w:firstLine="648"/>
        <w:rPr>
          <w:rFonts w:ascii="方正仿宋_GBK" w:eastAsia="方正仿宋_GBK"/>
          <w:sz w:val="30"/>
          <w:szCs w:val="30"/>
        </w:rPr>
      </w:pPr>
      <w:r w:rsidRPr="00742634">
        <w:rPr>
          <w:rFonts w:ascii="方正仿宋_GBK" w:eastAsia="方正仿宋_GBK" w:hint="eastAsia"/>
          <w:sz w:val="30"/>
          <w:szCs w:val="30"/>
        </w:rPr>
        <w:t>各级卫生计生行政部门和医疗卫生机构接到举报后，应当根据职责及时调查核实。</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第六条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医疗卫生机构应当在接到本办法第四条所列情形有关文书后5个工作日内，向所属卫生计生行政部门报送《医药购销领域商业贿赂不良记录信息表》和案件相关文书复印件。</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第七条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设区市、县（市、区）卫生计生行政部门收到辖区内医疗卫生机构上报的相关案件材料后，应当对材料的完整性进行审核，并在5个工作日内报至上一级卫生计生行政部门。</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第八条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省卫生计生行政部门收到报送的相关案件材料后10个工作日内书面告知当事人。当事人对被列入商业贿赂不良</w:t>
      </w:r>
      <w:r w:rsidRPr="00742634">
        <w:rPr>
          <w:rFonts w:ascii="方正仿宋_GBK" w:eastAsia="方正仿宋_GBK" w:hint="eastAsia"/>
          <w:sz w:val="30"/>
          <w:szCs w:val="30"/>
        </w:rPr>
        <w:lastRenderedPageBreak/>
        <w:t>记录有异议的，可以自收到书面告知之日起5个工作日内提出陈述申辩意见，必要时可以要求听证，但听证内容不包括有关部门</w:t>
      </w:r>
      <w:proofErr w:type="gramStart"/>
      <w:r w:rsidRPr="00742634">
        <w:rPr>
          <w:rFonts w:ascii="方正仿宋_GBK" w:eastAsia="方正仿宋_GBK" w:hint="eastAsia"/>
          <w:sz w:val="30"/>
          <w:szCs w:val="30"/>
        </w:rPr>
        <w:t>作出</w:t>
      </w:r>
      <w:proofErr w:type="gramEnd"/>
      <w:r w:rsidRPr="00742634">
        <w:rPr>
          <w:rFonts w:ascii="方正仿宋_GBK" w:eastAsia="方正仿宋_GBK" w:hint="eastAsia"/>
          <w:sz w:val="30"/>
          <w:szCs w:val="30"/>
        </w:rPr>
        <w:t>的案件处理决定。省卫生计生行政部门应当在当事人陈述申辩、听证后5个工作日内</w:t>
      </w:r>
      <w:proofErr w:type="gramStart"/>
      <w:r w:rsidRPr="00742634">
        <w:rPr>
          <w:rFonts w:ascii="方正仿宋_GBK" w:eastAsia="方正仿宋_GBK" w:hint="eastAsia"/>
          <w:sz w:val="30"/>
          <w:szCs w:val="30"/>
        </w:rPr>
        <w:t>作出</w:t>
      </w:r>
      <w:proofErr w:type="gramEnd"/>
      <w:r w:rsidRPr="00742634">
        <w:rPr>
          <w:rFonts w:ascii="方正仿宋_GBK" w:eastAsia="方正仿宋_GBK" w:hint="eastAsia"/>
          <w:sz w:val="30"/>
          <w:szCs w:val="30"/>
        </w:rPr>
        <w:t>处理决定。</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第九条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省卫生计生行政部门负责将列入商业贿赂不良记录的相关内容在省卫生计生行政部门网站进行公布，公布事项包括：医药生产流通企业及其代理人的名称、营业地址、法定代表人或者负责人、责任人员姓名和职务、违法事由、有关判决和处罚决定文书、公布起止日期等信息。</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第十条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省卫生计生行政部门在商业贿赂不良记录公布后1个月内报送国家卫生健康行政部门。</w:t>
      </w:r>
    </w:p>
    <w:p w:rsidR="00360B88" w:rsidRPr="00742634" w:rsidRDefault="00360B88" w:rsidP="00360B88">
      <w:pPr>
        <w:ind w:firstLine="648"/>
        <w:rPr>
          <w:rFonts w:ascii="方正仿宋_GBK" w:eastAsia="方正仿宋_GBK"/>
          <w:sz w:val="30"/>
          <w:szCs w:val="30"/>
        </w:rPr>
      </w:pPr>
    </w:p>
    <w:p w:rsidR="00360B88" w:rsidRPr="00742634" w:rsidRDefault="00360B88" w:rsidP="00360B88">
      <w:pPr>
        <w:jc w:val="center"/>
        <w:rPr>
          <w:rFonts w:ascii="方正黑体_GBK" w:eastAsia="方正黑体_GBK"/>
          <w:sz w:val="30"/>
          <w:szCs w:val="30"/>
        </w:rPr>
      </w:pPr>
      <w:r w:rsidRPr="00742634">
        <w:rPr>
          <w:rFonts w:ascii="方正黑体_GBK" w:eastAsia="方正黑体_GBK" w:hint="eastAsia"/>
          <w:sz w:val="30"/>
          <w:szCs w:val="30"/>
        </w:rPr>
        <w:t>第三章 不良记录应用</w:t>
      </w:r>
    </w:p>
    <w:p w:rsidR="00360B88" w:rsidRPr="00742634" w:rsidRDefault="00360B88" w:rsidP="00360B88">
      <w:pPr>
        <w:ind w:firstLine="648"/>
        <w:rPr>
          <w:rFonts w:ascii="方正楷体_GBK" w:eastAsia="方正楷体_GBK"/>
          <w:sz w:val="30"/>
          <w:szCs w:val="30"/>
        </w:rPr>
      </w:pPr>
      <w:r w:rsidRPr="00742634">
        <w:rPr>
          <w:rFonts w:ascii="方正黑体_GBK" w:eastAsia="方正黑体_GBK" w:hint="eastAsia"/>
          <w:sz w:val="30"/>
          <w:szCs w:val="30"/>
        </w:rPr>
        <w:t>第十一条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商业贿赂不良记录应用期限为2年，自公布之日起计算，到期自动消除，但2年内发现另有行贿行为的除外。</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第十二条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对一次列入我省商业贿赂不良记录或者5年内两次及以上列入其他省（自治区、直辖市）商业贿赂不良记录的医药生产流通企业及其代理人，全省公立医疗卫生机构在商业贿赂不良记录名单公布后2年内不得以任何名义、任何形式购入其药品、医用耗材和医用设备，原签订的购销合同即时终止。</w:t>
      </w:r>
    </w:p>
    <w:p w:rsidR="00360B88" w:rsidRPr="00742634" w:rsidRDefault="00360B88" w:rsidP="00360B88">
      <w:pPr>
        <w:ind w:firstLine="648"/>
        <w:rPr>
          <w:rFonts w:ascii="方正仿宋_GBK" w:eastAsia="方正仿宋_GBK"/>
          <w:sz w:val="30"/>
          <w:szCs w:val="30"/>
        </w:rPr>
      </w:pPr>
      <w:r w:rsidRPr="00742634">
        <w:rPr>
          <w:rFonts w:ascii="方正仿宋_GBK" w:eastAsia="方正仿宋_GBK" w:hint="eastAsia"/>
          <w:sz w:val="30"/>
          <w:szCs w:val="30"/>
        </w:rPr>
        <w:t>对一次列入其他省（自治区、直辖市）商业贿赂不良记录的医药生产流通企业及其代理人，在不良记录名单公布后2年内在我省药品、医用耗材和医用设备招标、采购评分时，对该企业产品作减分处理。</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lastRenderedPageBreak/>
        <w:t>第十三条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医药生产流通公司被列入商业贿赂不良记录的，具有法人资格的子公司不需与母公司共同承担相应责任；具有法人资格的子公司被列入商业贿赂不良记录的，母公司不需共同承担相应责任。</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第十四条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对存在本办法第四条所列情形但相关医药生产流通企业及其代理人未能被列入不良记录处理的，涉案医疗卫生机构应当本着“惩治腐败、防微杜渐”原则，通过召开药事委员会、设备委员会等程序，对是否继续选用相关问题产品</w:t>
      </w:r>
      <w:proofErr w:type="gramStart"/>
      <w:r w:rsidRPr="00742634">
        <w:rPr>
          <w:rFonts w:ascii="方正仿宋_GBK" w:eastAsia="方正仿宋_GBK" w:hint="eastAsia"/>
          <w:sz w:val="30"/>
          <w:szCs w:val="30"/>
        </w:rPr>
        <w:t>作出</w:t>
      </w:r>
      <w:proofErr w:type="gramEnd"/>
      <w:r w:rsidRPr="00742634">
        <w:rPr>
          <w:rFonts w:ascii="方正仿宋_GBK" w:eastAsia="方正仿宋_GBK" w:hint="eastAsia"/>
          <w:sz w:val="30"/>
          <w:szCs w:val="30"/>
        </w:rPr>
        <w:t>选择并记录存档。</w:t>
      </w:r>
    </w:p>
    <w:p w:rsidR="00360B88" w:rsidRPr="008E494D" w:rsidRDefault="00360B88" w:rsidP="00360B88">
      <w:pPr>
        <w:ind w:firstLine="648"/>
        <w:rPr>
          <w:rFonts w:ascii="方正仿宋_GBK" w:eastAsia="方正仿宋_GBK" w:hAnsi="宋体" w:cs="宋体"/>
          <w:color w:val="000000"/>
          <w:kern w:val="0"/>
          <w:sz w:val="30"/>
          <w:szCs w:val="30"/>
        </w:rPr>
      </w:pPr>
    </w:p>
    <w:p w:rsidR="00360B88" w:rsidRPr="008E494D" w:rsidRDefault="00360B88" w:rsidP="00360B88">
      <w:pPr>
        <w:jc w:val="center"/>
        <w:rPr>
          <w:rFonts w:ascii="方正黑体_GBK" w:eastAsia="方正黑体_GBK" w:hAnsi="宋体" w:cs="宋体"/>
          <w:color w:val="000000"/>
          <w:kern w:val="0"/>
          <w:sz w:val="30"/>
          <w:szCs w:val="30"/>
        </w:rPr>
      </w:pPr>
      <w:r w:rsidRPr="008E494D">
        <w:rPr>
          <w:rFonts w:ascii="方正黑体_GBK" w:eastAsia="方正黑体_GBK" w:hAnsi="宋体" w:cs="宋体" w:hint="eastAsia"/>
          <w:color w:val="000000"/>
          <w:kern w:val="0"/>
          <w:sz w:val="30"/>
          <w:szCs w:val="30"/>
        </w:rPr>
        <w:t>第四章  监督管理</w:t>
      </w:r>
    </w:p>
    <w:p w:rsidR="00360B88" w:rsidRPr="00742634" w:rsidRDefault="00360B88" w:rsidP="00360B88">
      <w:pPr>
        <w:ind w:firstLine="648"/>
        <w:rPr>
          <w:rFonts w:ascii="方正仿宋_GBK" w:eastAsia="方正仿宋_GBK"/>
          <w:sz w:val="30"/>
          <w:szCs w:val="30"/>
        </w:rPr>
      </w:pPr>
      <w:r w:rsidRPr="008E494D">
        <w:rPr>
          <w:rFonts w:ascii="方正黑体_GBK" w:eastAsia="方正黑体_GBK" w:hAnsi="宋体" w:cs="宋体" w:hint="eastAsia"/>
          <w:color w:val="000000"/>
          <w:kern w:val="0"/>
          <w:sz w:val="30"/>
          <w:szCs w:val="30"/>
        </w:rPr>
        <w:t>第十五条</w:t>
      </w:r>
      <w:r w:rsidRPr="008E494D">
        <w:rPr>
          <w:rFonts w:ascii="方正楷体_GBK" w:eastAsia="方正楷体_GBK" w:hAnsi="宋体" w:cs="宋体" w:hint="eastAsia"/>
          <w:color w:val="000000"/>
          <w:kern w:val="0"/>
          <w:sz w:val="30"/>
          <w:szCs w:val="30"/>
        </w:rPr>
        <w:t xml:space="preserve">  </w:t>
      </w:r>
      <w:r w:rsidRPr="00742634">
        <w:rPr>
          <w:rFonts w:ascii="方正仿宋_GBK" w:eastAsia="方正仿宋_GBK" w:hint="eastAsia"/>
          <w:sz w:val="30"/>
          <w:szCs w:val="30"/>
        </w:rPr>
        <w:t>医疗卫生机构在与医药生产流通企业及其代理人签署药品、医用耗材和医用设备等采购合同时，应当同时签署廉洁购销合同，列明企业指定销售代表姓名、不得实施商业贿赂行为、如企业被列入商业贿赂不良记录将解除购销合同和承担违约责任等条款。</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第十六条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设区市、县（市、区）卫生计生行政部门应当加强与纪检监察、司法、工商、食品药品监管、财政、</w:t>
      </w:r>
      <w:proofErr w:type="gramStart"/>
      <w:r w:rsidRPr="00742634">
        <w:rPr>
          <w:rFonts w:ascii="方正仿宋_GBK" w:eastAsia="方正仿宋_GBK" w:hint="eastAsia"/>
          <w:sz w:val="30"/>
          <w:szCs w:val="30"/>
        </w:rPr>
        <w:t>医</w:t>
      </w:r>
      <w:proofErr w:type="gramEnd"/>
      <w:r w:rsidRPr="00742634">
        <w:rPr>
          <w:rFonts w:ascii="方正仿宋_GBK" w:eastAsia="方正仿宋_GBK" w:hint="eastAsia"/>
          <w:sz w:val="30"/>
          <w:szCs w:val="30"/>
        </w:rPr>
        <w:t>保、物价、商务等部门沟通交流，建立信息沟通与协作机制，共享医药购销领域商业贿赂案件信息。</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第十七条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医疗卫生机构及其领导班子应当加强作风建设，多途径开展廉政警示教育，建立健全预防惩戒机制，切实解决医药购销领域存在的突出问题。</w:t>
      </w:r>
    </w:p>
    <w:p w:rsidR="00360B88" w:rsidRPr="008E494D" w:rsidRDefault="00360B88" w:rsidP="00360B88">
      <w:pPr>
        <w:ind w:firstLine="648"/>
        <w:rPr>
          <w:rFonts w:ascii="方正仿宋_GBK" w:eastAsia="方正仿宋_GBK" w:hAnsi="宋体" w:cs="宋体"/>
          <w:color w:val="000000"/>
          <w:kern w:val="0"/>
          <w:sz w:val="30"/>
          <w:szCs w:val="30"/>
        </w:rPr>
      </w:pPr>
      <w:r w:rsidRPr="00742634">
        <w:rPr>
          <w:rFonts w:ascii="方正黑体_GBK" w:eastAsia="方正黑体_GBK" w:hint="eastAsia"/>
          <w:sz w:val="30"/>
          <w:szCs w:val="30"/>
        </w:rPr>
        <w:t>第十八条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医疗卫生机构负责人、采购人员、医务人员和其</w:t>
      </w:r>
      <w:r w:rsidRPr="00742634">
        <w:rPr>
          <w:rFonts w:ascii="方正仿宋_GBK" w:eastAsia="方正仿宋_GBK" w:hint="eastAsia"/>
          <w:sz w:val="30"/>
          <w:szCs w:val="30"/>
        </w:rPr>
        <w:lastRenderedPageBreak/>
        <w:t>他从业人员收受医药生产流通企业及其代理人给予财物或者其他利益的，按照《中国共产党纪律处分条例》《中华人民共和国药品管理法》、</w:t>
      </w:r>
      <w:r w:rsidRPr="00742634">
        <w:rPr>
          <w:rFonts w:ascii="方正仿宋_GBK" w:eastAsia="方正仿宋_GBK"/>
          <w:sz w:val="30"/>
          <w:szCs w:val="30"/>
        </w:rPr>
        <w:t>国务院</w:t>
      </w:r>
      <w:r w:rsidRPr="00742634">
        <w:rPr>
          <w:rFonts w:ascii="方正仿宋_GBK" w:eastAsia="方正仿宋_GBK" w:hint="eastAsia"/>
          <w:sz w:val="30"/>
          <w:szCs w:val="30"/>
        </w:rPr>
        <w:t>《事业单位人事管理条例》、人力资源社会保障部和监察部《事业单位工作人员处分暂行规定》和《医疗机构从业人员违纪违规问题调查处理暂行办法》（</w:t>
      </w:r>
      <w:proofErr w:type="gramStart"/>
      <w:r w:rsidRPr="00742634">
        <w:rPr>
          <w:rFonts w:ascii="方正仿宋_GBK" w:eastAsia="方正仿宋_GBK" w:hint="eastAsia"/>
          <w:sz w:val="30"/>
          <w:szCs w:val="30"/>
        </w:rPr>
        <w:t>驻卫纪发</w:t>
      </w:r>
      <w:proofErr w:type="gramEnd"/>
      <w:r w:rsidRPr="00742634">
        <w:rPr>
          <w:rFonts w:ascii="方正仿宋_GBK" w:eastAsia="方正仿宋_GBK" w:hint="eastAsia"/>
          <w:sz w:val="30"/>
          <w:szCs w:val="30"/>
        </w:rPr>
        <w:t>〔2011〕22号）等规定调查处理。</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第十九条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 xml:space="preserve">县级以上卫生计生行政部门应当按照国家和省医疗卫生信用管理有关要求，将医药购销领域商业贿赂涉案医疗卫生机构和相关人员作为违反医疗卫生行风建设“九不准”规定，纳入失信行为等级管理。 </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第二十条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设区市、县（市、区）卫生计生行政部门应当定期对辖区内医疗卫生机构执行本办法情况进行监督检查，对不执行本办法规定的，一经查实，追究</w:t>
      </w:r>
      <w:r w:rsidRPr="00742634">
        <w:rPr>
          <w:rFonts w:ascii="方正仿宋_GBK" w:eastAsia="方正仿宋_GBK" w:hint="eastAsia"/>
          <w:color w:val="000000"/>
          <w:sz w:val="30"/>
          <w:szCs w:val="30"/>
        </w:rPr>
        <w:t>直接责任人及相关领导的责任</w:t>
      </w:r>
      <w:r w:rsidRPr="00742634">
        <w:rPr>
          <w:rFonts w:ascii="方正仿宋_GBK" w:eastAsia="方正仿宋_GBK" w:hint="eastAsia"/>
          <w:sz w:val="30"/>
          <w:szCs w:val="30"/>
        </w:rPr>
        <w:t>。</w:t>
      </w:r>
    </w:p>
    <w:p w:rsidR="00360B88" w:rsidRPr="00742634" w:rsidRDefault="00360B88" w:rsidP="00360B88">
      <w:pPr>
        <w:ind w:firstLine="648"/>
        <w:rPr>
          <w:rFonts w:ascii="方正仿宋_GBK" w:eastAsia="方正仿宋_GBK"/>
          <w:sz w:val="30"/>
          <w:szCs w:val="30"/>
        </w:rPr>
      </w:pPr>
    </w:p>
    <w:p w:rsidR="00360B88" w:rsidRPr="00742634" w:rsidRDefault="00360B88" w:rsidP="00360B88">
      <w:pPr>
        <w:jc w:val="center"/>
        <w:rPr>
          <w:rFonts w:ascii="方正黑体_GBK" w:eastAsia="方正黑体_GBK"/>
          <w:sz w:val="30"/>
          <w:szCs w:val="30"/>
        </w:rPr>
      </w:pPr>
      <w:r w:rsidRPr="00742634">
        <w:rPr>
          <w:rFonts w:ascii="方正黑体_GBK" w:eastAsia="方正黑体_GBK" w:hint="eastAsia"/>
          <w:sz w:val="30"/>
          <w:szCs w:val="30"/>
        </w:rPr>
        <w:t>第五章  附  则</w:t>
      </w:r>
    </w:p>
    <w:p w:rsidR="00360B88" w:rsidRPr="00742634" w:rsidRDefault="00360B88" w:rsidP="00360B88">
      <w:pPr>
        <w:ind w:firstLine="648"/>
        <w:rPr>
          <w:rFonts w:ascii="方正仿宋_GBK" w:eastAsia="方正仿宋_GBK"/>
          <w:sz w:val="30"/>
          <w:szCs w:val="30"/>
        </w:rPr>
      </w:pPr>
      <w:r w:rsidRPr="00742634">
        <w:rPr>
          <w:rFonts w:ascii="方正黑体_GBK" w:eastAsia="方正黑体_GBK" w:hint="eastAsia"/>
          <w:sz w:val="30"/>
          <w:szCs w:val="30"/>
        </w:rPr>
        <w:t>第二十一条</w:t>
      </w:r>
      <w:r w:rsidRPr="00742634">
        <w:rPr>
          <w:rFonts w:ascii="方正楷体_GBK" w:eastAsia="方正楷体_GBK" w:hint="eastAsia"/>
          <w:sz w:val="30"/>
          <w:szCs w:val="30"/>
        </w:rPr>
        <w:t xml:space="preserve">  </w:t>
      </w:r>
      <w:r w:rsidRPr="00742634">
        <w:rPr>
          <w:rFonts w:ascii="方正仿宋_GBK" w:eastAsia="方正仿宋_GBK" w:hint="eastAsia"/>
          <w:sz w:val="30"/>
          <w:szCs w:val="30"/>
        </w:rPr>
        <w:t xml:space="preserve"> 本办法自2018年11月</w:t>
      </w:r>
      <w:r w:rsidR="00CC4AB7">
        <w:rPr>
          <w:rFonts w:ascii="方正仿宋_GBK" w:eastAsia="方正仿宋_GBK" w:hint="eastAsia"/>
          <w:sz w:val="30"/>
          <w:szCs w:val="30"/>
        </w:rPr>
        <w:t>1</w:t>
      </w:r>
      <w:bookmarkStart w:id="0" w:name="_GoBack"/>
      <w:bookmarkEnd w:id="0"/>
      <w:r w:rsidRPr="00742634">
        <w:rPr>
          <w:rFonts w:ascii="方正仿宋_GBK" w:eastAsia="方正仿宋_GBK" w:hint="eastAsia"/>
          <w:sz w:val="30"/>
          <w:szCs w:val="30"/>
        </w:rPr>
        <w:t>日起施行。原《省卫生计生行政部门关于贯彻国家卫生计生委〈关于建立医药购销领域商业贿赂不良记录的规定〉的通知》（苏卫药政〔2014〕4号）同时废止。</w:t>
      </w:r>
    </w:p>
    <w:p w:rsidR="00360B88" w:rsidRDefault="00360B88" w:rsidP="00360B88">
      <w:pPr>
        <w:spacing w:line="540" w:lineRule="exact"/>
        <w:ind w:firstLine="648"/>
        <w:rPr>
          <w:rFonts w:ascii="方正仿宋_GBK" w:eastAsia="方正仿宋_GBK"/>
          <w:szCs w:val="32"/>
        </w:rPr>
      </w:pPr>
    </w:p>
    <w:p w:rsidR="00360B88" w:rsidRDefault="00360B88" w:rsidP="00360B88">
      <w:pPr>
        <w:spacing w:line="540" w:lineRule="exact"/>
        <w:ind w:firstLine="648"/>
        <w:rPr>
          <w:rFonts w:ascii="方正仿宋_GBK" w:eastAsia="方正仿宋_GBK"/>
          <w:szCs w:val="32"/>
        </w:rPr>
      </w:pPr>
    </w:p>
    <w:p w:rsidR="00360B88" w:rsidRDefault="00360B88" w:rsidP="00360B88">
      <w:pPr>
        <w:spacing w:line="540" w:lineRule="exact"/>
        <w:ind w:firstLine="648"/>
        <w:rPr>
          <w:rFonts w:ascii="方正仿宋_GBK" w:eastAsia="方正仿宋_GBK"/>
          <w:szCs w:val="32"/>
        </w:rPr>
      </w:pPr>
    </w:p>
    <w:p w:rsidR="00360B88" w:rsidRDefault="00360B88" w:rsidP="00360B88">
      <w:pPr>
        <w:spacing w:line="540" w:lineRule="exact"/>
        <w:ind w:firstLine="648"/>
        <w:rPr>
          <w:rFonts w:ascii="方正仿宋_GBK" w:eastAsia="方正仿宋_GBK"/>
          <w:szCs w:val="32"/>
        </w:rPr>
      </w:pPr>
    </w:p>
    <w:p w:rsidR="00360B88" w:rsidRDefault="00360B88" w:rsidP="00360B88">
      <w:pPr>
        <w:spacing w:line="540" w:lineRule="exact"/>
        <w:ind w:firstLine="648"/>
        <w:rPr>
          <w:rFonts w:ascii="方正仿宋_GBK" w:eastAsia="方正仿宋_GBK"/>
          <w:szCs w:val="32"/>
        </w:rPr>
      </w:pPr>
    </w:p>
    <w:p w:rsidR="00360B88" w:rsidRPr="00742634" w:rsidRDefault="00360B88" w:rsidP="00360B88">
      <w:pPr>
        <w:tabs>
          <w:tab w:val="left" w:pos="2912"/>
        </w:tabs>
        <w:rPr>
          <w:rFonts w:ascii="方正黑体_GBK" w:eastAsia="方正黑体_GBK"/>
          <w:sz w:val="30"/>
          <w:szCs w:val="30"/>
        </w:rPr>
      </w:pPr>
      <w:r w:rsidRPr="00742634">
        <w:rPr>
          <w:rFonts w:ascii="方正黑体_GBK" w:eastAsia="方正黑体_GBK" w:hint="eastAsia"/>
          <w:sz w:val="30"/>
          <w:szCs w:val="30"/>
        </w:rPr>
        <w:t>附件</w:t>
      </w:r>
    </w:p>
    <w:p w:rsidR="00360B88" w:rsidRPr="00115D0E" w:rsidRDefault="00360B88" w:rsidP="00360B88">
      <w:pPr>
        <w:tabs>
          <w:tab w:val="left" w:pos="2912"/>
        </w:tabs>
        <w:spacing w:afterLines="50" w:after="156"/>
        <w:jc w:val="center"/>
        <w:rPr>
          <w:rFonts w:ascii="方正小标宋_GBK" w:eastAsia="方正小标宋_GBK" w:hAnsi="宋体"/>
          <w:sz w:val="36"/>
          <w:szCs w:val="36"/>
        </w:rPr>
      </w:pPr>
      <w:r w:rsidRPr="00115D0E">
        <w:rPr>
          <w:rFonts w:ascii="方正小标宋_GBK" w:eastAsia="方正小标宋_GBK" w:hAnsi="宋体" w:hint="eastAsia"/>
          <w:sz w:val="36"/>
          <w:szCs w:val="36"/>
        </w:rPr>
        <w:lastRenderedPageBreak/>
        <w:t>医药购销领域商业贿赂不良记录</w:t>
      </w:r>
      <w:r>
        <w:rPr>
          <w:rFonts w:ascii="方正小标宋_GBK" w:eastAsia="方正小标宋_GBK" w:hAnsi="宋体" w:hint="eastAsia"/>
          <w:sz w:val="36"/>
          <w:szCs w:val="36"/>
        </w:rPr>
        <w:t>信息</w:t>
      </w:r>
      <w:r w:rsidRPr="00115D0E">
        <w:rPr>
          <w:rFonts w:ascii="方正小标宋_GBK" w:eastAsia="方正小标宋_GBK" w:hAnsi="宋体" w:hint="eastAsia"/>
          <w:sz w:val="36"/>
          <w:szCs w:val="36"/>
        </w:rPr>
        <w:t>表</w:t>
      </w:r>
    </w:p>
    <w:tbl>
      <w:tblPr>
        <w:tblW w:w="94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8"/>
        <w:gridCol w:w="1533"/>
        <w:gridCol w:w="283"/>
        <w:gridCol w:w="1701"/>
        <w:gridCol w:w="851"/>
        <w:gridCol w:w="1701"/>
      </w:tblGrid>
      <w:tr w:rsidR="00360B88" w:rsidRPr="00742634" w:rsidTr="00D81C3F">
        <w:trPr>
          <w:trHeight w:hRule="exact" w:val="454"/>
          <w:jc w:val="center"/>
        </w:trPr>
        <w:tc>
          <w:tcPr>
            <w:tcW w:w="3398" w:type="dxa"/>
            <w:vMerge w:val="restart"/>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医药生产流通企业</w:t>
            </w:r>
          </w:p>
        </w:tc>
        <w:tc>
          <w:tcPr>
            <w:tcW w:w="1816" w:type="dxa"/>
            <w:gridSpan w:val="2"/>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 xml:space="preserve">名  </w:t>
            </w:r>
            <w:r>
              <w:rPr>
                <w:rFonts w:ascii="方正仿宋_GBK" w:eastAsia="方正仿宋_GBK" w:hAnsi="仿宋" w:hint="eastAsia"/>
                <w:sz w:val="24"/>
                <w:szCs w:val="24"/>
              </w:rPr>
              <w:t xml:space="preserve">  </w:t>
            </w:r>
            <w:r w:rsidRPr="00742634">
              <w:rPr>
                <w:rFonts w:ascii="方正仿宋_GBK" w:eastAsia="方正仿宋_GBK" w:hAnsi="仿宋" w:hint="eastAsia"/>
                <w:sz w:val="24"/>
                <w:szCs w:val="24"/>
              </w:rPr>
              <w:t>称</w:t>
            </w:r>
          </w:p>
        </w:tc>
        <w:tc>
          <w:tcPr>
            <w:tcW w:w="4253" w:type="dxa"/>
            <w:gridSpan w:val="3"/>
            <w:vAlign w:val="center"/>
          </w:tcPr>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hRule="exact" w:val="454"/>
          <w:jc w:val="center"/>
        </w:trPr>
        <w:tc>
          <w:tcPr>
            <w:tcW w:w="3398" w:type="dxa"/>
            <w:vMerge/>
            <w:vAlign w:val="center"/>
          </w:tcPr>
          <w:p w:rsidR="00360B88" w:rsidRPr="00742634" w:rsidRDefault="00360B88" w:rsidP="00D81C3F">
            <w:pPr>
              <w:spacing w:line="340" w:lineRule="exact"/>
              <w:jc w:val="center"/>
              <w:rPr>
                <w:rFonts w:ascii="方正仿宋_GBK" w:eastAsia="方正仿宋_GBK" w:hAnsi="仿宋"/>
                <w:sz w:val="24"/>
                <w:szCs w:val="24"/>
              </w:rPr>
            </w:pPr>
          </w:p>
        </w:tc>
        <w:tc>
          <w:tcPr>
            <w:tcW w:w="1816" w:type="dxa"/>
            <w:gridSpan w:val="2"/>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组织机构代码</w:t>
            </w:r>
          </w:p>
        </w:tc>
        <w:tc>
          <w:tcPr>
            <w:tcW w:w="4253" w:type="dxa"/>
            <w:gridSpan w:val="3"/>
            <w:vAlign w:val="center"/>
          </w:tcPr>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hRule="exact" w:val="454"/>
          <w:jc w:val="center"/>
        </w:trPr>
        <w:tc>
          <w:tcPr>
            <w:tcW w:w="3398" w:type="dxa"/>
            <w:vMerge/>
            <w:vAlign w:val="center"/>
          </w:tcPr>
          <w:p w:rsidR="00360B88" w:rsidRPr="00742634" w:rsidRDefault="00360B88" w:rsidP="00D81C3F">
            <w:pPr>
              <w:spacing w:line="340" w:lineRule="exact"/>
              <w:jc w:val="center"/>
              <w:rPr>
                <w:rFonts w:ascii="方正仿宋_GBK" w:eastAsia="方正仿宋_GBK" w:hAnsi="仿宋"/>
                <w:sz w:val="24"/>
                <w:szCs w:val="24"/>
              </w:rPr>
            </w:pPr>
          </w:p>
        </w:tc>
        <w:tc>
          <w:tcPr>
            <w:tcW w:w="1816" w:type="dxa"/>
            <w:gridSpan w:val="2"/>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营业地址</w:t>
            </w:r>
          </w:p>
        </w:tc>
        <w:tc>
          <w:tcPr>
            <w:tcW w:w="4253" w:type="dxa"/>
            <w:gridSpan w:val="3"/>
            <w:vAlign w:val="center"/>
          </w:tcPr>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hRule="exact" w:val="454"/>
          <w:jc w:val="center"/>
        </w:trPr>
        <w:tc>
          <w:tcPr>
            <w:tcW w:w="3398" w:type="dxa"/>
            <w:vMerge w:val="restart"/>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法定代表人</w:t>
            </w:r>
          </w:p>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（负责人）</w:t>
            </w:r>
          </w:p>
        </w:tc>
        <w:tc>
          <w:tcPr>
            <w:tcW w:w="1816" w:type="dxa"/>
            <w:gridSpan w:val="2"/>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 xml:space="preserve">姓 </w:t>
            </w:r>
            <w:r>
              <w:rPr>
                <w:rFonts w:ascii="方正仿宋_GBK" w:eastAsia="方正仿宋_GBK" w:hAnsi="仿宋" w:hint="eastAsia"/>
                <w:sz w:val="24"/>
                <w:szCs w:val="24"/>
              </w:rPr>
              <w:t xml:space="preserve">  </w:t>
            </w:r>
            <w:r w:rsidRPr="00742634">
              <w:rPr>
                <w:rFonts w:ascii="方正仿宋_GBK" w:eastAsia="方正仿宋_GBK" w:hAnsi="仿宋" w:hint="eastAsia"/>
                <w:sz w:val="24"/>
                <w:szCs w:val="24"/>
              </w:rPr>
              <w:t xml:space="preserve"> 名</w:t>
            </w:r>
          </w:p>
        </w:tc>
        <w:tc>
          <w:tcPr>
            <w:tcW w:w="1701" w:type="dxa"/>
            <w:vAlign w:val="center"/>
          </w:tcPr>
          <w:p w:rsidR="00360B88" w:rsidRPr="00742634" w:rsidRDefault="00360B88" w:rsidP="00D81C3F">
            <w:pPr>
              <w:spacing w:line="340" w:lineRule="exact"/>
              <w:rPr>
                <w:rFonts w:ascii="方正仿宋_GBK" w:eastAsia="方正仿宋_GBK" w:hAnsi="仿宋"/>
                <w:sz w:val="24"/>
                <w:szCs w:val="24"/>
              </w:rPr>
            </w:pPr>
          </w:p>
        </w:tc>
        <w:tc>
          <w:tcPr>
            <w:tcW w:w="851"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 xml:space="preserve">职 </w:t>
            </w:r>
            <w:proofErr w:type="gramStart"/>
            <w:r w:rsidRPr="00742634">
              <w:rPr>
                <w:rFonts w:ascii="方正仿宋_GBK" w:eastAsia="方正仿宋_GBK" w:hAnsi="仿宋" w:hint="eastAsia"/>
                <w:sz w:val="24"/>
                <w:szCs w:val="24"/>
              </w:rPr>
              <w:t>务</w:t>
            </w:r>
            <w:proofErr w:type="gramEnd"/>
          </w:p>
        </w:tc>
        <w:tc>
          <w:tcPr>
            <w:tcW w:w="1701" w:type="dxa"/>
            <w:vAlign w:val="center"/>
          </w:tcPr>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hRule="exact" w:val="454"/>
          <w:jc w:val="center"/>
        </w:trPr>
        <w:tc>
          <w:tcPr>
            <w:tcW w:w="3398" w:type="dxa"/>
            <w:vMerge/>
            <w:vAlign w:val="center"/>
          </w:tcPr>
          <w:p w:rsidR="00360B88" w:rsidRPr="00742634" w:rsidRDefault="00360B88" w:rsidP="00D81C3F">
            <w:pPr>
              <w:spacing w:line="340" w:lineRule="exact"/>
              <w:jc w:val="center"/>
              <w:rPr>
                <w:rFonts w:ascii="方正仿宋_GBK" w:eastAsia="方正仿宋_GBK" w:hAnsi="仿宋"/>
                <w:sz w:val="24"/>
                <w:szCs w:val="24"/>
              </w:rPr>
            </w:pPr>
          </w:p>
        </w:tc>
        <w:tc>
          <w:tcPr>
            <w:tcW w:w="1816" w:type="dxa"/>
            <w:gridSpan w:val="2"/>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身份证号码</w:t>
            </w:r>
          </w:p>
        </w:tc>
        <w:tc>
          <w:tcPr>
            <w:tcW w:w="4253" w:type="dxa"/>
            <w:gridSpan w:val="3"/>
            <w:vAlign w:val="center"/>
          </w:tcPr>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val="1333"/>
          <w:jc w:val="center"/>
        </w:trPr>
        <w:tc>
          <w:tcPr>
            <w:tcW w:w="3398"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责任人员</w:t>
            </w:r>
          </w:p>
        </w:tc>
        <w:tc>
          <w:tcPr>
            <w:tcW w:w="6069" w:type="dxa"/>
            <w:gridSpan w:val="5"/>
            <w:vAlign w:val="center"/>
          </w:tcPr>
          <w:p w:rsidR="00360B88" w:rsidRPr="00742634" w:rsidRDefault="00360B88" w:rsidP="00D81C3F">
            <w:pPr>
              <w:spacing w:line="340" w:lineRule="exact"/>
              <w:rPr>
                <w:rFonts w:ascii="方正仿宋_GBK" w:eastAsia="方正仿宋_GBK" w:hAnsi="仿宋"/>
                <w:sz w:val="24"/>
                <w:szCs w:val="24"/>
              </w:rPr>
            </w:pPr>
            <w:r w:rsidRPr="00742634">
              <w:rPr>
                <w:rFonts w:ascii="方正仿宋_GBK" w:eastAsia="方正仿宋_GBK" w:hAnsi="仿宋" w:hint="eastAsia"/>
                <w:sz w:val="24"/>
                <w:szCs w:val="24"/>
              </w:rPr>
              <w:t>姓名、职务、身份证号码：</w:t>
            </w:r>
          </w:p>
          <w:p w:rsidR="00360B88" w:rsidRPr="00742634" w:rsidRDefault="00360B88" w:rsidP="00D81C3F">
            <w:pPr>
              <w:spacing w:line="340" w:lineRule="exact"/>
              <w:rPr>
                <w:rFonts w:ascii="方正仿宋_GBK" w:eastAsia="方正仿宋_GBK" w:hAnsi="仿宋"/>
                <w:sz w:val="24"/>
                <w:szCs w:val="24"/>
              </w:rPr>
            </w:pPr>
            <w:r w:rsidRPr="00742634">
              <w:rPr>
                <w:rFonts w:ascii="方正仿宋_GBK" w:eastAsia="方正仿宋_GBK" w:hAnsi="仿宋" w:hint="eastAsia"/>
                <w:sz w:val="24"/>
                <w:szCs w:val="24"/>
              </w:rPr>
              <w:t>1.</w:t>
            </w:r>
          </w:p>
          <w:p w:rsidR="00360B88" w:rsidRPr="00742634" w:rsidRDefault="00360B88" w:rsidP="00D81C3F">
            <w:pPr>
              <w:spacing w:line="340" w:lineRule="exact"/>
              <w:rPr>
                <w:rFonts w:ascii="方正仿宋_GBK" w:eastAsia="方正仿宋_GBK" w:hAnsi="仿宋"/>
                <w:sz w:val="24"/>
                <w:szCs w:val="24"/>
              </w:rPr>
            </w:pPr>
            <w:r w:rsidRPr="00742634">
              <w:rPr>
                <w:rFonts w:ascii="方正仿宋_GBK" w:eastAsia="方正仿宋_GBK" w:hAnsi="仿宋" w:hint="eastAsia"/>
                <w:sz w:val="24"/>
                <w:szCs w:val="24"/>
              </w:rPr>
              <w:t>2.</w:t>
            </w:r>
          </w:p>
          <w:p w:rsidR="00360B88" w:rsidRPr="00742634" w:rsidRDefault="00360B88" w:rsidP="00D81C3F">
            <w:pPr>
              <w:spacing w:line="340" w:lineRule="exact"/>
              <w:rPr>
                <w:rFonts w:ascii="方正仿宋_GBK" w:eastAsia="方正仿宋_GBK" w:hAnsi="仿宋"/>
                <w:sz w:val="24"/>
                <w:szCs w:val="24"/>
              </w:rPr>
            </w:pPr>
            <w:r w:rsidRPr="00742634">
              <w:rPr>
                <w:rFonts w:ascii="方正仿宋_GBK" w:eastAsia="方正仿宋_GBK" w:hAnsi="仿宋" w:hint="eastAsia"/>
                <w:sz w:val="24"/>
                <w:szCs w:val="24"/>
              </w:rPr>
              <w:t>……</w:t>
            </w:r>
          </w:p>
        </w:tc>
      </w:tr>
      <w:tr w:rsidR="00360B88" w:rsidRPr="00742634" w:rsidTr="00D81C3F">
        <w:trPr>
          <w:trHeight w:hRule="exact" w:val="454"/>
          <w:jc w:val="center"/>
        </w:trPr>
        <w:tc>
          <w:tcPr>
            <w:tcW w:w="3398"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违法、违规事由</w:t>
            </w:r>
          </w:p>
        </w:tc>
        <w:tc>
          <w:tcPr>
            <w:tcW w:w="6069" w:type="dxa"/>
            <w:gridSpan w:val="5"/>
            <w:vAlign w:val="center"/>
          </w:tcPr>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hRule="exact" w:val="454"/>
          <w:jc w:val="center"/>
        </w:trPr>
        <w:tc>
          <w:tcPr>
            <w:tcW w:w="3398" w:type="dxa"/>
            <w:vMerge w:val="restart"/>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判决、处罚决定</w:t>
            </w:r>
          </w:p>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（附复印件并盖章）</w:t>
            </w:r>
          </w:p>
        </w:tc>
        <w:tc>
          <w:tcPr>
            <w:tcW w:w="1533"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时间、文号</w:t>
            </w:r>
          </w:p>
        </w:tc>
        <w:tc>
          <w:tcPr>
            <w:tcW w:w="4536" w:type="dxa"/>
            <w:gridSpan w:val="4"/>
            <w:vAlign w:val="center"/>
          </w:tcPr>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val="806"/>
          <w:jc w:val="center"/>
        </w:trPr>
        <w:tc>
          <w:tcPr>
            <w:tcW w:w="3398" w:type="dxa"/>
            <w:vMerge/>
            <w:vAlign w:val="center"/>
          </w:tcPr>
          <w:p w:rsidR="00360B88" w:rsidRPr="00742634" w:rsidRDefault="00360B88" w:rsidP="00D81C3F">
            <w:pPr>
              <w:spacing w:line="340" w:lineRule="exact"/>
              <w:jc w:val="center"/>
              <w:rPr>
                <w:rFonts w:ascii="方正仿宋_GBK" w:eastAsia="方正仿宋_GBK" w:hAnsi="仿宋"/>
                <w:sz w:val="24"/>
                <w:szCs w:val="24"/>
              </w:rPr>
            </w:pPr>
          </w:p>
        </w:tc>
        <w:tc>
          <w:tcPr>
            <w:tcW w:w="1533"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摘要</w:t>
            </w:r>
          </w:p>
        </w:tc>
        <w:tc>
          <w:tcPr>
            <w:tcW w:w="4536" w:type="dxa"/>
            <w:gridSpan w:val="4"/>
            <w:vAlign w:val="center"/>
          </w:tcPr>
          <w:p w:rsidR="00360B88" w:rsidRPr="00742634" w:rsidRDefault="00360B88" w:rsidP="00D81C3F">
            <w:pPr>
              <w:spacing w:line="340" w:lineRule="exact"/>
              <w:rPr>
                <w:rFonts w:ascii="方正仿宋_GBK" w:eastAsia="方正仿宋_GBK" w:hAnsi="仿宋"/>
                <w:sz w:val="24"/>
                <w:szCs w:val="24"/>
              </w:rPr>
            </w:pPr>
          </w:p>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val="806"/>
          <w:jc w:val="center"/>
        </w:trPr>
        <w:tc>
          <w:tcPr>
            <w:tcW w:w="3398" w:type="dxa"/>
            <w:vMerge/>
            <w:vAlign w:val="center"/>
          </w:tcPr>
          <w:p w:rsidR="00360B88" w:rsidRPr="00742634" w:rsidRDefault="00360B88" w:rsidP="00D81C3F">
            <w:pPr>
              <w:spacing w:line="340" w:lineRule="exact"/>
              <w:jc w:val="center"/>
              <w:rPr>
                <w:rFonts w:ascii="方正仿宋_GBK" w:eastAsia="方正仿宋_GBK" w:hAnsi="仿宋"/>
                <w:sz w:val="24"/>
                <w:szCs w:val="24"/>
              </w:rPr>
            </w:pPr>
          </w:p>
        </w:tc>
        <w:tc>
          <w:tcPr>
            <w:tcW w:w="1533"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涉事产品</w:t>
            </w:r>
          </w:p>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（厂家型号</w:t>
            </w:r>
          </w:p>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规格）</w:t>
            </w:r>
          </w:p>
        </w:tc>
        <w:tc>
          <w:tcPr>
            <w:tcW w:w="4536" w:type="dxa"/>
            <w:gridSpan w:val="4"/>
            <w:vAlign w:val="center"/>
          </w:tcPr>
          <w:p w:rsidR="00360B88" w:rsidRDefault="00360B88" w:rsidP="00D81C3F">
            <w:pPr>
              <w:spacing w:line="340" w:lineRule="exact"/>
              <w:rPr>
                <w:rFonts w:ascii="方正仿宋_GBK" w:eastAsia="方正仿宋_GBK" w:hAnsi="仿宋"/>
                <w:sz w:val="24"/>
                <w:szCs w:val="24"/>
              </w:rPr>
            </w:pPr>
          </w:p>
          <w:p w:rsidR="00360B88" w:rsidRPr="00742634" w:rsidRDefault="00360B88" w:rsidP="00D81C3F">
            <w:pPr>
              <w:spacing w:line="340" w:lineRule="exact"/>
              <w:rPr>
                <w:rFonts w:ascii="方正仿宋_GBK" w:eastAsia="方正仿宋_GBK" w:hAnsi="仿宋"/>
                <w:sz w:val="24"/>
                <w:szCs w:val="24"/>
              </w:rPr>
            </w:pPr>
          </w:p>
          <w:p w:rsidR="00360B88" w:rsidRPr="00742634" w:rsidRDefault="00360B88" w:rsidP="00D81C3F">
            <w:pPr>
              <w:spacing w:line="340" w:lineRule="exact"/>
              <w:rPr>
                <w:rFonts w:ascii="方正仿宋_GBK" w:eastAsia="方正仿宋_GBK" w:hAnsi="仿宋"/>
                <w:sz w:val="24"/>
                <w:szCs w:val="24"/>
              </w:rPr>
            </w:pPr>
          </w:p>
        </w:tc>
      </w:tr>
      <w:tr w:rsidR="00360B88" w:rsidRPr="00742634" w:rsidTr="00D81C3F">
        <w:trPr>
          <w:trHeight w:val="579"/>
          <w:jc w:val="center"/>
        </w:trPr>
        <w:tc>
          <w:tcPr>
            <w:tcW w:w="3398"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报送医疗</w:t>
            </w:r>
            <w:r>
              <w:rPr>
                <w:rFonts w:ascii="方正仿宋_GBK" w:eastAsia="方正仿宋_GBK" w:hAnsi="仿宋" w:hint="eastAsia"/>
                <w:sz w:val="24"/>
                <w:szCs w:val="24"/>
              </w:rPr>
              <w:t>卫生</w:t>
            </w:r>
            <w:r w:rsidRPr="00742634">
              <w:rPr>
                <w:rFonts w:ascii="方正仿宋_GBK" w:eastAsia="方正仿宋_GBK" w:hAnsi="仿宋" w:hint="eastAsia"/>
                <w:sz w:val="24"/>
                <w:szCs w:val="24"/>
              </w:rPr>
              <w:t>机构意见</w:t>
            </w:r>
          </w:p>
        </w:tc>
        <w:tc>
          <w:tcPr>
            <w:tcW w:w="6069" w:type="dxa"/>
            <w:gridSpan w:val="5"/>
            <w:vAlign w:val="center"/>
          </w:tcPr>
          <w:p w:rsidR="00360B88" w:rsidRDefault="00360B88" w:rsidP="00D81C3F">
            <w:pPr>
              <w:spacing w:line="340" w:lineRule="exact"/>
              <w:rPr>
                <w:rFonts w:ascii="方正仿宋_GBK" w:eastAsia="方正仿宋_GBK" w:hAnsi="仿宋"/>
                <w:sz w:val="24"/>
                <w:szCs w:val="24"/>
              </w:rPr>
            </w:pPr>
          </w:p>
          <w:p w:rsidR="00360B88" w:rsidRPr="00742634" w:rsidRDefault="00360B88" w:rsidP="00D81C3F">
            <w:pPr>
              <w:spacing w:line="340" w:lineRule="exac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r w:rsidRPr="00742634">
              <w:rPr>
                <w:rFonts w:ascii="方正仿宋_GBK" w:eastAsia="方正仿宋_GBK" w:hAnsi="仿宋" w:hint="eastAsia"/>
                <w:sz w:val="24"/>
                <w:szCs w:val="24"/>
              </w:rPr>
              <w:t xml:space="preserve">  联系电话：              年   月  日（公章）</w:t>
            </w:r>
          </w:p>
        </w:tc>
      </w:tr>
      <w:tr w:rsidR="00360B88" w:rsidRPr="00742634" w:rsidTr="00D81C3F">
        <w:trPr>
          <w:trHeight w:val="579"/>
          <w:jc w:val="center"/>
        </w:trPr>
        <w:tc>
          <w:tcPr>
            <w:tcW w:w="3398" w:type="dxa"/>
            <w:vAlign w:val="center"/>
          </w:tcPr>
          <w:p w:rsidR="00360B88"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县（市、区）卫生计生</w:t>
            </w:r>
          </w:p>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行政部门意见</w:t>
            </w:r>
          </w:p>
        </w:tc>
        <w:tc>
          <w:tcPr>
            <w:tcW w:w="6069" w:type="dxa"/>
            <w:gridSpan w:val="5"/>
            <w:vAlign w:val="center"/>
          </w:tcPr>
          <w:p w:rsidR="00360B88" w:rsidRPr="00742634" w:rsidRDefault="00360B88" w:rsidP="00D81C3F">
            <w:pPr>
              <w:spacing w:line="340" w:lineRule="exact"/>
              <w:jc w:val="righ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r w:rsidRPr="00742634">
              <w:rPr>
                <w:rFonts w:ascii="方正仿宋_GBK" w:eastAsia="方正仿宋_GBK" w:hAnsi="仿宋" w:hint="eastAsia"/>
                <w:sz w:val="24"/>
                <w:szCs w:val="24"/>
              </w:rPr>
              <w:t xml:space="preserve">  联系电话：              年   月  日（公章）</w:t>
            </w:r>
          </w:p>
        </w:tc>
      </w:tr>
      <w:tr w:rsidR="00360B88" w:rsidRPr="00742634" w:rsidTr="00D81C3F">
        <w:trPr>
          <w:trHeight w:val="553"/>
          <w:jc w:val="center"/>
        </w:trPr>
        <w:tc>
          <w:tcPr>
            <w:tcW w:w="3398"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设区市卫生计生行政部门意见</w:t>
            </w:r>
          </w:p>
        </w:tc>
        <w:tc>
          <w:tcPr>
            <w:tcW w:w="6069" w:type="dxa"/>
            <w:gridSpan w:val="5"/>
            <w:vAlign w:val="center"/>
          </w:tcPr>
          <w:p w:rsidR="00360B88" w:rsidRPr="00742634" w:rsidRDefault="00360B88" w:rsidP="00D81C3F">
            <w:pPr>
              <w:spacing w:line="340" w:lineRule="exact"/>
              <w:jc w:val="righ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r w:rsidRPr="00742634">
              <w:rPr>
                <w:rFonts w:ascii="方正仿宋_GBK" w:eastAsia="方正仿宋_GBK" w:hAnsi="仿宋" w:hint="eastAsia"/>
                <w:sz w:val="24"/>
                <w:szCs w:val="24"/>
              </w:rPr>
              <w:t xml:space="preserve">  联系电话：              年   月  日（公章）</w:t>
            </w:r>
          </w:p>
        </w:tc>
      </w:tr>
      <w:tr w:rsidR="00360B88" w:rsidRPr="00742634" w:rsidTr="00D81C3F">
        <w:trPr>
          <w:trHeight w:val="553"/>
          <w:jc w:val="center"/>
        </w:trPr>
        <w:tc>
          <w:tcPr>
            <w:tcW w:w="3398"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省卫生计生行政部门意见</w:t>
            </w:r>
          </w:p>
        </w:tc>
        <w:tc>
          <w:tcPr>
            <w:tcW w:w="6069" w:type="dxa"/>
            <w:gridSpan w:val="5"/>
            <w:vAlign w:val="center"/>
          </w:tcPr>
          <w:p w:rsidR="00360B88" w:rsidRPr="00742634" w:rsidRDefault="00360B88" w:rsidP="00D81C3F">
            <w:pPr>
              <w:spacing w:line="340" w:lineRule="exact"/>
              <w:jc w:val="righ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r w:rsidRPr="00742634">
              <w:rPr>
                <w:rFonts w:ascii="方正仿宋_GBK" w:eastAsia="方正仿宋_GBK" w:hAnsi="仿宋" w:hint="eastAsia"/>
                <w:sz w:val="24"/>
                <w:szCs w:val="24"/>
              </w:rPr>
              <w:t xml:space="preserve">  联系电话：              年   月  日（公章）</w:t>
            </w:r>
          </w:p>
        </w:tc>
      </w:tr>
      <w:tr w:rsidR="00360B88" w:rsidRPr="00742634" w:rsidTr="00D81C3F">
        <w:trPr>
          <w:trHeight w:val="553"/>
          <w:jc w:val="center"/>
        </w:trPr>
        <w:tc>
          <w:tcPr>
            <w:tcW w:w="3398" w:type="dxa"/>
            <w:vAlign w:val="center"/>
          </w:tcPr>
          <w:p w:rsidR="00360B88" w:rsidRPr="00742634" w:rsidRDefault="00360B88" w:rsidP="00D81C3F">
            <w:pPr>
              <w:spacing w:line="340" w:lineRule="exact"/>
              <w:jc w:val="center"/>
              <w:rPr>
                <w:rFonts w:ascii="方正仿宋_GBK" w:eastAsia="方正仿宋_GBK" w:hAnsi="仿宋"/>
                <w:sz w:val="24"/>
                <w:szCs w:val="24"/>
              </w:rPr>
            </w:pPr>
            <w:r w:rsidRPr="00742634">
              <w:rPr>
                <w:rFonts w:ascii="方正仿宋_GBK" w:eastAsia="方正仿宋_GBK" w:hAnsi="仿宋" w:hint="eastAsia"/>
                <w:sz w:val="24"/>
                <w:szCs w:val="24"/>
              </w:rPr>
              <w:t>被告知人意见</w:t>
            </w:r>
          </w:p>
        </w:tc>
        <w:tc>
          <w:tcPr>
            <w:tcW w:w="6069" w:type="dxa"/>
            <w:gridSpan w:val="5"/>
            <w:vAlign w:val="center"/>
          </w:tcPr>
          <w:p w:rsidR="00360B88" w:rsidRDefault="00360B88" w:rsidP="00D81C3F">
            <w:pPr>
              <w:spacing w:line="340" w:lineRule="exact"/>
              <w:jc w:val="righ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p>
          <w:p w:rsidR="00360B88" w:rsidRPr="00742634" w:rsidRDefault="00360B88" w:rsidP="00D81C3F">
            <w:pPr>
              <w:spacing w:line="340" w:lineRule="exact"/>
              <w:jc w:val="right"/>
              <w:rPr>
                <w:rFonts w:ascii="方正仿宋_GBK" w:eastAsia="方正仿宋_GBK" w:hAnsi="仿宋"/>
                <w:sz w:val="24"/>
                <w:szCs w:val="24"/>
              </w:rPr>
            </w:pPr>
            <w:r w:rsidRPr="00742634">
              <w:rPr>
                <w:rFonts w:ascii="方正仿宋_GBK" w:eastAsia="方正仿宋_GBK" w:hAnsi="仿宋" w:hint="eastAsia"/>
                <w:sz w:val="24"/>
                <w:szCs w:val="24"/>
              </w:rPr>
              <w:t xml:space="preserve">  签  名：                年   月  日  时  分</w:t>
            </w:r>
          </w:p>
        </w:tc>
      </w:tr>
    </w:tbl>
    <w:p w:rsidR="00360B88" w:rsidRDefault="00360B88" w:rsidP="00360B88">
      <w:pPr>
        <w:spacing w:line="240" w:lineRule="exact"/>
      </w:pPr>
    </w:p>
    <w:p w:rsidR="00360B88" w:rsidRDefault="00360B88" w:rsidP="00360B88">
      <w:pPr>
        <w:spacing w:line="240" w:lineRule="exact"/>
        <w:rPr>
          <w:rFonts w:ascii="仿宋_GB2312"/>
          <w:spacing w:val="-6"/>
          <w:sz w:val="30"/>
          <w:szCs w:val="30"/>
        </w:rPr>
      </w:pPr>
    </w:p>
    <w:p w:rsidR="00870924" w:rsidRDefault="00870924"/>
    <w:sectPr w:rsidR="0087092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0B88"/>
    <w:rsid w:val="00360B88"/>
    <w:rsid w:val="00870924"/>
    <w:rsid w:val="00CC4A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0B88"/>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0B88"/>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456</Words>
  <Characters>2605</Characters>
  <Application>Microsoft Office Word</Application>
  <DocSecurity>0</DocSecurity>
  <Lines>21</Lines>
  <Paragraphs>6</Paragraphs>
  <ScaleCrop>false</ScaleCrop>
  <Company>china</Company>
  <LinksUpToDate>false</LinksUpToDate>
  <CharactersWithSpaces>3055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2</cp:revision>
  <dcterms:created xsi:type="dcterms:W3CDTF">2019-02-20T07:36:00Z</dcterms:created>
  <dcterms:modified xsi:type="dcterms:W3CDTF">2019-02-20T07:36:00Z</dcterms:modified>
</cp:coreProperties>
</file>