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5D4E" w:rsidRDefault="00BF5D4E" w:rsidP="00BF5D4E">
      <w:pPr>
        <w:jc w:val="center"/>
        <w:rPr>
          <w:rFonts w:ascii="方正小标宋_GBK" w:eastAsia="方正小标宋_GBK" w:hAnsi="Calibri" w:cs="Times New Roman"/>
          <w:bCs/>
          <w:sz w:val="44"/>
          <w:szCs w:val="44"/>
        </w:rPr>
      </w:pPr>
      <w:r>
        <w:rPr>
          <w:rFonts w:ascii="方正小标宋_GBK" w:eastAsia="方正小标宋_GBK" w:hAnsi="Calibri" w:cs="Times New Roman" w:hint="eastAsia"/>
          <w:bCs/>
          <w:sz w:val="44"/>
          <w:szCs w:val="44"/>
        </w:rPr>
        <w:t>老年健康引进新技</w:t>
      </w:r>
      <w:bookmarkStart w:id="0" w:name="_GoBack"/>
      <w:bookmarkEnd w:id="0"/>
      <w:r>
        <w:rPr>
          <w:rFonts w:ascii="方正小标宋_GBK" w:eastAsia="方正小标宋_GBK" w:hAnsi="Calibri" w:cs="Times New Roman" w:hint="eastAsia"/>
          <w:bCs/>
          <w:sz w:val="44"/>
          <w:szCs w:val="44"/>
        </w:rPr>
        <w:t>术项目</w:t>
      </w:r>
    </w:p>
    <w:tbl>
      <w:tblPr>
        <w:tblStyle w:val="a3"/>
        <w:tblW w:w="8500" w:type="dxa"/>
        <w:tblLook w:val="04A0" w:firstRow="1" w:lastRow="0" w:firstColumn="1" w:lastColumn="0" w:noHBand="0" w:noVBand="1"/>
      </w:tblPr>
      <w:tblGrid>
        <w:gridCol w:w="846"/>
        <w:gridCol w:w="2211"/>
        <w:gridCol w:w="3967"/>
        <w:gridCol w:w="1476"/>
      </w:tblGrid>
      <w:tr w:rsidR="00BF5D4E" w:rsidTr="00E36110">
        <w:tc>
          <w:tcPr>
            <w:tcW w:w="846" w:type="dxa"/>
            <w:vAlign w:val="center"/>
          </w:tcPr>
          <w:p w:rsidR="00BF5D4E" w:rsidRDefault="00BF5D4E" w:rsidP="00E36110">
            <w:pPr>
              <w:widowControl/>
              <w:jc w:val="center"/>
              <w:textAlignment w:val="center"/>
              <w:rPr>
                <w:rFonts w:ascii="黑体" w:eastAsia="黑体" w:hAnsi="黑体"/>
                <w:b/>
                <w:bCs/>
                <w:sz w:val="28"/>
                <w:szCs w:val="28"/>
              </w:rPr>
            </w:pPr>
            <w:r>
              <w:rPr>
                <w:rFonts w:ascii="黑体" w:eastAsia="黑体" w:hAnsi="黑体" w:cs="微软雅黑" w:hint="eastAsia"/>
                <w:color w:val="000000"/>
                <w:sz w:val="28"/>
                <w:szCs w:val="28"/>
                <w:lang w:bidi="ar"/>
              </w:rPr>
              <w:t>序号</w:t>
            </w:r>
          </w:p>
        </w:tc>
        <w:tc>
          <w:tcPr>
            <w:tcW w:w="2211" w:type="dxa"/>
            <w:vAlign w:val="center"/>
          </w:tcPr>
          <w:p w:rsidR="00BF5D4E" w:rsidRDefault="00BF5D4E" w:rsidP="00E36110">
            <w:pPr>
              <w:widowControl/>
              <w:jc w:val="center"/>
              <w:textAlignment w:val="center"/>
              <w:rPr>
                <w:rFonts w:ascii="黑体" w:eastAsia="黑体" w:hAnsi="黑体"/>
                <w:b/>
                <w:bCs/>
                <w:sz w:val="28"/>
                <w:szCs w:val="28"/>
              </w:rPr>
            </w:pPr>
            <w:r>
              <w:rPr>
                <w:rFonts w:ascii="黑体" w:eastAsia="黑体" w:hAnsi="黑体" w:cs="微软雅黑" w:hint="eastAsia"/>
                <w:color w:val="000000"/>
                <w:sz w:val="28"/>
                <w:szCs w:val="28"/>
                <w:lang w:bidi="ar"/>
              </w:rPr>
              <w:t>申报单位</w:t>
            </w:r>
          </w:p>
        </w:tc>
        <w:tc>
          <w:tcPr>
            <w:tcW w:w="3967" w:type="dxa"/>
            <w:vAlign w:val="center"/>
          </w:tcPr>
          <w:p w:rsidR="00BF5D4E" w:rsidRDefault="00BF5D4E" w:rsidP="00E36110">
            <w:pPr>
              <w:widowControl/>
              <w:jc w:val="center"/>
              <w:textAlignment w:val="center"/>
              <w:rPr>
                <w:rFonts w:ascii="黑体" w:eastAsia="黑体" w:hAnsi="黑体"/>
                <w:b/>
                <w:bCs/>
                <w:sz w:val="28"/>
                <w:szCs w:val="28"/>
              </w:rPr>
            </w:pPr>
            <w:r>
              <w:rPr>
                <w:rFonts w:ascii="黑体" w:eastAsia="黑体" w:hAnsi="黑体" w:cs="微软雅黑" w:hint="eastAsia"/>
                <w:color w:val="000000"/>
                <w:sz w:val="28"/>
                <w:szCs w:val="28"/>
                <w:lang w:bidi="ar"/>
              </w:rPr>
              <w:t>项目名称</w:t>
            </w:r>
          </w:p>
        </w:tc>
        <w:tc>
          <w:tcPr>
            <w:tcW w:w="1476" w:type="dxa"/>
            <w:vAlign w:val="center"/>
          </w:tcPr>
          <w:p w:rsidR="00BF5D4E" w:rsidRDefault="00BF5D4E" w:rsidP="00E36110">
            <w:pPr>
              <w:widowControl/>
              <w:jc w:val="center"/>
              <w:textAlignment w:val="center"/>
              <w:rPr>
                <w:rFonts w:ascii="黑体" w:eastAsia="黑体" w:hAnsi="黑体"/>
                <w:b/>
                <w:bCs/>
                <w:sz w:val="28"/>
                <w:szCs w:val="28"/>
              </w:rPr>
            </w:pPr>
            <w:r>
              <w:rPr>
                <w:rFonts w:ascii="黑体" w:eastAsia="黑体" w:hAnsi="黑体" w:cs="微软雅黑" w:hint="eastAsia"/>
                <w:color w:val="000000"/>
                <w:sz w:val="28"/>
                <w:szCs w:val="28"/>
                <w:lang w:bidi="ar"/>
              </w:rPr>
              <w:t>负责人</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1</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省人民医院老年医学科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老年早期食管癌超长全周病变的内镜诊治</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田野</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2</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省人民医院老年医学科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优化FI-CGA和FI-Lab评估技术建立高龄老人肺部感染预警模型</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许伟</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hint="eastAsia"/>
                <w:b/>
                <w:bCs/>
                <w:sz w:val="28"/>
                <w:szCs w:val="28"/>
              </w:rPr>
              <w:t>3</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省人民医院老年医学科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老年肾功能评估新技术—新FAS公式的引进和改良</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proofErr w:type="gramStart"/>
            <w:r>
              <w:rPr>
                <w:rFonts w:ascii="方正仿宋_GBK" w:eastAsia="方正仿宋_GBK" w:hAnsi="华文仿宋" w:cs="等线" w:hint="eastAsia"/>
                <w:color w:val="000000"/>
                <w:sz w:val="28"/>
                <w:szCs w:val="28"/>
                <w:lang w:bidi="ar"/>
              </w:rPr>
              <w:t>雍</w:t>
            </w:r>
            <w:proofErr w:type="gramEnd"/>
            <w:r>
              <w:rPr>
                <w:rFonts w:ascii="方正仿宋_GBK" w:eastAsia="方正仿宋_GBK" w:hAnsi="华文仿宋" w:cs="等线" w:hint="eastAsia"/>
                <w:color w:val="000000"/>
                <w:sz w:val="28"/>
                <w:szCs w:val="28"/>
                <w:lang w:bidi="ar"/>
              </w:rPr>
              <w:t>珍珠</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4</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省中医院老年科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雷火</w:t>
            </w:r>
            <w:proofErr w:type="gramStart"/>
            <w:r>
              <w:rPr>
                <w:rFonts w:ascii="方正仿宋_GBK" w:eastAsia="方正仿宋_GBK" w:hAnsi="华文仿宋" w:cs="等线" w:hint="eastAsia"/>
                <w:color w:val="000000"/>
                <w:sz w:val="28"/>
                <w:szCs w:val="28"/>
                <w:lang w:bidi="ar"/>
              </w:rPr>
              <w:t>灸</w:t>
            </w:r>
            <w:proofErr w:type="gramEnd"/>
            <w:r>
              <w:rPr>
                <w:rFonts w:ascii="方正仿宋_GBK" w:eastAsia="方正仿宋_GBK" w:hAnsi="华文仿宋" w:cs="等线" w:hint="eastAsia"/>
                <w:color w:val="000000"/>
                <w:sz w:val="28"/>
                <w:szCs w:val="28"/>
                <w:lang w:bidi="ar"/>
              </w:rPr>
              <w:t>联合驱寒化</w:t>
            </w:r>
            <w:proofErr w:type="gramStart"/>
            <w:r>
              <w:rPr>
                <w:rFonts w:ascii="方正仿宋_GBK" w:eastAsia="方正仿宋_GBK" w:hAnsi="华文仿宋" w:cs="等线" w:hint="eastAsia"/>
                <w:color w:val="000000"/>
                <w:sz w:val="28"/>
                <w:szCs w:val="28"/>
                <w:lang w:bidi="ar"/>
              </w:rPr>
              <w:t>瘀</w:t>
            </w:r>
            <w:proofErr w:type="gramEnd"/>
            <w:r>
              <w:rPr>
                <w:rFonts w:ascii="方正仿宋_GBK" w:eastAsia="方正仿宋_GBK" w:hAnsi="华文仿宋" w:cs="等线" w:hint="eastAsia"/>
                <w:color w:val="000000"/>
                <w:sz w:val="28"/>
                <w:szCs w:val="28"/>
                <w:lang w:bidi="ar"/>
              </w:rPr>
              <w:t>止痛膏穴位贴敷治疗老年</w:t>
            </w:r>
            <w:proofErr w:type="gramStart"/>
            <w:r>
              <w:rPr>
                <w:rFonts w:ascii="方正仿宋_GBK" w:eastAsia="方正仿宋_GBK" w:hAnsi="华文仿宋" w:cs="等线" w:hint="eastAsia"/>
                <w:color w:val="000000"/>
                <w:sz w:val="28"/>
                <w:szCs w:val="28"/>
                <w:lang w:bidi="ar"/>
              </w:rPr>
              <w:t>膝</w:t>
            </w:r>
            <w:proofErr w:type="gramEnd"/>
            <w:r>
              <w:rPr>
                <w:rFonts w:ascii="方正仿宋_GBK" w:eastAsia="方正仿宋_GBK" w:hAnsi="华文仿宋" w:cs="等线" w:hint="eastAsia"/>
                <w:color w:val="000000"/>
                <w:sz w:val="28"/>
                <w:szCs w:val="28"/>
                <w:lang w:bidi="ar"/>
              </w:rPr>
              <w:t>骨性关节炎的干预研究</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戴卉</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5</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省中医院老年科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剪切波弹性成像技术评价中药干预老年高血压肾损害的临床应用</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王晗</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6</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南京医科大学第二附属医院神经内科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老年急性缺血性脑卒中患者血管再通治疗优化技术</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吴晋</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7</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省老年病医院老年医学科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proofErr w:type="gramStart"/>
            <w:r>
              <w:rPr>
                <w:rFonts w:ascii="方正仿宋_GBK" w:eastAsia="方正仿宋_GBK" w:hAnsi="华文仿宋" w:cs="等线" w:hint="eastAsia"/>
                <w:color w:val="000000"/>
                <w:sz w:val="28"/>
                <w:szCs w:val="28"/>
                <w:lang w:bidi="ar"/>
              </w:rPr>
              <w:t>基于九维度</w:t>
            </w:r>
            <w:proofErr w:type="gramEnd"/>
            <w:r>
              <w:rPr>
                <w:rFonts w:ascii="方正仿宋_GBK" w:eastAsia="方正仿宋_GBK" w:hAnsi="华文仿宋" w:cs="等线" w:hint="eastAsia"/>
                <w:color w:val="000000"/>
                <w:sz w:val="28"/>
                <w:szCs w:val="28"/>
                <w:lang w:bidi="ar"/>
              </w:rPr>
              <w:t>老年健康评估体系的跨学科诊疗模式构建</w:t>
            </w:r>
          </w:p>
        </w:tc>
        <w:tc>
          <w:tcPr>
            <w:tcW w:w="1476" w:type="dxa"/>
            <w:vAlign w:val="center"/>
          </w:tcPr>
          <w:p w:rsidR="00BF5D4E" w:rsidRDefault="00BF5D4E" w:rsidP="00E36110">
            <w:pPr>
              <w:widowControl/>
              <w:ind w:firstLineChars="50" w:firstLine="140"/>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欧阳晓俊</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8</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省老年病医院泌</w:t>
            </w:r>
            <w:r>
              <w:rPr>
                <w:rFonts w:ascii="方正仿宋_GBK" w:eastAsia="方正仿宋_GBK" w:hAnsi="华文仿宋" w:cs="等线" w:hint="eastAsia"/>
                <w:color w:val="000000"/>
                <w:sz w:val="28"/>
                <w:szCs w:val="28"/>
                <w:lang w:bidi="ar"/>
              </w:rPr>
              <w:lastRenderedPageBreak/>
              <w:t>尿外科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lastRenderedPageBreak/>
              <w:t>热膨胀螺旋尿道支架技术在高</w:t>
            </w:r>
            <w:r>
              <w:rPr>
                <w:rFonts w:ascii="方正仿宋_GBK" w:eastAsia="方正仿宋_GBK" w:hAnsi="华文仿宋" w:cs="等线" w:hint="eastAsia"/>
                <w:color w:val="000000"/>
                <w:sz w:val="28"/>
                <w:szCs w:val="28"/>
                <w:lang w:bidi="ar"/>
              </w:rPr>
              <w:lastRenderedPageBreak/>
              <w:t>龄前列腺增生中的应用</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lastRenderedPageBreak/>
              <w:t>张</w:t>
            </w:r>
            <w:proofErr w:type="gramStart"/>
            <w:r>
              <w:rPr>
                <w:rFonts w:ascii="方正仿宋_GBK" w:eastAsia="方正仿宋_GBK" w:hAnsi="华文仿宋" w:cs="等线" w:hint="eastAsia"/>
                <w:color w:val="000000"/>
                <w:sz w:val="28"/>
                <w:szCs w:val="28"/>
                <w:lang w:bidi="ar"/>
              </w:rPr>
              <w:t>世</w:t>
            </w:r>
            <w:proofErr w:type="gramEnd"/>
            <w:r>
              <w:rPr>
                <w:rFonts w:ascii="方正仿宋_GBK" w:eastAsia="方正仿宋_GBK" w:hAnsi="华文仿宋" w:cs="等线" w:hint="eastAsia"/>
                <w:color w:val="000000"/>
                <w:sz w:val="28"/>
                <w:szCs w:val="28"/>
                <w:lang w:bidi="ar"/>
              </w:rPr>
              <w:t>革</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lastRenderedPageBreak/>
              <w:t>9</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省第二中医院肛肠科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全景三维超声排粪造影在老年盆底功能障碍性疾病患者中的引进及应用</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proofErr w:type="gramStart"/>
            <w:r>
              <w:rPr>
                <w:rFonts w:ascii="方正仿宋_GBK" w:eastAsia="方正仿宋_GBK" w:hAnsi="华文仿宋" w:cs="等线" w:hint="eastAsia"/>
                <w:color w:val="000000"/>
                <w:sz w:val="28"/>
                <w:szCs w:val="28"/>
                <w:lang w:bidi="ar"/>
              </w:rPr>
              <w:t>金黑鹰</w:t>
            </w:r>
            <w:proofErr w:type="gramEnd"/>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b/>
                <w:bCs/>
                <w:sz w:val="28"/>
                <w:szCs w:val="28"/>
              </w:rPr>
              <w:t>10</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徐州医科大学附属医院关节病科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老年膝关节骨关节炎个体化外科诊疗策略体系构建与实施</w:t>
            </w:r>
          </w:p>
        </w:tc>
        <w:tc>
          <w:tcPr>
            <w:tcW w:w="1476" w:type="dxa"/>
            <w:vAlign w:val="center"/>
          </w:tcPr>
          <w:p w:rsidR="00BF5D4E" w:rsidRDefault="00BF5D4E" w:rsidP="00E36110">
            <w:pPr>
              <w:widowControl/>
              <w:ind w:firstLineChars="50" w:firstLine="140"/>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陈向阳</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hint="eastAsia"/>
                <w:b/>
                <w:bCs/>
                <w:sz w:val="28"/>
                <w:szCs w:val="28"/>
              </w:rPr>
              <w:t>1</w:t>
            </w:r>
            <w:r>
              <w:rPr>
                <w:rFonts w:ascii="方正仿宋_GBK" w:eastAsia="方正仿宋_GBK" w:hAnsi="华文仿宋"/>
                <w:b/>
                <w:bCs/>
                <w:sz w:val="28"/>
                <w:szCs w:val="28"/>
              </w:rPr>
              <w:t>1</w:t>
            </w:r>
          </w:p>
        </w:tc>
        <w:tc>
          <w:tcPr>
            <w:tcW w:w="2211" w:type="dxa"/>
            <w:vAlign w:val="center"/>
          </w:tcPr>
          <w:p w:rsidR="00BF5D4E" w:rsidRDefault="00BF5D4E"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苏州大学附属第一医院骨科</w:t>
            </w:r>
          </w:p>
        </w:tc>
        <w:tc>
          <w:tcPr>
            <w:tcW w:w="3967" w:type="dxa"/>
            <w:vAlign w:val="center"/>
          </w:tcPr>
          <w:p w:rsidR="00BF5D4E" w:rsidRDefault="00BF5D4E"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基于终板的腰椎退行性疾病诊治策略</w:t>
            </w:r>
          </w:p>
        </w:tc>
        <w:tc>
          <w:tcPr>
            <w:tcW w:w="1476" w:type="dxa"/>
            <w:vAlign w:val="center"/>
          </w:tcPr>
          <w:p w:rsidR="00BF5D4E" w:rsidRDefault="00BF5D4E" w:rsidP="00E36110">
            <w:pPr>
              <w:widowControl/>
              <w:ind w:firstLineChars="100" w:firstLine="280"/>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邹俊</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1</w:t>
            </w:r>
            <w:r>
              <w:rPr>
                <w:rFonts w:ascii="方正仿宋_GBK" w:eastAsia="方正仿宋_GBK" w:hAnsi="华文仿宋" w:cs="等线"/>
                <w:color w:val="000000"/>
                <w:sz w:val="28"/>
                <w:szCs w:val="28"/>
                <w:lang w:bidi="ar"/>
              </w:rPr>
              <w:t>2</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南通大学附属医院重症医学科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HFNC联合ESCAPE策略在急性呼吸衰竭患者呼吸支持治疗中的应用</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王林华</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1</w:t>
            </w:r>
            <w:r>
              <w:rPr>
                <w:rFonts w:ascii="方正仿宋_GBK" w:eastAsia="方正仿宋_GBK" w:hAnsi="华文仿宋" w:cs="等线"/>
                <w:color w:val="000000"/>
                <w:sz w:val="28"/>
                <w:szCs w:val="28"/>
                <w:lang w:bidi="ar"/>
              </w:rPr>
              <w:t>3</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南京医科大学附属口腔医院老年口腔医学科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活髓切断治疗应用于中老年人重度磨耗患牙</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李谨</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1</w:t>
            </w:r>
            <w:r>
              <w:rPr>
                <w:rFonts w:ascii="方正仿宋_GBK" w:eastAsia="方正仿宋_GBK" w:hAnsi="华文仿宋" w:cs="等线"/>
                <w:color w:val="000000"/>
                <w:sz w:val="28"/>
                <w:szCs w:val="28"/>
                <w:lang w:bidi="ar"/>
              </w:rPr>
              <w:t>4</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南京医科大学附属口腔医院颞下颌关节科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髁突运动轨迹描记与下颌再定位技术在老年患者牙列重度磨耗中的应用</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王琛</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15</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东南大学附属中大医院脊柱外科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经皮单轴孔镜下减压融合技术治疗老年慢性腰腿痛</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高增鑫</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16</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东南大学附属中大医院泌尿外科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超声引导椎旁阻滞麻醉经皮肾镜碎石术在老年患者中的应用</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姜华</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17</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江苏大学附属医</w:t>
            </w:r>
            <w:r>
              <w:rPr>
                <w:rFonts w:ascii="方正仿宋_GBK" w:eastAsia="方正仿宋_GBK" w:hAnsi="华文仿宋" w:cs="等线" w:hint="eastAsia"/>
                <w:color w:val="000000"/>
                <w:sz w:val="28"/>
                <w:szCs w:val="28"/>
                <w:lang w:bidi="ar"/>
              </w:rPr>
              <w:lastRenderedPageBreak/>
              <w:t>院老年科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lastRenderedPageBreak/>
              <w:t>精神运动康复诊疗技术在老年</w:t>
            </w:r>
            <w:r>
              <w:rPr>
                <w:rFonts w:ascii="方正仿宋_GBK" w:eastAsia="方正仿宋_GBK" w:hAnsi="华文仿宋" w:cs="等线" w:hint="eastAsia"/>
                <w:color w:val="000000"/>
                <w:sz w:val="28"/>
                <w:szCs w:val="28"/>
                <w:lang w:bidi="ar"/>
              </w:rPr>
              <w:lastRenderedPageBreak/>
              <w:t>认知障碍人群中的应用研究</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lastRenderedPageBreak/>
              <w:t>严丽荣</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lastRenderedPageBreak/>
              <w:t>1</w:t>
            </w:r>
            <w:r>
              <w:rPr>
                <w:rFonts w:ascii="方正仿宋_GBK" w:eastAsia="方正仿宋_GBK" w:hAnsi="华文仿宋" w:cs="等线"/>
                <w:color w:val="000000"/>
                <w:sz w:val="28"/>
                <w:szCs w:val="28"/>
                <w:lang w:bidi="ar"/>
              </w:rPr>
              <w:t>8</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江苏大学附属医院神经内科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血清</w:t>
            </w:r>
            <w:proofErr w:type="spellStart"/>
            <w:r>
              <w:rPr>
                <w:rFonts w:ascii="方正仿宋_GBK" w:eastAsia="方正仿宋_GBK" w:hAnsi="华文仿宋" w:cs="等线" w:hint="eastAsia"/>
                <w:color w:val="000000"/>
                <w:sz w:val="28"/>
                <w:szCs w:val="28"/>
                <w:lang w:bidi="ar"/>
              </w:rPr>
              <w:t>miRNA</w:t>
            </w:r>
            <w:proofErr w:type="spellEnd"/>
            <w:r>
              <w:rPr>
                <w:rFonts w:ascii="方正仿宋_GBK" w:eastAsia="方正仿宋_GBK" w:hAnsi="华文仿宋" w:cs="等线" w:hint="eastAsia"/>
                <w:color w:val="000000"/>
                <w:sz w:val="28"/>
                <w:szCs w:val="28"/>
                <w:lang w:bidi="ar"/>
              </w:rPr>
              <w:t>在阿尔兹海默病诊断中的应用价值研究</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于明</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19</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无锡市同仁康复医院神经康复科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经颅磁刺激在失语症康复中的应用</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proofErr w:type="gramStart"/>
            <w:r>
              <w:rPr>
                <w:rFonts w:ascii="方正仿宋_GBK" w:eastAsia="方正仿宋_GBK" w:hAnsi="华文仿宋" w:cs="等线" w:hint="eastAsia"/>
                <w:color w:val="000000"/>
                <w:sz w:val="28"/>
                <w:szCs w:val="28"/>
                <w:lang w:bidi="ar"/>
              </w:rPr>
              <w:t>任彩丽</w:t>
            </w:r>
            <w:proofErr w:type="gramEnd"/>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20</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徐州市康复医院康复治疗部</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运动控制和稳定性训练在老年偏瘫患者肩关节功能康复中的应用</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张明</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color w:val="000000"/>
                <w:sz w:val="28"/>
                <w:szCs w:val="28"/>
                <w:lang w:bidi="ar"/>
              </w:rPr>
              <w:t>21</w:t>
            </w:r>
          </w:p>
        </w:tc>
        <w:tc>
          <w:tcPr>
            <w:tcW w:w="2211" w:type="dxa"/>
            <w:vAlign w:val="center"/>
          </w:tcPr>
          <w:p w:rsidR="00BF5D4E" w:rsidRDefault="00BF5D4E"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苏州市立医院老年科</w:t>
            </w:r>
          </w:p>
        </w:tc>
        <w:tc>
          <w:tcPr>
            <w:tcW w:w="3967" w:type="dxa"/>
            <w:vAlign w:val="center"/>
          </w:tcPr>
          <w:p w:rsidR="00BF5D4E" w:rsidRDefault="00BF5D4E"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生物电阻抗分析结合小腿围测量在老年人群</w:t>
            </w:r>
            <w:proofErr w:type="gramStart"/>
            <w:r>
              <w:rPr>
                <w:rFonts w:ascii="方正仿宋_GBK" w:eastAsia="方正仿宋_GBK" w:hAnsi="华文仿宋" w:cs="等线" w:hint="eastAsia"/>
                <w:color w:val="000000"/>
                <w:sz w:val="28"/>
                <w:szCs w:val="28"/>
                <w:lang w:bidi="ar"/>
              </w:rPr>
              <w:t>肌少证</w:t>
            </w:r>
            <w:proofErr w:type="gramEnd"/>
            <w:r>
              <w:rPr>
                <w:rFonts w:ascii="方正仿宋_GBK" w:eastAsia="方正仿宋_GBK" w:hAnsi="华文仿宋" w:cs="等线" w:hint="eastAsia"/>
                <w:color w:val="000000"/>
                <w:sz w:val="28"/>
                <w:szCs w:val="28"/>
                <w:lang w:bidi="ar"/>
              </w:rPr>
              <w:t>筛查中的应用</w:t>
            </w:r>
          </w:p>
        </w:tc>
        <w:tc>
          <w:tcPr>
            <w:tcW w:w="1476" w:type="dxa"/>
            <w:vAlign w:val="center"/>
          </w:tcPr>
          <w:p w:rsidR="00BF5D4E" w:rsidRDefault="00BF5D4E"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吴永华</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color w:val="000000"/>
                <w:sz w:val="28"/>
                <w:szCs w:val="28"/>
                <w:lang w:bidi="ar"/>
              </w:rPr>
              <w:t>22</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苏州大学附属第二医院放射科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超声</w:t>
            </w:r>
            <w:proofErr w:type="gramStart"/>
            <w:r>
              <w:rPr>
                <w:rFonts w:ascii="方正仿宋_GBK" w:eastAsia="方正仿宋_GBK" w:hAnsi="华文仿宋" w:cs="等线" w:hint="eastAsia"/>
                <w:color w:val="000000"/>
                <w:sz w:val="28"/>
                <w:szCs w:val="28"/>
                <w:lang w:bidi="ar"/>
              </w:rPr>
              <w:t>引导头臂静脉</w:t>
            </w:r>
            <w:proofErr w:type="gramEnd"/>
            <w:r>
              <w:rPr>
                <w:rFonts w:ascii="方正仿宋_GBK" w:eastAsia="方正仿宋_GBK" w:hAnsi="华文仿宋" w:cs="等线" w:hint="eastAsia"/>
                <w:color w:val="000000"/>
                <w:sz w:val="28"/>
                <w:szCs w:val="28"/>
                <w:lang w:bidi="ar"/>
              </w:rPr>
              <w:t>输液港植入技术理论创新及其在老年肿瘤患者化疗中的临床应用</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孙兴伟</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23</w:t>
            </w:r>
          </w:p>
        </w:tc>
        <w:tc>
          <w:tcPr>
            <w:tcW w:w="2211" w:type="dxa"/>
            <w:vAlign w:val="center"/>
          </w:tcPr>
          <w:p w:rsidR="00BF5D4E" w:rsidRDefault="00BF5D4E"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苏州昆山市第一人民医院骨科</w:t>
            </w:r>
          </w:p>
        </w:tc>
        <w:tc>
          <w:tcPr>
            <w:tcW w:w="3967" w:type="dxa"/>
            <w:vAlign w:val="center"/>
          </w:tcPr>
          <w:p w:rsidR="00BF5D4E" w:rsidRDefault="00BF5D4E"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基于H2S分子及相关技术在骨质疏松症诊疗中的应用</w:t>
            </w:r>
          </w:p>
        </w:tc>
        <w:tc>
          <w:tcPr>
            <w:tcW w:w="1476" w:type="dxa"/>
            <w:vAlign w:val="center"/>
          </w:tcPr>
          <w:p w:rsidR="00BF5D4E" w:rsidRDefault="00BF5D4E"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李翀</w:t>
            </w:r>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2</w:t>
            </w:r>
            <w:r>
              <w:rPr>
                <w:rFonts w:ascii="方正仿宋_GBK" w:eastAsia="方正仿宋_GBK" w:hAnsi="华文仿宋" w:cs="等线"/>
                <w:color w:val="000000"/>
                <w:sz w:val="28"/>
                <w:szCs w:val="28"/>
                <w:lang w:bidi="ar"/>
              </w:rPr>
              <w:t>4</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扬州大学附属医院老年科</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利用胸部CT测量骨骼肌指数评估COPD合并</w:t>
            </w: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临床预后的新方法</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proofErr w:type="gramStart"/>
            <w:r>
              <w:rPr>
                <w:rFonts w:ascii="方正仿宋_GBK" w:eastAsia="方正仿宋_GBK" w:hAnsi="华文仿宋" w:cs="等线" w:hint="eastAsia"/>
                <w:color w:val="000000"/>
                <w:sz w:val="28"/>
                <w:szCs w:val="28"/>
                <w:lang w:bidi="ar"/>
              </w:rPr>
              <w:t>单清</w:t>
            </w:r>
            <w:proofErr w:type="gramEnd"/>
          </w:p>
        </w:tc>
      </w:tr>
      <w:tr w:rsidR="00BF5D4E" w:rsidTr="00E36110">
        <w:tc>
          <w:tcPr>
            <w:tcW w:w="84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2</w:t>
            </w:r>
            <w:r>
              <w:rPr>
                <w:rFonts w:ascii="方正仿宋_GBK" w:eastAsia="方正仿宋_GBK" w:hAnsi="华文仿宋" w:cs="等线"/>
                <w:color w:val="000000"/>
                <w:sz w:val="28"/>
                <w:szCs w:val="28"/>
                <w:lang w:bidi="ar"/>
              </w:rPr>
              <w:t>5</w:t>
            </w:r>
          </w:p>
        </w:tc>
        <w:tc>
          <w:tcPr>
            <w:tcW w:w="2211"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淮安市第一人民医院</w:t>
            </w:r>
          </w:p>
        </w:tc>
        <w:tc>
          <w:tcPr>
            <w:tcW w:w="3967"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衰老表型检测及1,25(OH)2D3的抗衰老作用在代谢性疾病诊疗中的应用</w:t>
            </w:r>
          </w:p>
        </w:tc>
        <w:tc>
          <w:tcPr>
            <w:tcW w:w="1476" w:type="dxa"/>
            <w:vAlign w:val="center"/>
          </w:tcPr>
          <w:p w:rsidR="00BF5D4E" w:rsidRDefault="00BF5D4E" w:rsidP="00E36110">
            <w:pPr>
              <w:widowControl/>
              <w:jc w:val="center"/>
              <w:textAlignment w:val="center"/>
              <w:rPr>
                <w:rFonts w:ascii="方正仿宋_GBK" w:eastAsia="方正仿宋_GBK" w:hAnsi="华文仿宋"/>
                <w:b/>
                <w:bCs/>
                <w:sz w:val="28"/>
                <w:szCs w:val="28"/>
              </w:rPr>
            </w:pPr>
            <w:r>
              <w:rPr>
                <w:rFonts w:ascii="方正仿宋_GBK" w:eastAsia="方正仿宋_GBK" w:hAnsi="华文仿宋" w:cs="等线" w:hint="eastAsia"/>
                <w:color w:val="000000"/>
                <w:sz w:val="28"/>
                <w:szCs w:val="28"/>
                <w:lang w:bidi="ar"/>
              </w:rPr>
              <w:t>毛莉</w:t>
            </w:r>
          </w:p>
        </w:tc>
      </w:tr>
    </w:tbl>
    <w:p w:rsidR="00660653" w:rsidRDefault="00660653" w:rsidP="00BF5D4E"/>
    <w:sectPr w:rsidR="0066065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等线">
    <w:altName w:val="Arial Unicode MS"/>
    <w:charset w:val="86"/>
    <w:family w:val="auto"/>
    <w:pitch w:val="default"/>
    <w:sig w:usb0="00000000" w:usb1="00000000"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5D4E"/>
    <w:rsid w:val="00660653"/>
    <w:rsid w:val="00BF5D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5D4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BF5D4E"/>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5D4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BF5D4E"/>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180</Words>
  <Characters>1029</Characters>
  <Application>Microsoft Office Word</Application>
  <DocSecurity>0</DocSecurity>
  <Lines>8</Lines>
  <Paragraphs>2</Paragraphs>
  <ScaleCrop>false</ScaleCrop>
  <Company>china</Company>
  <LinksUpToDate>false</LinksUpToDate>
  <CharactersWithSpaces>1207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2021-09-09T02:43:00Z</dcterms:created>
  <dcterms:modified xsi:type="dcterms:W3CDTF">2021-09-09T02:44:00Z</dcterms:modified>
</cp:coreProperties>
</file>