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EF" w:rsidRPr="00753230" w:rsidRDefault="001D4DEF" w:rsidP="001D4DEF">
      <w:pPr>
        <w:jc w:val="center"/>
        <w:rPr>
          <w:rFonts w:ascii="方正小标宋_GBK" w:eastAsia="方正小标宋_GBK"/>
          <w:sz w:val="36"/>
          <w:szCs w:val="36"/>
        </w:rPr>
      </w:pPr>
      <w:r w:rsidRPr="00753230">
        <w:rPr>
          <w:rFonts w:ascii="方正小标宋_GBK" w:eastAsia="方正小标宋_GBK" w:hint="eastAsia"/>
          <w:sz w:val="36"/>
          <w:szCs w:val="36"/>
        </w:rPr>
        <w:t>江苏省公立医疗机构药品耗材采购</w:t>
      </w:r>
    </w:p>
    <w:p w:rsidR="001D4DEF" w:rsidRPr="00753230" w:rsidRDefault="001D4DEF" w:rsidP="001D4DEF">
      <w:pPr>
        <w:jc w:val="center"/>
        <w:rPr>
          <w:rFonts w:ascii="方正小标宋_GBK" w:eastAsia="方正小标宋_GBK"/>
          <w:sz w:val="36"/>
          <w:szCs w:val="36"/>
        </w:rPr>
      </w:pPr>
      <w:bookmarkStart w:id="0" w:name="_GoBack"/>
      <w:r w:rsidRPr="00753230">
        <w:rPr>
          <w:rFonts w:ascii="方正小标宋_GBK" w:eastAsia="方正小标宋_GBK" w:hint="eastAsia"/>
          <w:sz w:val="36"/>
          <w:szCs w:val="36"/>
        </w:rPr>
        <w:t>监督考核办法（试行）</w:t>
      </w:r>
      <w:bookmarkEnd w:id="0"/>
    </w:p>
    <w:p w:rsidR="001D4DEF" w:rsidRPr="00753230" w:rsidRDefault="001D4DEF" w:rsidP="001D4DEF">
      <w:pPr>
        <w:rPr>
          <w:rFonts w:ascii="方正小标宋_GBK" w:eastAsia="方正小标宋_GBK"/>
          <w:sz w:val="30"/>
          <w:szCs w:val="30"/>
        </w:rPr>
      </w:pPr>
    </w:p>
    <w:p w:rsidR="001D4DEF" w:rsidRPr="00753230" w:rsidRDefault="001D4DEF" w:rsidP="001D4DEF">
      <w:pPr>
        <w:ind w:firstLine="648"/>
        <w:rPr>
          <w:rFonts w:ascii="方正仿宋_GBK" w:eastAsia="方正仿宋_GBK"/>
          <w:sz w:val="30"/>
          <w:szCs w:val="30"/>
        </w:rPr>
      </w:pPr>
      <w:r w:rsidRPr="00753230">
        <w:rPr>
          <w:rFonts w:ascii="方正黑体_GBK" w:eastAsia="方正黑体_GBK" w:hint="eastAsia"/>
          <w:sz w:val="30"/>
          <w:szCs w:val="30"/>
        </w:rPr>
        <w:t>第一条</w:t>
      </w:r>
      <w:r>
        <w:rPr>
          <w:rFonts w:ascii="方正黑体_GBK" w:eastAsia="方正黑体_GBK" w:hint="eastAsia"/>
          <w:sz w:val="30"/>
          <w:szCs w:val="30"/>
        </w:rPr>
        <w:t xml:space="preserve">　</w:t>
      </w:r>
      <w:r w:rsidRPr="00753230">
        <w:rPr>
          <w:rFonts w:ascii="方正仿宋_GBK" w:eastAsia="方正仿宋_GBK" w:hint="eastAsia"/>
          <w:sz w:val="30"/>
          <w:szCs w:val="30"/>
        </w:rPr>
        <w:t>为进一步加强我省公立医疗机构药品耗材采购监督管理，规范采购行为，保障临床供应，按照国务院办公厅《关于完善公立医院药品集中采购工作的指导意见》（国办发〔2015〕7号）</w:t>
      </w:r>
      <w:r>
        <w:rPr>
          <w:rFonts w:ascii="方正仿宋_GBK" w:eastAsia="方正仿宋_GBK" w:hint="eastAsia"/>
          <w:sz w:val="30"/>
          <w:szCs w:val="30"/>
        </w:rPr>
        <w:t>、</w:t>
      </w:r>
      <w:r w:rsidRPr="00B432AC">
        <w:rPr>
          <w:rFonts w:ascii="方正仿宋_GBK" w:eastAsia="方正仿宋_GBK" w:hint="eastAsia"/>
          <w:sz w:val="30"/>
          <w:szCs w:val="30"/>
        </w:rPr>
        <w:t>《医用耗材专项整治活动方案》（国卫办医函〔2017〕698号）</w:t>
      </w:r>
      <w:r>
        <w:rPr>
          <w:rFonts w:ascii="方正仿宋_GBK" w:eastAsia="方正仿宋_GBK" w:hint="eastAsia"/>
          <w:sz w:val="30"/>
          <w:szCs w:val="30"/>
        </w:rPr>
        <w:t>、</w:t>
      </w:r>
      <w:r w:rsidRPr="00753230">
        <w:rPr>
          <w:rFonts w:ascii="方正仿宋_GBK" w:eastAsia="方正仿宋_GBK" w:hint="eastAsia"/>
          <w:sz w:val="30"/>
          <w:szCs w:val="30"/>
        </w:rPr>
        <w:t>《江苏省深化医药卫生体制改革规划（2018－2020年）》（苏政办发〔2018〕28号）</w:t>
      </w:r>
      <w:r w:rsidRPr="00B432AC">
        <w:rPr>
          <w:rFonts w:ascii="方正仿宋_GBK" w:eastAsia="方正仿宋_GBK" w:hint="eastAsia"/>
          <w:sz w:val="30"/>
          <w:szCs w:val="30"/>
        </w:rPr>
        <w:t>和</w:t>
      </w:r>
      <w:r w:rsidRPr="00753230">
        <w:rPr>
          <w:rFonts w:ascii="方正仿宋_GBK" w:eastAsia="方正仿宋_GBK" w:hint="eastAsia"/>
          <w:sz w:val="30"/>
          <w:szCs w:val="30"/>
        </w:rPr>
        <w:t>《江苏省公立医疗机构药品采购推行“两票制”实施方案（试行）》（苏</w:t>
      </w:r>
      <w:proofErr w:type="gramStart"/>
      <w:r w:rsidRPr="00753230">
        <w:rPr>
          <w:rFonts w:ascii="方正仿宋_GBK" w:eastAsia="方正仿宋_GBK" w:hint="eastAsia"/>
          <w:sz w:val="30"/>
          <w:szCs w:val="30"/>
        </w:rPr>
        <w:t>医</w:t>
      </w:r>
      <w:proofErr w:type="gramEnd"/>
      <w:r w:rsidRPr="00753230">
        <w:rPr>
          <w:rFonts w:ascii="方正仿宋_GBK" w:eastAsia="方正仿宋_GBK" w:hint="eastAsia"/>
          <w:sz w:val="30"/>
          <w:szCs w:val="30"/>
        </w:rPr>
        <w:t>改办发﹝2017﹞12号）</w:t>
      </w:r>
      <w:r>
        <w:rPr>
          <w:rFonts w:ascii="方正仿宋_GBK" w:eastAsia="方正仿宋_GBK" w:hint="eastAsia"/>
          <w:sz w:val="30"/>
          <w:szCs w:val="30"/>
        </w:rPr>
        <w:t>等文件</w:t>
      </w:r>
      <w:r w:rsidRPr="00753230">
        <w:rPr>
          <w:rFonts w:ascii="方正仿宋_GBK" w:eastAsia="方正仿宋_GBK" w:hint="eastAsia"/>
          <w:sz w:val="30"/>
          <w:szCs w:val="30"/>
        </w:rPr>
        <w:t>要求，制定本办法。</w:t>
      </w:r>
    </w:p>
    <w:p w:rsidR="001D4DEF" w:rsidRDefault="001D4DEF" w:rsidP="001D4DEF">
      <w:pPr>
        <w:ind w:firstLine="648"/>
        <w:rPr>
          <w:rFonts w:ascii="方正仿宋_GBK" w:eastAsia="方正仿宋_GBK"/>
          <w:sz w:val="30"/>
          <w:szCs w:val="30"/>
        </w:rPr>
      </w:pPr>
      <w:r w:rsidRPr="00753230">
        <w:rPr>
          <w:rFonts w:ascii="方正黑体_GBK" w:eastAsia="方正黑体_GBK" w:hint="eastAsia"/>
          <w:sz w:val="30"/>
          <w:szCs w:val="30"/>
        </w:rPr>
        <w:t>第</w:t>
      </w:r>
      <w:r>
        <w:rPr>
          <w:rFonts w:ascii="方正黑体_GBK" w:eastAsia="方正黑体_GBK" w:hint="eastAsia"/>
          <w:sz w:val="30"/>
          <w:szCs w:val="30"/>
        </w:rPr>
        <w:t>二</w:t>
      </w:r>
      <w:r w:rsidRPr="00753230">
        <w:rPr>
          <w:rFonts w:ascii="方正黑体_GBK" w:eastAsia="方正黑体_GBK" w:hint="eastAsia"/>
          <w:sz w:val="30"/>
          <w:szCs w:val="30"/>
        </w:rPr>
        <w:t>条</w:t>
      </w:r>
      <w:r>
        <w:rPr>
          <w:rFonts w:ascii="方正黑体_GBK" w:eastAsia="方正黑体_GBK" w:hint="eastAsia"/>
          <w:sz w:val="30"/>
          <w:szCs w:val="30"/>
        </w:rPr>
        <w:t xml:space="preserve">　</w:t>
      </w:r>
      <w:r w:rsidRPr="00753230">
        <w:rPr>
          <w:rFonts w:ascii="方正仿宋_GBK" w:eastAsia="方正仿宋_GBK" w:hint="eastAsia"/>
          <w:sz w:val="30"/>
          <w:szCs w:val="30"/>
        </w:rPr>
        <w:t>本办法所称药品</w:t>
      </w:r>
      <w:proofErr w:type="gramStart"/>
      <w:r w:rsidRPr="00753230">
        <w:rPr>
          <w:rFonts w:ascii="方正仿宋_GBK" w:eastAsia="方正仿宋_GBK" w:hint="eastAsia"/>
          <w:sz w:val="30"/>
          <w:szCs w:val="30"/>
        </w:rPr>
        <w:t>耗材指</w:t>
      </w:r>
      <w:proofErr w:type="gramEnd"/>
      <w:r w:rsidRPr="00753230">
        <w:rPr>
          <w:rFonts w:ascii="方正仿宋_GBK" w:eastAsia="方正仿宋_GBK" w:hint="eastAsia"/>
          <w:sz w:val="30"/>
          <w:szCs w:val="30"/>
        </w:rPr>
        <w:t>我省集中采购的药品和医用耗材（含检验检测试剂）。</w:t>
      </w:r>
    </w:p>
    <w:p w:rsidR="001D4DEF" w:rsidRPr="00753230" w:rsidRDefault="001D4DEF" w:rsidP="001D4DEF">
      <w:pPr>
        <w:ind w:firstLine="648"/>
        <w:rPr>
          <w:rFonts w:ascii="方正仿宋_GBK" w:eastAsia="方正仿宋_GBK"/>
          <w:sz w:val="30"/>
          <w:szCs w:val="30"/>
        </w:rPr>
      </w:pPr>
      <w:r w:rsidRPr="00753230">
        <w:rPr>
          <w:rFonts w:ascii="方正仿宋_GBK" w:eastAsia="方正仿宋_GBK" w:hint="eastAsia"/>
          <w:sz w:val="30"/>
          <w:szCs w:val="30"/>
        </w:rPr>
        <w:t>所称药品耗材生产流通企业指参与我省药品耗材集中采购的药品耗材生产企业和流通企业（以下简称供货企业）。</w:t>
      </w:r>
    </w:p>
    <w:p w:rsidR="001D4DEF" w:rsidRPr="00753230" w:rsidRDefault="001D4DEF" w:rsidP="001D4DEF">
      <w:pPr>
        <w:ind w:firstLine="648"/>
        <w:rPr>
          <w:rFonts w:ascii="方正黑体_GBK" w:eastAsia="方正黑体_GBK"/>
          <w:kern w:val="0"/>
          <w:sz w:val="30"/>
          <w:szCs w:val="30"/>
        </w:rPr>
      </w:pPr>
      <w:r w:rsidRPr="00753230">
        <w:rPr>
          <w:rFonts w:ascii="方正黑体_GBK" w:eastAsia="方正黑体_GBK" w:hint="eastAsia"/>
          <w:sz w:val="30"/>
          <w:szCs w:val="30"/>
        </w:rPr>
        <w:t>第</w:t>
      </w:r>
      <w:r>
        <w:rPr>
          <w:rFonts w:ascii="方正黑体_GBK" w:eastAsia="方正黑体_GBK" w:hint="eastAsia"/>
          <w:sz w:val="30"/>
          <w:szCs w:val="30"/>
        </w:rPr>
        <w:t>三</w:t>
      </w:r>
      <w:r w:rsidRPr="00753230">
        <w:rPr>
          <w:rFonts w:ascii="方正黑体_GBK" w:eastAsia="方正黑体_GBK" w:hint="eastAsia"/>
          <w:sz w:val="30"/>
          <w:szCs w:val="30"/>
        </w:rPr>
        <w:t>条</w:t>
      </w:r>
      <w:r>
        <w:rPr>
          <w:rFonts w:ascii="方正黑体_GBK" w:eastAsia="方正黑体_GBK" w:hint="eastAsia"/>
          <w:sz w:val="30"/>
          <w:szCs w:val="30"/>
        </w:rPr>
        <w:t xml:space="preserve">　</w:t>
      </w:r>
      <w:r w:rsidRPr="00753230">
        <w:rPr>
          <w:rFonts w:ascii="方正仿宋_GBK" w:eastAsia="方正仿宋_GBK" w:hint="eastAsia"/>
          <w:kern w:val="0"/>
          <w:sz w:val="30"/>
          <w:szCs w:val="30"/>
        </w:rPr>
        <w:t>省卫生计生行政部门负责全省药品耗材采购监督管理工作。设区市、县（市、区）</w:t>
      </w:r>
      <w:r w:rsidRPr="00753230">
        <w:rPr>
          <w:rFonts w:ascii="方正仿宋_GBK" w:eastAsia="方正仿宋_GBK" w:hint="eastAsia"/>
          <w:sz w:val="30"/>
          <w:szCs w:val="30"/>
        </w:rPr>
        <w:t>卫生计生行政部门负责对辖区内药品耗材采购工作进行监督考核。委直属医疗机构实行属地化管理。</w:t>
      </w:r>
    </w:p>
    <w:p w:rsidR="001D4DEF" w:rsidRPr="00753230" w:rsidRDefault="001D4DEF" w:rsidP="001D4DEF">
      <w:pPr>
        <w:ind w:firstLine="648"/>
        <w:rPr>
          <w:rFonts w:ascii="方正仿宋_GBK" w:eastAsia="方正仿宋_GBK"/>
          <w:sz w:val="30"/>
          <w:szCs w:val="30"/>
        </w:rPr>
      </w:pPr>
      <w:r w:rsidRPr="00753230">
        <w:rPr>
          <w:rFonts w:ascii="方正黑体_GBK" w:eastAsia="方正黑体_GBK" w:hint="eastAsia"/>
          <w:sz w:val="30"/>
          <w:szCs w:val="30"/>
        </w:rPr>
        <w:t>第</w:t>
      </w:r>
      <w:r>
        <w:rPr>
          <w:rFonts w:ascii="方正黑体_GBK" w:eastAsia="方正黑体_GBK" w:hint="eastAsia"/>
          <w:sz w:val="30"/>
          <w:szCs w:val="30"/>
        </w:rPr>
        <w:t>四</w:t>
      </w:r>
      <w:r w:rsidRPr="00753230">
        <w:rPr>
          <w:rFonts w:ascii="方正黑体_GBK" w:eastAsia="方正黑体_GBK" w:hint="eastAsia"/>
          <w:sz w:val="30"/>
          <w:szCs w:val="30"/>
        </w:rPr>
        <w:t>条</w:t>
      </w:r>
      <w:r>
        <w:rPr>
          <w:rFonts w:ascii="方正黑体_GBK" w:eastAsia="方正黑体_GBK" w:hint="eastAsia"/>
          <w:sz w:val="30"/>
          <w:szCs w:val="30"/>
        </w:rPr>
        <w:t xml:space="preserve">　</w:t>
      </w:r>
      <w:r w:rsidRPr="00753230">
        <w:rPr>
          <w:rFonts w:ascii="方正仿宋_GBK" w:eastAsia="方正仿宋_GBK" w:hint="eastAsia"/>
          <w:sz w:val="30"/>
          <w:szCs w:val="30"/>
        </w:rPr>
        <w:t>公立医疗机构使用的所有</w:t>
      </w:r>
      <w:r w:rsidRPr="00753230">
        <w:rPr>
          <w:rFonts w:ascii="方正仿宋_GBK" w:eastAsia="方正仿宋_GBK"/>
          <w:sz w:val="30"/>
          <w:szCs w:val="30"/>
        </w:rPr>
        <w:t>药品耗材</w:t>
      </w:r>
      <w:r w:rsidRPr="00753230">
        <w:rPr>
          <w:rFonts w:ascii="方正仿宋_GBK" w:eastAsia="方正仿宋_GBK" w:hint="eastAsia"/>
          <w:sz w:val="30"/>
          <w:szCs w:val="30"/>
        </w:rPr>
        <w:t>应当通过江苏省公共资源交易平台（以下简称省平台）进行采购</w:t>
      </w:r>
      <w:r w:rsidRPr="00753230">
        <w:rPr>
          <w:rFonts w:ascii="方正仿宋_GBK" w:eastAsia="方正仿宋_GBK"/>
          <w:sz w:val="30"/>
          <w:szCs w:val="30"/>
        </w:rPr>
        <w:t>，严禁网下采购。</w:t>
      </w:r>
    </w:p>
    <w:p w:rsidR="001D4DEF" w:rsidRPr="00753230" w:rsidRDefault="001D4DEF" w:rsidP="001D4DEF">
      <w:pPr>
        <w:ind w:firstLine="648"/>
        <w:rPr>
          <w:rFonts w:ascii="方正仿宋_GBK" w:eastAsia="方正仿宋_GBK"/>
          <w:sz w:val="30"/>
          <w:szCs w:val="30"/>
        </w:rPr>
      </w:pPr>
      <w:r w:rsidRPr="00753230">
        <w:rPr>
          <w:rFonts w:ascii="方正仿宋_GBK" w:eastAsia="方正仿宋_GBK" w:hint="eastAsia"/>
          <w:sz w:val="30"/>
          <w:szCs w:val="30"/>
        </w:rPr>
        <w:t>因临床危急重症救治、重大突发公共卫生事件处置等特殊情况，应急使用</w:t>
      </w:r>
      <w:r w:rsidRPr="00753230">
        <w:rPr>
          <w:rFonts w:ascii="方正仿宋_GBK" w:eastAsia="方正仿宋_GBK"/>
          <w:sz w:val="30"/>
          <w:szCs w:val="30"/>
        </w:rPr>
        <w:t>的药品</w:t>
      </w:r>
      <w:r w:rsidRPr="00753230">
        <w:rPr>
          <w:rFonts w:ascii="方正仿宋_GBK" w:eastAsia="方正仿宋_GBK" w:hint="eastAsia"/>
          <w:sz w:val="30"/>
          <w:szCs w:val="30"/>
        </w:rPr>
        <w:t>和</w:t>
      </w:r>
      <w:r w:rsidRPr="00753230">
        <w:rPr>
          <w:rFonts w:ascii="方正仿宋_GBK" w:eastAsia="方正仿宋_GBK" w:hAnsi="宋体" w:cs="宋体" w:hint="eastAsia"/>
          <w:kern w:val="0"/>
          <w:sz w:val="30"/>
          <w:szCs w:val="30"/>
        </w:rPr>
        <w:t>在手术中才能确定具体型号规格的高值医用耗材，</w:t>
      </w:r>
      <w:r w:rsidRPr="00753230">
        <w:rPr>
          <w:rFonts w:ascii="方正仿宋_GBK" w:eastAsia="方正仿宋_GBK" w:hint="eastAsia"/>
          <w:sz w:val="30"/>
          <w:szCs w:val="30"/>
        </w:rPr>
        <w:t>公立医疗机构可以</w:t>
      </w:r>
      <w:r w:rsidRPr="00753230">
        <w:rPr>
          <w:rFonts w:ascii="方正仿宋_GBK" w:eastAsia="方正仿宋_GBK"/>
          <w:sz w:val="30"/>
          <w:szCs w:val="30"/>
        </w:rPr>
        <w:t>先</w:t>
      </w:r>
      <w:r w:rsidRPr="00753230">
        <w:rPr>
          <w:rFonts w:ascii="方正仿宋_GBK" w:eastAsia="方正仿宋_GBK" w:hint="eastAsia"/>
          <w:sz w:val="30"/>
          <w:szCs w:val="30"/>
        </w:rPr>
        <w:t>采购</w:t>
      </w:r>
      <w:r w:rsidRPr="00753230">
        <w:rPr>
          <w:rFonts w:ascii="方正仿宋_GBK" w:eastAsia="方正仿宋_GBK"/>
          <w:sz w:val="30"/>
          <w:szCs w:val="30"/>
        </w:rPr>
        <w:t>使用</w:t>
      </w:r>
      <w:r w:rsidRPr="00753230">
        <w:rPr>
          <w:rFonts w:ascii="方正仿宋_GBK" w:eastAsia="方正仿宋_GBK" w:hint="eastAsia"/>
          <w:sz w:val="30"/>
          <w:szCs w:val="30"/>
        </w:rPr>
        <w:t>，</w:t>
      </w:r>
      <w:r w:rsidRPr="00753230">
        <w:rPr>
          <w:rFonts w:ascii="方正仿宋_GBK" w:eastAsia="方正仿宋_GBK"/>
          <w:sz w:val="30"/>
          <w:szCs w:val="30"/>
        </w:rPr>
        <w:t>但</w:t>
      </w:r>
      <w:r w:rsidRPr="00753230">
        <w:rPr>
          <w:rFonts w:ascii="方正仿宋_GBK" w:eastAsia="方正仿宋_GBK" w:hint="eastAsia"/>
          <w:sz w:val="30"/>
          <w:szCs w:val="30"/>
        </w:rPr>
        <w:t>应当在24小时内补充完善省平台相关采购信息，无法补充完善的应当在7个工作日内向所属卫生计</w:t>
      </w:r>
      <w:r w:rsidRPr="00753230">
        <w:rPr>
          <w:rFonts w:ascii="方正仿宋_GBK" w:eastAsia="方正仿宋_GBK" w:hint="eastAsia"/>
          <w:sz w:val="30"/>
          <w:szCs w:val="30"/>
        </w:rPr>
        <w:lastRenderedPageBreak/>
        <w:t>生行政部门报备。</w:t>
      </w:r>
    </w:p>
    <w:p w:rsidR="001D4DEF" w:rsidRPr="00753230" w:rsidRDefault="001D4DEF" w:rsidP="001D4DEF">
      <w:pPr>
        <w:ind w:firstLine="648"/>
        <w:rPr>
          <w:rFonts w:ascii="方正仿宋_GBK" w:eastAsia="方正仿宋_GBK"/>
          <w:sz w:val="30"/>
          <w:szCs w:val="30"/>
        </w:rPr>
      </w:pPr>
      <w:r w:rsidRPr="00753230">
        <w:rPr>
          <w:rFonts w:ascii="方正黑体_GBK" w:eastAsia="方正黑体_GBK" w:hint="eastAsia"/>
          <w:sz w:val="30"/>
          <w:szCs w:val="30"/>
        </w:rPr>
        <w:t>第</w:t>
      </w:r>
      <w:r>
        <w:rPr>
          <w:rFonts w:ascii="方正黑体_GBK" w:eastAsia="方正黑体_GBK" w:hint="eastAsia"/>
          <w:sz w:val="30"/>
          <w:szCs w:val="30"/>
        </w:rPr>
        <w:t>五</w:t>
      </w:r>
      <w:r w:rsidRPr="00753230">
        <w:rPr>
          <w:rFonts w:ascii="方正黑体_GBK" w:eastAsia="方正黑体_GBK" w:hint="eastAsia"/>
          <w:sz w:val="30"/>
          <w:szCs w:val="30"/>
        </w:rPr>
        <w:t>条</w:t>
      </w:r>
      <w:r>
        <w:rPr>
          <w:rFonts w:ascii="方正黑体_GBK" w:eastAsia="方正黑体_GBK" w:hint="eastAsia"/>
          <w:sz w:val="30"/>
          <w:szCs w:val="30"/>
        </w:rPr>
        <w:t xml:space="preserve">　</w:t>
      </w:r>
      <w:r w:rsidRPr="00753230">
        <w:rPr>
          <w:rFonts w:ascii="方正仿宋_GBK" w:eastAsia="方正仿宋_GBK" w:hint="eastAsia"/>
          <w:sz w:val="30"/>
          <w:szCs w:val="30"/>
        </w:rPr>
        <w:t>公立医疗机构</w:t>
      </w:r>
      <w:r w:rsidRPr="00753230">
        <w:rPr>
          <w:rFonts w:ascii="方正仿宋_GBK" w:eastAsia="方正仿宋_GBK"/>
          <w:sz w:val="30"/>
          <w:szCs w:val="30"/>
        </w:rPr>
        <w:t>应</w:t>
      </w:r>
      <w:r w:rsidRPr="00753230">
        <w:rPr>
          <w:rFonts w:ascii="方正仿宋_GBK" w:eastAsia="方正仿宋_GBK" w:hint="eastAsia"/>
          <w:sz w:val="30"/>
          <w:szCs w:val="30"/>
        </w:rPr>
        <w:t>当</w:t>
      </w:r>
      <w:r w:rsidRPr="00753230">
        <w:rPr>
          <w:rFonts w:ascii="方正仿宋_GBK" w:eastAsia="方正仿宋_GBK"/>
          <w:sz w:val="30"/>
          <w:szCs w:val="30"/>
        </w:rPr>
        <w:t>规范</w:t>
      </w:r>
      <w:r w:rsidRPr="00753230">
        <w:rPr>
          <w:rFonts w:ascii="方正仿宋_GBK" w:eastAsia="方正仿宋_GBK" w:hint="eastAsia"/>
          <w:sz w:val="30"/>
          <w:szCs w:val="30"/>
        </w:rPr>
        <w:t>药品</w:t>
      </w:r>
      <w:r w:rsidRPr="00753230">
        <w:rPr>
          <w:rFonts w:ascii="方正仿宋_GBK" w:eastAsia="方正仿宋_GBK"/>
          <w:sz w:val="30"/>
          <w:szCs w:val="30"/>
        </w:rPr>
        <w:t>耗材</w:t>
      </w:r>
      <w:r w:rsidRPr="00753230">
        <w:rPr>
          <w:rFonts w:ascii="方正仿宋_GBK" w:eastAsia="方正仿宋_GBK" w:hint="eastAsia"/>
          <w:sz w:val="30"/>
          <w:szCs w:val="30"/>
        </w:rPr>
        <w:t>采购报量、</w:t>
      </w:r>
      <w:r w:rsidRPr="00753230">
        <w:rPr>
          <w:rFonts w:ascii="方正仿宋_GBK" w:eastAsia="方正仿宋_GBK"/>
          <w:sz w:val="30"/>
          <w:szCs w:val="30"/>
        </w:rPr>
        <w:t>订单发送、到货验收、</w:t>
      </w:r>
      <w:r w:rsidRPr="00753230">
        <w:rPr>
          <w:rFonts w:ascii="方正仿宋_GBK" w:eastAsia="方正仿宋_GBK" w:hint="eastAsia"/>
          <w:sz w:val="30"/>
          <w:szCs w:val="30"/>
        </w:rPr>
        <w:t>储存管理</w:t>
      </w:r>
      <w:r w:rsidRPr="00753230">
        <w:rPr>
          <w:rFonts w:ascii="方正仿宋_GBK" w:eastAsia="方正仿宋_GBK"/>
          <w:sz w:val="30"/>
          <w:szCs w:val="30"/>
        </w:rPr>
        <w:t>、使用确认等</w:t>
      </w:r>
      <w:r w:rsidRPr="00753230">
        <w:rPr>
          <w:rFonts w:ascii="方正仿宋_GBK" w:eastAsia="方正仿宋_GBK" w:hint="eastAsia"/>
          <w:sz w:val="30"/>
          <w:szCs w:val="30"/>
        </w:rPr>
        <w:t>工作</w:t>
      </w:r>
      <w:r w:rsidRPr="00753230">
        <w:rPr>
          <w:rFonts w:ascii="方正仿宋_GBK" w:eastAsia="方正仿宋_GBK"/>
          <w:sz w:val="30"/>
          <w:szCs w:val="30"/>
        </w:rPr>
        <w:t>流程。</w:t>
      </w:r>
    </w:p>
    <w:p w:rsidR="001D4DEF" w:rsidRPr="00753230" w:rsidRDefault="001D4DEF" w:rsidP="001D4DEF">
      <w:pPr>
        <w:ind w:firstLine="648"/>
        <w:rPr>
          <w:rFonts w:ascii="方正仿宋_GBK" w:eastAsia="方正仿宋_GBK"/>
          <w:sz w:val="30"/>
          <w:szCs w:val="30"/>
        </w:rPr>
      </w:pPr>
      <w:r w:rsidRPr="00753230">
        <w:rPr>
          <w:rFonts w:ascii="方正黑体_GBK" w:eastAsia="方正黑体_GBK" w:hint="eastAsia"/>
          <w:sz w:val="30"/>
          <w:szCs w:val="30"/>
        </w:rPr>
        <w:t>第</w:t>
      </w:r>
      <w:r>
        <w:rPr>
          <w:rFonts w:ascii="方正黑体_GBK" w:eastAsia="方正黑体_GBK" w:hint="eastAsia"/>
          <w:sz w:val="30"/>
          <w:szCs w:val="30"/>
        </w:rPr>
        <w:t>六</w:t>
      </w:r>
      <w:r w:rsidRPr="00753230">
        <w:rPr>
          <w:rFonts w:ascii="方正黑体_GBK" w:eastAsia="方正黑体_GBK" w:hint="eastAsia"/>
          <w:sz w:val="30"/>
          <w:szCs w:val="30"/>
        </w:rPr>
        <w:t>条</w:t>
      </w:r>
      <w:r>
        <w:rPr>
          <w:rFonts w:ascii="方正黑体_GBK" w:eastAsia="方正黑体_GBK" w:hint="eastAsia"/>
          <w:sz w:val="30"/>
          <w:szCs w:val="30"/>
        </w:rPr>
        <w:t xml:space="preserve">　</w:t>
      </w:r>
      <w:r w:rsidRPr="00753230">
        <w:rPr>
          <w:rFonts w:ascii="方正仿宋_GBK" w:eastAsia="方正仿宋_GBK" w:hint="eastAsia"/>
          <w:sz w:val="30"/>
          <w:szCs w:val="30"/>
        </w:rPr>
        <w:t>公立医疗机构应当结合自身诊疗服务范围和群众医疗服务需求，合理配备使用药品</w:t>
      </w:r>
      <w:r>
        <w:rPr>
          <w:rFonts w:ascii="方正仿宋_GBK" w:eastAsia="方正仿宋_GBK" w:hint="eastAsia"/>
          <w:sz w:val="30"/>
          <w:szCs w:val="30"/>
        </w:rPr>
        <w:t>，</w:t>
      </w:r>
      <w:r w:rsidRPr="00753230">
        <w:rPr>
          <w:rFonts w:ascii="方正仿宋_GBK" w:eastAsia="方正仿宋_GBK" w:hint="eastAsia"/>
          <w:sz w:val="30"/>
          <w:szCs w:val="30"/>
        </w:rPr>
        <w:t>优先配备使用基本药物、低价药和通过质量疗效一致性评价的仿制药。</w:t>
      </w:r>
    </w:p>
    <w:p w:rsidR="001D4DEF" w:rsidRPr="00753230" w:rsidRDefault="001D4DEF" w:rsidP="001D4DEF">
      <w:pPr>
        <w:ind w:firstLine="648"/>
        <w:rPr>
          <w:rFonts w:ascii="方正黑体_GBK" w:eastAsia="方正黑体_GBK"/>
          <w:sz w:val="30"/>
          <w:szCs w:val="30"/>
        </w:rPr>
      </w:pPr>
      <w:r w:rsidRPr="00753230">
        <w:rPr>
          <w:rFonts w:ascii="方正仿宋_GBK" w:eastAsia="方正仿宋_GBK" w:hint="eastAsia"/>
          <w:sz w:val="30"/>
          <w:szCs w:val="30"/>
        </w:rPr>
        <w:t>二级以上医疗机构配备使用基本药物应当达到规定比例，基层医疗卫生机构应当确保基本药物配备使用占主导地位。公立医疗机构</w:t>
      </w:r>
      <w:r w:rsidRPr="00753230">
        <w:rPr>
          <w:rFonts w:eastAsia="方正仿宋_GBK" w:hint="eastAsia"/>
          <w:kern w:val="0"/>
          <w:sz w:val="30"/>
          <w:szCs w:val="30"/>
        </w:rPr>
        <w:t>抗菌</w:t>
      </w:r>
      <w:r w:rsidRPr="00753230">
        <w:rPr>
          <w:rFonts w:eastAsia="方正仿宋_GBK"/>
          <w:kern w:val="0"/>
          <w:sz w:val="30"/>
          <w:szCs w:val="30"/>
        </w:rPr>
        <w:t>药物</w:t>
      </w:r>
      <w:r w:rsidRPr="00753230">
        <w:rPr>
          <w:rFonts w:eastAsia="方正仿宋_GBK" w:hint="eastAsia"/>
          <w:kern w:val="0"/>
          <w:sz w:val="30"/>
          <w:szCs w:val="30"/>
        </w:rPr>
        <w:t>、</w:t>
      </w:r>
      <w:r w:rsidRPr="00753230">
        <w:rPr>
          <w:rFonts w:ascii="方正仿宋_GBK" w:eastAsia="方正仿宋_GBK" w:hAnsi="宋体" w:hint="eastAsia"/>
          <w:color w:val="000000"/>
          <w:sz w:val="30"/>
          <w:szCs w:val="30"/>
        </w:rPr>
        <w:t>肿瘤治疗药及肿瘤</w:t>
      </w:r>
      <w:r w:rsidRPr="00753230">
        <w:rPr>
          <w:rFonts w:eastAsia="方正仿宋_GBK" w:hint="eastAsia"/>
          <w:kern w:val="0"/>
          <w:sz w:val="30"/>
          <w:szCs w:val="30"/>
        </w:rPr>
        <w:t>治疗辅助药的选择应当</w:t>
      </w:r>
      <w:r w:rsidRPr="00753230">
        <w:rPr>
          <w:rFonts w:eastAsia="方正仿宋_GBK"/>
          <w:kern w:val="0"/>
          <w:sz w:val="30"/>
          <w:szCs w:val="30"/>
        </w:rPr>
        <w:t>符合</w:t>
      </w:r>
      <w:r w:rsidRPr="00753230">
        <w:rPr>
          <w:rFonts w:eastAsia="方正仿宋_GBK" w:hint="eastAsia"/>
          <w:kern w:val="0"/>
          <w:sz w:val="30"/>
          <w:szCs w:val="30"/>
        </w:rPr>
        <w:t>国家和我省相关管理</w:t>
      </w:r>
      <w:r w:rsidRPr="00753230">
        <w:rPr>
          <w:rFonts w:ascii="方正仿宋_GBK" w:eastAsia="方正仿宋_GBK" w:hAnsi="宋体" w:hint="eastAsia"/>
          <w:color w:val="000000"/>
          <w:sz w:val="30"/>
          <w:szCs w:val="30"/>
        </w:rPr>
        <w:t>要求。</w:t>
      </w:r>
    </w:p>
    <w:p w:rsidR="001D4DEF" w:rsidRPr="00753230" w:rsidRDefault="001D4DEF" w:rsidP="001D4DEF">
      <w:pPr>
        <w:ind w:firstLine="648"/>
        <w:rPr>
          <w:rFonts w:ascii="方正黑体_GBK" w:eastAsia="方正黑体_GBK"/>
          <w:sz w:val="30"/>
          <w:szCs w:val="30"/>
        </w:rPr>
      </w:pPr>
      <w:r w:rsidRPr="00753230">
        <w:rPr>
          <w:rFonts w:ascii="方正黑体_GBK" w:eastAsia="方正黑体_GBK" w:hint="eastAsia"/>
          <w:sz w:val="30"/>
          <w:szCs w:val="30"/>
        </w:rPr>
        <w:t>第</w:t>
      </w:r>
      <w:r>
        <w:rPr>
          <w:rFonts w:ascii="方正黑体_GBK" w:eastAsia="方正黑体_GBK" w:hint="eastAsia"/>
          <w:sz w:val="30"/>
          <w:szCs w:val="30"/>
        </w:rPr>
        <w:t>七</w:t>
      </w:r>
      <w:r w:rsidRPr="00753230">
        <w:rPr>
          <w:rFonts w:ascii="方正黑体_GBK" w:eastAsia="方正黑体_GBK" w:hint="eastAsia"/>
          <w:sz w:val="30"/>
          <w:szCs w:val="30"/>
        </w:rPr>
        <w:t>条</w:t>
      </w:r>
      <w:r>
        <w:rPr>
          <w:rFonts w:ascii="方正黑体_GBK" w:eastAsia="方正黑体_GBK" w:hint="eastAsia"/>
          <w:sz w:val="30"/>
          <w:szCs w:val="30"/>
        </w:rPr>
        <w:t xml:space="preserve">　</w:t>
      </w:r>
      <w:r w:rsidRPr="00753230">
        <w:rPr>
          <w:rFonts w:ascii="方正仿宋_GBK" w:eastAsia="方正仿宋_GBK" w:hint="eastAsia"/>
          <w:sz w:val="30"/>
          <w:szCs w:val="30"/>
        </w:rPr>
        <w:t>公立医疗机构</w:t>
      </w:r>
      <w:r w:rsidRPr="00753230">
        <w:rPr>
          <w:rFonts w:ascii="方正仿宋_GBK" w:eastAsia="方正仿宋_GBK"/>
          <w:sz w:val="30"/>
          <w:szCs w:val="30"/>
        </w:rPr>
        <w:t>应</w:t>
      </w:r>
      <w:r w:rsidRPr="00753230">
        <w:rPr>
          <w:rFonts w:ascii="方正仿宋_GBK" w:eastAsia="方正仿宋_GBK" w:hint="eastAsia"/>
          <w:sz w:val="30"/>
          <w:szCs w:val="30"/>
        </w:rPr>
        <w:t>当与</w:t>
      </w:r>
      <w:r w:rsidRPr="00753230">
        <w:rPr>
          <w:rFonts w:ascii="方正仿宋_GBK" w:eastAsia="方正仿宋_GBK"/>
          <w:sz w:val="30"/>
          <w:szCs w:val="30"/>
        </w:rPr>
        <w:t>供货企业签</w:t>
      </w:r>
      <w:r w:rsidRPr="00753230">
        <w:rPr>
          <w:rFonts w:ascii="方正仿宋_GBK" w:eastAsia="方正仿宋_GBK" w:hint="eastAsia"/>
          <w:sz w:val="30"/>
          <w:szCs w:val="30"/>
        </w:rPr>
        <w:t>订药品耗材</w:t>
      </w:r>
      <w:r w:rsidRPr="00753230">
        <w:rPr>
          <w:rFonts w:ascii="方正仿宋_GBK" w:eastAsia="方正仿宋_GBK"/>
          <w:sz w:val="30"/>
          <w:szCs w:val="30"/>
        </w:rPr>
        <w:t>购销</w:t>
      </w:r>
      <w:r w:rsidRPr="00753230">
        <w:rPr>
          <w:rFonts w:ascii="方正仿宋_GBK" w:eastAsia="方正仿宋_GBK" w:hint="eastAsia"/>
          <w:sz w:val="30"/>
          <w:szCs w:val="30"/>
        </w:rPr>
        <w:t>合同和廉洁购销合同，</w:t>
      </w:r>
      <w:r w:rsidRPr="00753230">
        <w:rPr>
          <w:rFonts w:ascii="方正仿宋_GBK" w:eastAsia="方正仿宋_GBK"/>
          <w:sz w:val="30"/>
          <w:szCs w:val="30"/>
        </w:rPr>
        <w:t>明确双方</w:t>
      </w:r>
      <w:r w:rsidRPr="00753230">
        <w:rPr>
          <w:rFonts w:ascii="方正仿宋_GBK" w:eastAsia="方正仿宋_GBK" w:hint="eastAsia"/>
          <w:sz w:val="30"/>
          <w:szCs w:val="30"/>
        </w:rPr>
        <w:t>的</w:t>
      </w:r>
      <w:r w:rsidRPr="00753230">
        <w:rPr>
          <w:rFonts w:ascii="方正仿宋_GBK" w:eastAsia="方正仿宋_GBK"/>
          <w:sz w:val="30"/>
          <w:szCs w:val="30"/>
        </w:rPr>
        <w:t>权利义务。</w:t>
      </w:r>
      <w:r w:rsidRPr="00753230">
        <w:rPr>
          <w:rFonts w:ascii="方正仿宋_GBK" w:eastAsia="方正仿宋_GBK" w:hint="eastAsia"/>
          <w:sz w:val="30"/>
          <w:szCs w:val="30"/>
        </w:rPr>
        <w:t>基层医疗卫生机构</w:t>
      </w:r>
      <w:r w:rsidRPr="00753230">
        <w:rPr>
          <w:rFonts w:ascii="方正仿宋_GBK" w:eastAsia="方正仿宋_GBK"/>
          <w:sz w:val="30"/>
          <w:szCs w:val="30"/>
        </w:rPr>
        <w:t>购销</w:t>
      </w:r>
      <w:r w:rsidRPr="00753230">
        <w:rPr>
          <w:rFonts w:ascii="方正仿宋_GBK" w:eastAsia="方正仿宋_GBK" w:hint="eastAsia"/>
          <w:sz w:val="30"/>
          <w:szCs w:val="30"/>
        </w:rPr>
        <w:t>合同</w:t>
      </w:r>
      <w:r w:rsidRPr="00753230">
        <w:rPr>
          <w:rFonts w:ascii="方正仿宋_GBK" w:eastAsia="方正仿宋_GBK"/>
          <w:sz w:val="30"/>
          <w:szCs w:val="30"/>
        </w:rPr>
        <w:t>由</w:t>
      </w:r>
      <w:r w:rsidRPr="00753230">
        <w:rPr>
          <w:rFonts w:ascii="方正仿宋_GBK" w:eastAsia="方正仿宋_GBK" w:hint="eastAsia"/>
          <w:sz w:val="30"/>
          <w:szCs w:val="30"/>
        </w:rPr>
        <w:t>所属</w:t>
      </w:r>
      <w:r w:rsidRPr="00753230">
        <w:rPr>
          <w:rFonts w:ascii="方正仿宋_GBK" w:eastAsia="方正仿宋_GBK"/>
          <w:sz w:val="30"/>
          <w:szCs w:val="30"/>
        </w:rPr>
        <w:t>县</w:t>
      </w:r>
      <w:r w:rsidRPr="00753230">
        <w:rPr>
          <w:rFonts w:ascii="方正仿宋_GBK" w:eastAsia="方正仿宋_GBK" w:hint="eastAsia"/>
          <w:sz w:val="30"/>
          <w:szCs w:val="30"/>
        </w:rPr>
        <w:t>（</w:t>
      </w:r>
      <w:r w:rsidRPr="00753230">
        <w:rPr>
          <w:rFonts w:ascii="方正仿宋_GBK" w:eastAsia="方正仿宋_GBK"/>
          <w:sz w:val="30"/>
          <w:szCs w:val="30"/>
        </w:rPr>
        <w:t>市</w:t>
      </w:r>
      <w:r w:rsidRPr="00753230">
        <w:rPr>
          <w:rFonts w:ascii="方正仿宋_GBK" w:eastAsia="方正仿宋_GBK" w:hint="eastAsia"/>
          <w:sz w:val="30"/>
          <w:szCs w:val="30"/>
        </w:rPr>
        <w:t>、</w:t>
      </w:r>
      <w:r w:rsidRPr="00753230">
        <w:rPr>
          <w:rFonts w:ascii="方正仿宋_GBK" w:eastAsia="方正仿宋_GBK"/>
          <w:sz w:val="30"/>
          <w:szCs w:val="30"/>
        </w:rPr>
        <w:t>区</w:t>
      </w:r>
      <w:r w:rsidRPr="00753230">
        <w:rPr>
          <w:rFonts w:ascii="方正仿宋_GBK" w:eastAsia="方正仿宋_GBK" w:hint="eastAsia"/>
          <w:sz w:val="30"/>
          <w:szCs w:val="30"/>
        </w:rPr>
        <w:t>）卫生计生行政部门统一签署</w:t>
      </w:r>
      <w:r w:rsidRPr="00753230">
        <w:rPr>
          <w:rFonts w:ascii="方正仿宋_GBK" w:eastAsia="方正仿宋_GBK"/>
          <w:sz w:val="30"/>
          <w:szCs w:val="30"/>
        </w:rPr>
        <w:t>。</w:t>
      </w:r>
    </w:p>
    <w:p w:rsidR="001D4DEF" w:rsidRPr="00753230" w:rsidRDefault="001D4DEF" w:rsidP="001D4DEF">
      <w:pPr>
        <w:ind w:firstLine="648"/>
        <w:rPr>
          <w:rFonts w:ascii="方正仿宋_GBK" w:eastAsia="方正仿宋_GBK"/>
          <w:color w:val="000000"/>
          <w:sz w:val="30"/>
          <w:szCs w:val="30"/>
        </w:rPr>
      </w:pPr>
      <w:r w:rsidRPr="00753230">
        <w:rPr>
          <w:rFonts w:ascii="方正黑体_GBK" w:eastAsia="方正黑体_GBK" w:hint="eastAsia"/>
          <w:sz w:val="30"/>
          <w:szCs w:val="30"/>
        </w:rPr>
        <w:t>第</w:t>
      </w:r>
      <w:r>
        <w:rPr>
          <w:rFonts w:ascii="方正黑体_GBK" w:eastAsia="方正黑体_GBK" w:hint="eastAsia"/>
          <w:sz w:val="30"/>
          <w:szCs w:val="30"/>
        </w:rPr>
        <w:t>八</w:t>
      </w:r>
      <w:r w:rsidRPr="00753230">
        <w:rPr>
          <w:rFonts w:ascii="方正黑体_GBK" w:eastAsia="方正黑体_GBK" w:hint="eastAsia"/>
          <w:sz w:val="30"/>
          <w:szCs w:val="30"/>
        </w:rPr>
        <w:t>条</w:t>
      </w:r>
      <w:r>
        <w:rPr>
          <w:rFonts w:ascii="方正黑体_GBK" w:eastAsia="方正黑体_GBK" w:hint="eastAsia"/>
          <w:sz w:val="30"/>
          <w:szCs w:val="30"/>
        </w:rPr>
        <w:t xml:space="preserve">　</w:t>
      </w:r>
      <w:r w:rsidRPr="00753230">
        <w:rPr>
          <w:rFonts w:ascii="方正仿宋_GBK" w:eastAsia="方正仿宋_GBK" w:hint="eastAsia"/>
          <w:sz w:val="30"/>
          <w:szCs w:val="30"/>
        </w:rPr>
        <w:t>公立医疗机构应当按照国家和我省公立医疗机构药品购销“两票制”政策要求，在药品验收入库时，应当</w:t>
      </w:r>
      <w:r w:rsidRPr="00753230">
        <w:rPr>
          <w:rFonts w:ascii="方正仿宋_GBK" w:eastAsia="方正仿宋_GBK" w:hint="eastAsia"/>
          <w:color w:val="000000"/>
          <w:sz w:val="30"/>
          <w:szCs w:val="30"/>
        </w:rPr>
        <w:t>验明票、货、</w:t>
      </w:r>
      <w:proofErr w:type="gramStart"/>
      <w:r w:rsidRPr="00753230">
        <w:rPr>
          <w:rFonts w:ascii="方正仿宋_GBK" w:eastAsia="方正仿宋_GBK" w:hint="eastAsia"/>
          <w:color w:val="000000"/>
          <w:sz w:val="30"/>
          <w:szCs w:val="30"/>
        </w:rPr>
        <w:t>账三者</w:t>
      </w:r>
      <w:proofErr w:type="gramEnd"/>
      <w:r w:rsidRPr="00753230">
        <w:rPr>
          <w:rFonts w:ascii="方正仿宋_GBK" w:eastAsia="方正仿宋_GBK" w:hint="eastAsia"/>
          <w:color w:val="000000"/>
          <w:sz w:val="30"/>
          <w:szCs w:val="30"/>
        </w:rPr>
        <w:t>一致方可入库使用。</w:t>
      </w:r>
    </w:p>
    <w:p w:rsidR="001D4DEF" w:rsidRPr="00753230" w:rsidRDefault="001D4DEF" w:rsidP="001D4DEF">
      <w:pPr>
        <w:ind w:firstLine="648"/>
        <w:rPr>
          <w:rFonts w:ascii="方正黑体_GBK" w:eastAsia="方正黑体_GBK"/>
          <w:sz w:val="30"/>
          <w:szCs w:val="30"/>
        </w:rPr>
      </w:pPr>
      <w:r>
        <w:rPr>
          <w:rFonts w:ascii="方正黑体_GBK" w:eastAsia="方正黑体_GBK" w:hint="eastAsia"/>
          <w:sz w:val="30"/>
          <w:szCs w:val="30"/>
        </w:rPr>
        <w:t>第九</w:t>
      </w:r>
      <w:r w:rsidRPr="00753230">
        <w:rPr>
          <w:rFonts w:ascii="方正黑体_GBK" w:eastAsia="方正黑体_GBK" w:hint="eastAsia"/>
          <w:sz w:val="30"/>
          <w:szCs w:val="30"/>
        </w:rPr>
        <w:t>条</w:t>
      </w:r>
      <w:r>
        <w:rPr>
          <w:rFonts w:ascii="方正黑体_GBK" w:eastAsia="方正黑体_GBK" w:hint="eastAsia"/>
          <w:sz w:val="30"/>
          <w:szCs w:val="30"/>
        </w:rPr>
        <w:t xml:space="preserve">　</w:t>
      </w:r>
      <w:r w:rsidRPr="00753230">
        <w:rPr>
          <w:rFonts w:ascii="方正仿宋_GBK" w:eastAsia="方正仿宋_GBK" w:hint="eastAsia"/>
          <w:sz w:val="30"/>
          <w:szCs w:val="30"/>
        </w:rPr>
        <w:t>公立医疗机构应当根据</w:t>
      </w:r>
      <w:r w:rsidRPr="00753230">
        <w:rPr>
          <w:rFonts w:ascii="方正仿宋_GBK" w:eastAsia="方正仿宋_GBK"/>
          <w:sz w:val="30"/>
          <w:szCs w:val="30"/>
        </w:rPr>
        <w:t>购销</w:t>
      </w:r>
      <w:r w:rsidRPr="00753230">
        <w:rPr>
          <w:rFonts w:ascii="方正仿宋_GBK" w:eastAsia="方正仿宋_GBK" w:hint="eastAsia"/>
          <w:sz w:val="30"/>
          <w:szCs w:val="30"/>
        </w:rPr>
        <w:t>合同约定，按时支付货款。基层医疗卫生机构货款</w:t>
      </w:r>
      <w:r w:rsidRPr="00753230">
        <w:rPr>
          <w:rFonts w:ascii="方正仿宋_GBK" w:eastAsia="方正仿宋_GBK" w:hint="eastAsia"/>
          <w:kern w:val="0"/>
          <w:sz w:val="30"/>
          <w:szCs w:val="30"/>
        </w:rPr>
        <w:t>以县（市、区）为单位，</w:t>
      </w:r>
      <w:r w:rsidRPr="00753230">
        <w:rPr>
          <w:rFonts w:ascii="方正仿宋_GBK" w:eastAsia="方正仿宋_GBK" w:hint="eastAsia"/>
          <w:sz w:val="30"/>
          <w:szCs w:val="30"/>
        </w:rPr>
        <w:t>统一支付。</w:t>
      </w:r>
    </w:p>
    <w:p w:rsidR="001D4DEF" w:rsidRPr="00753230" w:rsidRDefault="001D4DEF" w:rsidP="001D4DEF">
      <w:pPr>
        <w:ind w:firstLine="648"/>
        <w:rPr>
          <w:rFonts w:ascii="方正黑体_GBK" w:eastAsia="方正黑体_GBK"/>
          <w:sz w:val="30"/>
          <w:szCs w:val="30"/>
        </w:rPr>
      </w:pPr>
      <w:r w:rsidRPr="00753230">
        <w:rPr>
          <w:rFonts w:ascii="方正黑体_GBK" w:eastAsia="方正黑体_GBK" w:hint="eastAsia"/>
          <w:sz w:val="30"/>
          <w:szCs w:val="30"/>
        </w:rPr>
        <w:t>第十条</w:t>
      </w:r>
      <w:r>
        <w:rPr>
          <w:rFonts w:ascii="方正黑体_GBK" w:eastAsia="方正黑体_GBK" w:hint="eastAsia"/>
          <w:sz w:val="30"/>
          <w:szCs w:val="30"/>
        </w:rPr>
        <w:t xml:space="preserve">　</w:t>
      </w:r>
      <w:r w:rsidRPr="00753230">
        <w:rPr>
          <w:rFonts w:ascii="方正仿宋_GBK" w:eastAsia="方正仿宋_GBK" w:hint="eastAsia"/>
          <w:sz w:val="30"/>
          <w:szCs w:val="30"/>
        </w:rPr>
        <w:t xml:space="preserve">公立医疗机构应当积极履行药品供应保障责任，严格落实短缺药品每月零报告和分级储备制度，建立完善药品耗材库存预警机制和科学应对机制，切实有效保障临床使用需求。 </w:t>
      </w:r>
    </w:p>
    <w:p w:rsidR="001D4DEF" w:rsidRPr="00753230" w:rsidRDefault="001D4DEF" w:rsidP="001D4DEF">
      <w:pPr>
        <w:ind w:firstLine="648"/>
        <w:rPr>
          <w:rFonts w:ascii="方正仿宋_GBK" w:eastAsia="方正仿宋_GBK"/>
          <w:sz w:val="30"/>
          <w:szCs w:val="30"/>
        </w:rPr>
      </w:pPr>
      <w:r w:rsidRPr="00753230">
        <w:rPr>
          <w:rFonts w:ascii="方正黑体_GBK" w:eastAsia="方正黑体_GBK" w:hint="eastAsia"/>
          <w:sz w:val="30"/>
          <w:szCs w:val="30"/>
        </w:rPr>
        <w:t>第十</w:t>
      </w:r>
      <w:r>
        <w:rPr>
          <w:rFonts w:ascii="方正黑体_GBK" w:eastAsia="方正黑体_GBK" w:hint="eastAsia"/>
          <w:sz w:val="30"/>
          <w:szCs w:val="30"/>
        </w:rPr>
        <w:t>一</w:t>
      </w:r>
      <w:r w:rsidRPr="00753230">
        <w:rPr>
          <w:rFonts w:ascii="方正黑体_GBK" w:eastAsia="方正黑体_GBK" w:hint="eastAsia"/>
          <w:sz w:val="30"/>
          <w:szCs w:val="30"/>
        </w:rPr>
        <w:t>条</w:t>
      </w:r>
      <w:r>
        <w:rPr>
          <w:rFonts w:ascii="方正黑体_GBK" w:eastAsia="方正黑体_GBK" w:hint="eastAsia"/>
          <w:sz w:val="30"/>
          <w:szCs w:val="30"/>
        </w:rPr>
        <w:t xml:space="preserve">　</w:t>
      </w:r>
      <w:r w:rsidRPr="00753230">
        <w:rPr>
          <w:rFonts w:ascii="方正仿宋_GBK" w:eastAsia="方正仿宋_GBK" w:hint="eastAsia"/>
          <w:sz w:val="30"/>
          <w:szCs w:val="30"/>
        </w:rPr>
        <w:t>公立医疗机构应当建立药品耗材采购使用定期分析督查制度，对采购使用数量变动异常的产品，及时关注并采取应对</w:t>
      </w:r>
      <w:r w:rsidRPr="00753230">
        <w:rPr>
          <w:rFonts w:ascii="方正仿宋_GBK" w:eastAsia="方正仿宋_GBK" w:hint="eastAsia"/>
          <w:sz w:val="30"/>
          <w:szCs w:val="30"/>
        </w:rPr>
        <w:lastRenderedPageBreak/>
        <w:t>措施，确保重点品种得到</w:t>
      </w:r>
      <w:r>
        <w:rPr>
          <w:rFonts w:ascii="方正仿宋_GBK" w:eastAsia="方正仿宋_GBK" w:hint="eastAsia"/>
          <w:sz w:val="30"/>
          <w:szCs w:val="30"/>
        </w:rPr>
        <w:t>有效</w:t>
      </w:r>
      <w:r w:rsidRPr="00753230">
        <w:rPr>
          <w:rFonts w:ascii="方正仿宋_GBK" w:eastAsia="方正仿宋_GBK" w:hint="eastAsia"/>
          <w:sz w:val="30"/>
          <w:szCs w:val="30"/>
        </w:rPr>
        <w:t>管控。</w:t>
      </w:r>
    </w:p>
    <w:p w:rsidR="001D4DEF" w:rsidRPr="00753230" w:rsidRDefault="001D4DEF" w:rsidP="001D4DEF">
      <w:pPr>
        <w:ind w:firstLine="648"/>
        <w:rPr>
          <w:rFonts w:ascii="方正仿宋_GBK" w:eastAsia="方正仿宋_GBK"/>
          <w:sz w:val="30"/>
          <w:szCs w:val="30"/>
        </w:rPr>
      </w:pPr>
      <w:r w:rsidRPr="00753230">
        <w:rPr>
          <w:rFonts w:ascii="方正黑体_GBK" w:eastAsia="方正黑体_GBK" w:hint="eastAsia"/>
          <w:sz w:val="30"/>
          <w:szCs w:val="30"/>
        </w:rPr>
        <w:t>第十</w:t>
      </w:r>
      <w:r>
        <w:rPr>
          <w:rFonts w:ascii="方正黑体_GBK" w:eastAsia="方正黑体_GBK" w:hint="eastAsia"/>
          <w:sz w:val="30"/>
          <w:szCs w:val="30"/>
        </w:rPr>
        <w:t>二</w:t>
      </w:r>
      <w:r w:rsidRPr="00753230">
        <w:rPr>
          <w:rFonts w:ascii="方正黑体_GBK" w:eastAsia="方正黑体_GBK" w:hint="eastAsia"/>
          <w:sz w:val="30"/>
          <w:szCs w:val="30"/>
        </w:rPr>
        <w:t>条</w:t>
      </w:r>
      <w:r>
        <w:rPr>
          <w:rFonts w:ascii="方正黑体_GBK" w:eastAsia="方正黑体_GBK" w:hint="eastAsia"/>
          <w:sz w:val="30"/>
          <w:szCs w:val="30"/>
        </w:rPr>
        <w:t xml:space="preserve">　</w:t>
      </w:r>
      <w:r w:rsidRPr="00753230">
        <w:rPr>
          <w:rFonts w:ascii="方正仿宋_GBK" w:eastAsia="方正仿宋_GBK" w:hint="eastAsia"/>
          <w:sz w:val="30"/>
          <w:szCs w:val="30"/>
        </w:rPr>
        <w:t>公立医疗机构和相关从业人员应当主动增强廉政自律意识，不得在药品耗材遴选</w:t>
      </w:r>
      <w:r w:rsidRPr="00753230">
        <w:rPr>
          <w:rFonts w:ascii="方正仿宋_GBK" w:eastAsia="方正仿宋_GBK"/>
          <w:sz w:val="30"/>
          <w:szCs w:val="30"/>
        </w:rPr>
        <w:t>、采购</w:t>
      </w:r>
      <w:r w:rsidRPr="00753230">
        <w:rPr>
          <w:rFonts w:ascii="方正仿宋_GBK" w:eastAsia="方正仿宋_GBK" w:hint="eastAsia"/>
          <w:sz w:val="30"/>
          <w:szCs w:val="30"/>
        </w:rPr>
        <w:t>、使用、</w:t>
      </w:r>
      <w:r w:rsidRPr="00753230">
        <w:rPr>
          <w:rFonts w:ascii="方正仿宋_GBK" w:eastAsia="方正仿宋_GBK"/>
          <w:sz w:val="30"/>
          <w:szCs w:val="30"/>
        </w:rPr>
        <w:t>回款过程中收受回扣或牟取其他不正当利益</w:t>
      </w:r>
      <w:r w:rsidRPr="00753230">
        <w:rPr>
          <w:rFonts w:ascii="方正仿宋_GBK" w:eastAsia="方正仿宋_GBK" w:hint="eastAsia"/>
          <w:sz w:val="30"/>
          <w:szCs w:val="30"/>
        </w:rPr>
        <w:t>，坚决抵制药品耗材购销环节商业贿赂等腐败行为的发生。</w:t>
      </w:r>
    </w:p>
    <w:p w:rsidR="001D4DEF" w:rsidRPr="00753230" w:rsidRDefault="001D4DEF" w:rsidP="001D4DEF">
      <w:pPr>
        <w:ind w:firstLine="648"/>
        <w:rPr>
          <w:rFonts w:ascii="方正仿宋_GBK" w:eastAsia="方正仿宋_GBK"/>
          <w:sz w:val="30"/>
          <w:szCs w:val="30"/>
        </w:rPr>
      </w:pPr>
      <w:r w:rsidRPr="00753230">
        <w:rPr>
          <w:rFonts w:ascii="方正黑体_GBK" w:eastAsia="方正黑体_GBK" w:hint="eastAsia"/>
          <w:sz w:val="30"/>
          <w:szCs w:val="30"/>
        </w:rPr>
        <w:t>第十</w:t>
      </w:r>
      <w:r>
        <w:rPr>
          <w:rFonts w:ascii="方正黑体_GBK" w:eastAsia="方正黑体_GBK" w:hint="eastAsia"/>
          <w:sz w:val="30"/>
          <w:szCs w:val="30"/>
        </w:rPr>
        <w:t>三</w:t>
      </w:r>
      <w:r w:rsidRPr="00753230">
        <w:rPr>
          <w:rFonts w:ascii="方正黑体_GBK" w:eastAsia="方正黑体_GBK" w:hint="eastAsia"/>
          <w:sz w:val="30"/>
          <w:szCs w:val="30"/>
        </w:rPr>
        <w:t>条</w:t>
      </w:r>
      <w:r>
        <w:rPr>
          <w:rFonts w:ascii="方正黑体_GBK" w:eastAsia="方正黑体_GBK" w:hint="eastAsia"/>
          <w:sz w:val="30"/>
          <w:szCs w:val="30"/>
        </w:rPr>
        <w:t xml:space="preserve">　</w:t>
      </w:r>
      <w:r w:rsidRPr="00753230">
        <w:rPr>
          <w:rFonts w:ascii="方正仿宋_GBK" w:eastAsia="方正仿宋_GBK" w:hint="eastAsia"/>
          <w:sz w:val="30"/>
          <w:szCs w:val="30"/>
        </w:rPr>
        <w:t>建立公立医疗机构药品耗材采购百分制考核评价制度。在公立医疗机构按季度自查基础上，</w:t>
      </w:r>
      <w:r w:rsidRPr="00753230">
        <w:rPr>
          <w:rFonts w:ascii="方正仿宋_GBK" w:eastAsia="方正仿宋_GBK" w:hint="eastAsia"/>
          <w:kern w:val="0"/>
          <w:sz w:val="30"/>
          <w:szCs w:val="30"/>
        </w:rPr>
        <w:t>设区市、县（市、区）</w:t>
      </w:r>
      <w:r w:rsidRPr="00753230">
        <w:rPr>
          <w:rFonts w:ascii="方正仿宋_GBK" w:eastAsia="方正仿宋_GBK" w:hint="eastAsia"/>
          <w:sz w:val="30"/>
          <w:szCs w:val="30"/>
        </w:rPr>
        <w:t>卫生计生行政部门每半年组织一次集中考核。具体指标分值为：集中采购（15分）、规范流程（10分）、药品配备（15分）、合同签订（5分）、两票制政策（15分）、货款支付（10分）、供应保障（15分）、使用监控（15分），廉洁购销实行一票否决制。</w:t>
      </w:r>
    </w:p>
    <w:p w:rsidR="001D4DEF" w:rsidRPr="00753230" w:rsidRDefault="001D4DEF" w:rsidP="001D4DEF">
      <w:pPr>
        <w:ind w:firstLine="648"/>
        <w:rPr>
          <w:rFonts w:ascii="方正仿宋_GBK" w:eastAsia="方正仿宋_GBK"/>
          <w:sz w:val="30"/>
          <w:szCs w:val="30"/>
        </w:rPr>
      </w:pPr>
      <w:r w:rsidRPr="00753230">
        <w:rPr>
          <w:rFonts w:ascii="方正黑体_GBK" w:eastAsia="方正黑体_GBK" w:hint="eastAsia"/>
          <w:sz w:val="30"/>
          <w:szCs w:val="30"/>
        </w:rPr>
        <w:t>第十</w:t>
      </w:r>
      <w:r>
        <w:rPr>
          <w:rFonts w:ascii="方正黑体_GBK" w:eastAsia="方正黑体_GBK" w:hint="eastAsia"/>
          <w:sz w:val="30"/>
          <w:szCs w:val="30"/>
        </w:rPr>
        <w:t>四</w:t>
      </w:r>
      <w:r w:rsidRPr="00753230">
        <w:rPr>
          <w:rFonts w:ascii="方正黑体_GBK" w:eastAsia="方正黑体_GBK" w:hint="eastAsia"/>
          <w:sz w:val="30"/>
          <w:szCs w:val="30"/>
        </w:rPr>
        <w:t>条</w:t>
      </w:r>
      <w:r>
        <w:rPr>
          <w:rFonts w:ascii="方正黑体_GBK" w:eastAsia="方正黑体_GBK" w:hint="eastAsia"/>
          <w:sz w:val="30"/>
          <w:szCs w:val="30"/>
        </w:rPr>
        <w:t xml:space="preserve">　</w:t>
      </w:r>
      <w:r w:rsidRPr="00753230">
        <w:rPr>
          <w:rFonts w:ascii="方正仿宋_GBK" w:eastAsia="方正仿宋_GBK" w:hint="eastAsia"/>
          <w:sz w:val="30"/>
          <w:szCs w:val="30"/>
        </w:rPr>
        <w:t>卫生计生行政部门应当按期公布公立医疗机构药品耗材采购半年考核结果。考核得分80分及以上为合格、80分以下为不合格。委直属医疗机构考核不合格的，所在设区市卫生计生行政部门应当及时上报。</w:t>
      </w:r>
    </w:p>
    <w:p w:rsidR="001D4DEF" w:rsidRPr="00753230" w:rsidRDefault="001D4DEF" w:rsidP="001D4DEF">
      <w:pPr>
        <w:ind w:firstLine="648"/>
        <w:rPr>
          <w:rFonts w:ascii="方正仿宋_GBK" w:eastAsia="方正仿宋_GBK"/>
          <w:sz w:val="30"/>
          <w:szCs w:val="30"/>
        </w:rPr>
      </w:pPr>
      <w:r w:rsidRPr="00753230">
        <w:rPr>
          <w:rFonts w:ascii="方正黑体_GBK" w:eastAsia="方正黑体_GBK" w:hint="eastAsia"/>
          <w:sz w:val="30"/>
          <w:szCs w:val="30"/>
        </w:rPr>
        <w:t>第十</w:t>
      </w:r>
      <w:r>
        <w:rPr>
          <w:rFonts w:ascii="方正黑体_GBK" w:eastAsia="方正黑体_GBK" w:hint="eastAsia"/>
          <w:sz w:val="30"/>
          <w:szCs w:val="30"/>
        </w:rPr>
        <w:t>五</w:t>
      </w:r>
      <w:r w:rsidRPr="00753230">
        <w:rPr>
          <w:rFonts w:ascii="方正黑体_GBK" w:eastAsia="方正黑体_GBK" w:hint="eastAsia"/>
          <w:sz w:val="30"/>
          <w:szCs w:val="30"/>
        </w:rPr>
        <w:t>条</w:t>
      </w:r>
      <w:r>
        <w:rPr>
          <w:rFonts w:ascii="方正黑体_GBK" w:eastAsia="方正黑体_GBK" w:hint="eastAsia"/>
          <w:sz w:val="30"/>
          <w:szCs w:val="30"/>
        </w:rPr>
        <w:t xml:space="preserve">　</w:t>
      </w:r>
      <w:r w:rsidRPr="00753230">
        <w:rPr>
          <w:rFonts w:ascii="方正仿宋_GBK" w:eastAsia="方正仿宋_GBK" w:hint="eastAsia"/>
          <w:sz w:val="30"/>
          <w:szCs w:val="30"/>
        </w:rPr>
        <w:t>各级卫生计生行政部门应当将药品耗材采购考核结果与公立医疗机构绩效考评、等级医院评审、公立医疗机构主要负责人考核等相挂钩。</w:t>
      </w:r>
    </w:p>
    <w:p w:rsidR="001D4DEF" w:rsidRPr="00753230" w:rsidRDefault="001D4DEF" w:rsidP="001D4DEF">
      <w:pPr>
        <w:ind w:firstLine="648"/>
        <w:rPr>
          <w:rFonts w:ascii="方正黑体_GBK" w:eastAsia="方正黑体_GBK"/>
          <w:sz w:val="30"/>
          <w:szCs w:val="30"/>
        </w:rPr>
      </w:pPr>
      <w:r w:rsidRPr="00753230">
        <w:rPr>
          <w:rFonts w:ascii="方正黑体_GBK" w:eastAsia="方正黑体_GBK" w:hint="eastAsia"/>
          <w:sz w:val="30"/>
          <w:szCs w:val="30"/>
        </w:rPr>
        <w:t>第十</w:t>
      </w:r>
      <w:r>
        <w:rPr>
          <w:rFonts w:ascii="方正黑体_GBK" w:eastAsia="方正黑体_GBK" w:hint="eastAsia"/>
          <w:sz w:val="30"/>
          <w:szCs w:val="30"/>
        </w:rPr>
        <w:t>六</w:t>
      </w:r>
      <w:r w:rsidRPr="00753230">
        <w:rPr>
          <w:rFonts w:ascii="方正黑体_GBK" w:eastAsia="方正黑体_GBK" w:hint="eastAsia"/>
          <w:sz w:val="30"/>
          <w:szCs w:val="30"/>
        </w:rPr>
        <w:t>条</w:t>
      </w:r>
      <w:r>
        <w:rPr>
          <w:rFonts w:ascii="方正黑体_GBK" w:eastAsia="方正黑体_GBK" w:hint="eastAsia"/>
          <w:sz w:val="30"/>
          <w:szCs w:val="30"/>
        </w:rPr>
        <w:t xml:space="preserve">　</w:t>
      </w:r>
      <w:r w:rsidRPr="00753230">
        <w:rPr>
          <w:rFonts w:ascii="方正仿宋_GBK" w:eastAsia="方正仿宋_GBK" w:hint="eastAsia"/>
          <w:sz w:val="30"/>
          <w:szCs w:val="30"/>
        </w:rPr>
        <w:t>对考核不合格的公立医疗机构，</w:t>
      </w:r>
      <w:r w:rsidRPr="00753230">
        <w:rPr>
          <w:rFonts w:ascii="方正仿宋_GBK" w:eastAsia="方正仿宋_GBK"/>
          <w:sz w:val="30"/>
          <w:szCs w:val="30"/>
        </w:rPr>
        <w:t>由</w:t>
      </w:r>
      <w:r>
        <w:rPr>
          <w:rFonts w:ascii="方正仿宋_GBK" w:eastAsia="方正仿宋_GBK" w:hint="eastAsia"/>
          <w:sz w:val="30"/>
          <w:szCs w:val="30"/>
        </w:rPr>
        <w:t>所属</w:t>
      </w:r>
      <w:r w:rsidRPr="00753230">
        <w:rPr>
          <w:rFonts w:ascii="方正仿宋_GBK" w:eastAsia="方正仿宋_GBK"/>
          <w:sz w:val="30"/>
          <w:szCs w:val="30"/>
        </w:rPr>
        <w:t>卫生计生行政部门</w:t>
      </w:r>
      <w:r w:rsidRPr="00753230">
        <w:rPr>
          <w:rFonts w:ascii="方正仿宋_GBK" w:eastAsia="方正仿宋_GBK" w:hint="eastAsia"/>
          <w:sz w:val="30"/>
          <w:szCs w:val="30"/>
        </w:rPr>
        <w:t>予以批评或通报批评，限期整改。情节严重的，对公立医疗机构主要负责人进行</w:t>
      </w:r>
      <w:r>
        <w:rPr>
          <w:rFonts w:ascii="方正仿宋_GBK" w:eastAsia="方正仿宋_GBK" w:hint="eastAsia"/>
          <w:sz w:val="30"/>
          <w:szCs w:val="30"/>
        </w:rPr>
        <w:t>追责问责</w:t>
      </w:r>
      <w:r w:rsidRPr="00753230">
        <w:rPr>
          <w:rFonts w:ascii="方正仿宋_GBK" w:eastAsia="方正仿宋_GBK" w:hint="eastAsia"/>
          <w:sz w:val="30"/>
          <w:szCs w:val="30"/>
        </w:rPr>
        <w:t>。对连续两次考核不合格或限期整改不到位的公立医疗机构，取消其机构和主要负责人年终评优、评先资格，涉嫌违纪违规的依据有关规定追究其主要负责人相关责任或</w:t>
      </w:r>
      <w:r w:rsidRPr="00753230">
        <w:rPr>
          <w:rFonts w:ascii="方正仿宋_GBK" w:eastAsia="方正仿宋_GBK" w:hint="eastAsia"/>
          <w:sz w:val="30"/>
          <w:szCs w:val="30"/>
        </w:rPr>
        <w:lastRenderedPageBreak/>
        <w:t>者已送处理。</w:t>
      </w:r>
    </w:p>
    <w:p w:rsidR="001D4DEF" w:rsidRPr="00753230" w:rsidRDefault="001D4DEF" w:rsidP="001D4DEF">
      <w:pPr>
        <w:ind w:firstLineChars="200" w:firstLine="600"/>
        <w:rPr>
          <w:rFonts w:ascii="方正仿宋_GBK" w:eastAsia="方正仿宋_GBK"/>
          <w:sz w:val="30"/>
          <w:szCs w:val="30"/>
        </w:rPr>
      </w:pPr>
      <w:r w:rsidRPr="00753230">
        <w:rPr>
          <w:rFonts w:ascii="方正黑体_GBK" w:eastAsia="方正黑体_GBK" w:hint="eastAsia"/>
          <w:sz w:val="30"/>
          <w:szCs w:val="30"/>
        </w:rPr>
        <w:t>第十</w:t>
      </w:r>
      <w:r>
        <w:rPr>
          <w:rFonts w:ascii="方正黑体_GBK" w:eastAsia="方正黑体_GBK" w:hint="eastAsia"/>
          <w:sz w:val="30"/>
          <w:szCs w:val="30"/>
        </w:rPr>
        <w:t>七</w:t>
      </w:r>
      <w:r w:rsidRPr="00753230">
        <w:rPr>
          <w:rFonts w:ascii="方正黑体_GBK" w:eastAsia="方正黑体_GBK" w:hint="eastAsia"/>
          <w:sz w:val="30"/>
          <w:szCs w:val="30"/>
        </w:rPr>
        <w:t>条</w:t>
      </w:r>
      <w:r>
        <w:rPr>
          <w:rFonts w:ascii="方正黑体_GBK" w:eastAsia="方正黑体_GBK" w:hint="eastAsia"/>
          <w:sz w:val="30"/>
          <w:szCs w:val="30"/>
        </w:rPr>
        <w:t xml:space="preserve">　</w:t>
      </w:r>
      <w:r w:rsidRPr="00753230">
        <w:rPr>
          <w:rFonts w:ascii="方正仿宋_GBK" w:eastAsia="方正仿宋_GBK" w:hint="eastAsia"/>
          <w:sz w:val="30"/>
          <w:szCs w:val="30"/>
        </w:rPr>
        <w:t>本办法由江苏省卫生计生行政部门负责解释。部分条款</w:t>
      </w:r>
      <w:r w:rsidRPr="00753230">
        <w:rPr>
          <w:rFonts w:ascii="方正仿宋_GBK" w:eastAsia="方正仿宋_GBK"/>
          <w:sz w:val="30"/>
          <w:szCs w:val="30"/>
        </w:rPr>
        <w:t>内容如与国家</w:t>
      </w:r>
      <w:r w:rsidRPr="00753230">
        <w:rPr>
          <w:rFonts w:ascii="方正仿宋_GBK" w:eastAsia="方正仿宋_GBK" w:hint="eastAsia"/>
          <w:color w:val="000000"/>
          <w:sz w:val="30"/>
          <w:szCs w:val="30"/>
        </w:rPr>
        <w:t>和省</w:t>
      </w:r>
      <w:r w:rsidRPr="00753230">
        <w:rPr>
          <w:rFonts w:ascii="方正仿宋_GBK" w:eastAsia="方正仿宋_GBK" w:hint="eastAsia"/>
          <w:color w:val="000000"/>
          <w:kern w:val="0"/>
          <w:sz w:val="30"/>
          <w:szCs w:val="30"/>
        </w:rPr>
        <w:t>新出台的</w:t>
      </w:r>
      <w:r w:rsidRPr="00753230">
        <w:rPr>
          <w:rFonts w:ascii="方正仿宋_GBK" w:eastAsia="方正仿宋_GBK"/>
          <w:sz w:val="30"/>
          <w:szCs w:val="30"/>
        </w:rPr>
        <w:t>政策</w:t>
      </w:r>
      <w:r w:rsidRPr="00753230">
        <w:rPr>
          <w:rFonts w:ascii="方正仿宋_GBK" w:eastAsia="方正仿宋_GBK" w:hint="eastAsia"/>
          <w:sz w:val="30"/>
          <w:szCs w:val="30"/>
        </w:rPr>
        <w:t>规定不一致的</w:t>
      </w:r>
      <w:r w:rsidRPr="00753230">
        <w:rPr>
          <w:rFonts w:ascii="方正仿宋_GBK" w:eastAsia="方正仿宋_GBK"/>
          <w:sz w:val="30"/>
          <w:szCs w:val="30"/>
        </w:rPr>
        <w:t>，</w:t>
      </w:r>
      <w:r w:rsidRPr="00753230">
        <w:rPr>
          <w:rFonts w:ascii="方正仿宋_GBK" w:eastAsia="方正仿宋_GBK" w:hint="eastAsia"/>
          <w:color w:val="000000"/>
          <w:kern w:val="0"/>
          <w:sz w:val="30"/>
          <w:szCs w:val="30"/>
        </w:rPr>
        <w:t>按新的政策规定执行。</w:t>
      </w:r>
    </w:p>
    <w:p w:rsidR="001D4DEF" w:rsidRPr="00753230" w:rsidRDefault="001D4DEF" w:rsidP="001D4DEF">
      <w:pPr>
        <w:rPr>
          <w:rFonts w:ascii="方正仿宋_GBK" w:eastAsia="方正仿宋_GBK"/>
          <w:sz w:val="30"/>
          <w:szCs w:val="30"/>
        </w:rPr>
      </w:pPr>
      <w:r w:rsidRPr="00753230">
        <w:rPr>
          <w:rFonts w:ascii="方正仿宋_GBK" w:eastAsia="方正仿宋_GBK" w:hint="eastAsia"/>
          <w:sz w:val="30"/>
          <w:szCs w:val="30"/>
        </w:rPr>
        <w:t>     </w:t>
      </w:r>
      <w:r w:rsidRPr="00753230">
        <w:rPr>
          <w:rFonts w:ascii="方正仿宋_GBK" w:eastAsia="方正仿宋_GBK" w:hint="eastAsia"/>
          <w:sz w:val="30"/>
          <w:szCs w:val="30"/>
        </w:rPr>
        <w:t xml:space="preserve"> </w:t>
      </w:r>
      <w:r w:rsidRPr="00753230">
        <w:rPr>
          <w:rFonts w:ascii="方正仿宋_GBK" w:eastAsia="方正仿宋_GBK"/>
          <w:sz w:val="30"/>
          <w:szCs w:val="30"/>
        </w:rPr>
        <w:t xml:space="preserve"> </w:t>
      </w:r>
      <w:r w:rsidRPr="00753230">
        <w:rPr>
          <w:rFonts w:ascii="方正黑体_GBK" w:eastAsia="方正黑体_GBK" w:hint="eastAsia"/>
          <w:sz w:val="30"/>
          <w:szCs w:val="30"/>
        </w:rPr>
        <w:t>第十</w:t>
      </w:r>
      <w:r>
        <w:rPr>
          <w:rFonts w:ascii="方正黑体_GBK" w:eastAsia="方正黑体_GBK" w:hint="eastAsia"/>
          <w:sz w:val="30"/>
          <w:szCs w:val="30"/>
        </w:rPr>
        <w:t>八</w:t>
      </w:r>
      <w:r w:rsidRPr="00753230">
        <w:rPr>
          <w:rFonts w:ascii="方正黑体_GBK" w:eastAsia="方正黑体_GBK" w:hint="eastAsia"/>
          <w:sz w:val="30"/>
          <w:szCs w:val="30"/>
        </w:rPr>
        <w:t>条</w:t>
      </w:r>
      <w:r>
        <w:rPr>
          <w:rFonts w:ascii="方正黑体_GBK" w:eastAsia="方正黑体_GBK" w:hint="eastAsia"/>
          <w:sz w:val="30"/>
          <w:szCs w:val="30"/>
        </w:rPr>
        <w:t xml:space="preserve">　</w:t>
      </w:r>
      <w:r w:rsidRPr="00753230">
        <w:rPr>
          <w:rFonts w:ascii="方正仿宋_GBK" w:eastAsia="方正仿宋_GBK" w:hint="eastAsia"/>
          <w:sz w:val="30"/>
          <w:szCs w:val="30"/>
        </w:rPr>
        <w:t>本办法自2018年</w:t>
      </w:r>
      <w:r>
        <w:rPr>
          <w:rFonts w:ascii="方正仿宋_GBK" w:eastAsia="方正仿宋_GBK" w:hint="eastAsia"/>
          <w:sz w:val="30"/>
          <w:szCs w:val="30"/>
        </w:rPr>
        <w:t>11</w:t>
      </w:r>
      <w:r w:rsidRPr="00753230">
        <w:rPr>
          <w:rFonts w:ascii="方正仿宋_GBK" w:eastAsia="方正仿宋_GBK" w:hint="eastAsia"/>
          <w:sz w:val="30"/>
          <w:szCs w:val="30"/>
        </w:rPr>
        <w:t>月</w:t>
      </w:r>
      <w:r>
        <w:rPr>
          <w:rFonts w:ascii="方正仿宋_GBK" w:eastAsia="方正仿宋_GBK" w:hint="eastAsia"/>
          <w:sz w:val="30"/>
          <w:szCs w:val="30"/>
        </w:rPr>
        <w:t>1</w:t>
      </w:r>
      <w:r w:rsidRPr="00753230">
        <w:rPr>
          <w:rFonts w:ascii="方正仿宋_GBK" w:eastAsia="方正仿宋_GBK" w:hint="eastAsia"/>
          <w:sz w:val="30"/>
          <w:szCs w:val="30"/>
        </w:rPr>
        <w:t>日起执行。</w:t>
      </w:r>
    </w:p>
    <w:p w:rsidR="001D4DEF" w:rsidRDefault="001D4DEF" w:rsidP="001D4DEF">
      <w:pPr>
        <w:rPr>
          <w:rFonts w:ascii="方正仿宋_GBK" w:eastAsia="方正仿宋_GBK"/>
          <w:szCs w:val="32"/>
        </w:rPr>
        <w:sectPr w:rsidR="001D4DEF" w:rsidSect="00FD5E35">
          <w:footerReference w:type="default" r:id="rId5"/>
          <w:pgSz w:w="11906" w:h="16838"/>
          <w:pgMar w:top="1985" w:right="1474" w:bottom="1134" w:left="1588" w:header="851" w:footer="1418" w:gutter="0"/>
          <w:pgNumType w:fmt="numberInDash" w:start="1"/>
          <w:cols w:space="720"/>
          <w:docGrid w:type="lines" w:linePitch="435"/>
        </w:sectPr>
      </w:pPr>
    </w:p>
    <w:p w:rsidR="001D4DEF" w:rsidRPr="00753230" w:rsidRDefault="001D4DEF" w:rsidP="001D4DEF">
      <w:pPr>
        <w:spacing w:line="520" w:lineRule="exact"/>
        <w:jc w:val="center"/>
        <w:rPr>
          <w:rFonts w:ascii="方正小标宋_GBK" w:eastAsia="方正小标宋_GBK"/>
          <w:sz w:val="36"/>
          <w:szCs w:val="36"/>
        </w:rPr>
      </w:pPr>
      <w:r w:rsidRPr="00753230">
        <w:rPr>
          <w:rFonts w:ascii="方正小标宋_GBK" w:eastAsia="方正小标宋_GBK" w:hint="eastAsia"/>
          <w:sz w:val="36"/>
          <w:szCs w:val="36"/>
        </w:rPr>
        <w:lastRenderedPageBreak/>
        <w:t>江苏省公立医疗机构药品耗材采购监督管理考核样表</w:t>
      </w:r>
    </w:p>
    <w:tbl>
      <w:tblPr>
        <w:tblW w:w="14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394"/>
        <w:gridCol w:w="851"/>
        <w:gridCol w:w="7176"/>
      </w:tblGrid>
      <w:tr w:rsidR="001D4DEF" w:rsidRPr="00591999" w:rsidTr="00C117B7">
        <w:trPr>
          <w:trHeight w:val="459"/>
          <w:jc w:val="center"/>
        </w:trPr>
        <w:tc>
          <w:tcPr>
            <w:tcW w:w="1980" w:type="dxa"/>
            <w:shd w:val="clear" w:color="auto" w:fill="auto"/>
            <w:vAlign w:val="center"/>
          </w:tcPr>
          <w:p w:rsidR="001D4DEF" w:rsidRPr="00B432AC" w:rsidRDefault="001D4DEF" w:rsidP="00C117B7">
            <w:pPr>
              <w:spacing w:line="320" w:lineRule="exact"/>
              <w:jc w:val="center"/>
              <w:rPr>
                <w:rFonts w:ascii="方正楷体_GBK" w:eastAsia="方正楷体_GBK" w:hAnsi="Calibri"/>
                <w:sz w:val="24"/>
                <w:szCs w:val="24"/>
              </w:rPr>
            </w:pPr>
            <w:r w:rsidRPr="00B432AC">
              <w:rPr>
                <w:rFonts w:ascii="方正楷体_GBK" w:eastAsia="方正楷体_GBK" w:hAnsi="Calibri" w:hint="eastAsia"/>
                <w:sz w:val="24"/>
                <w:szCs w:val="24"/>
              </w:rPr>
              <w:t>考核内容</w:t>
            </w:r>
          </w:p>
        </w:tc>
        <w:tc>
          <w:tcPr>
            <w:tcW w:w="4394" w:type="dxa"/>
            <w:shd w:val="clear" w:color="auto" w:fill="auto"/>
            <w:vAlign w:val="center"/>
          </w:tcPr>
          <w:p w:rsidR="001D4DEF" w:rsidRPr="00B432AC" w:rsidRDefault="001D4DEF" w:rsidP="00C117B7">
            <w:pPr>
              <w:spacing w:line="320" w:lineRule="exact"/>
              <w:jc w:val="center"/>
              <w:rPr>
                <w:rFonts w:ascii="方正楷体_GBK" w:eastAsia="方正楷体_GBK" w:hAnsi="Calibri"/>
                <w:sz w:val="24"/>
                <w:szCs w:val="24"/>
              </w:rPr>
            </w:pPr>
            <w:r w:rsidRPr="00B432AC">
              <w:rPr>
                <w:rFonts w:ascii="方正楷体_GBK" w:eastAsia="方正楷体_GBK" w:hAnsi="Calibri" w:hint="eastAsia"/>
                <w:sz w:val="24"/>
                <w:szCs w:val="24"/>
              </w:rPr>
              <w:t>主要考核指标</w:t>
            </w:r>
          </w:p>
        </w:tc>
        <w:tc>
          <w:tcPr>
            <w:tcW w:w="851" w:type="dxa"/>
            <w:shd w:val="clear" w:color="auto" w:fill="auto"/>
            <w:vAlign w:val="center"/>
          </w:tcPr>
          <w:p w:rsidR="001D4DEF" w:rsidRPr="00B432AC" w:rsidRDefault="001D4DEF" w:rsidP="00C117B7">
            <w:pPr>
              <w:spacing w:line="320" w:lineRule="exact"/>
              <w:jc w:val="center"/>
              <w:rPr>
                <w:rFonts w:ascii="方正楷体_GBK" w:eastAsia="方正楷体_GBK" w:hAnsi="Calibri"/>
                <w:sz w:val="24"/>
                <w:szCs w:val="24"/>
              </w:rPr>
            </w:pPr>
            <w:r w:rsidRPr="00B432AC">
              <w:rPr>
                <w:rFonts w:ascii="方正楷体_GBK" w:eastAsia="方正楷体_GBK" w:hAnsi="Calibri" w:hint="eastAsia"/>
                <w:sz w:val="24"/>
                <w:szCs w:val="24"/>
              </w:rPr>
              <w:t>分值</w:t>
            </w:r>
          </w:p>
        </w:tc>
        <w:tc>
          <w:tcPr>
            <w:tcW w:w="7176" w:type="dxa"/>
            <w:shd w:val="clear" w:color="auto" w:fill="auto"/>
            <w:vAlign w:val="center"/>
          </w:tcPr>
          <w:p w:rsidR="001D4DEF" w:rsidRPr="00B432AC" w:rsidRDefault="001D4DEF" w:rsidP="00C117B7">
            <w:pPr>
              <w:spacing w:line="320" w:lineRule="exact"/>
              <w:jc w:val="center"/>
              <w:rPr>
                <w:rFonts w:ascii="方正楷体_GBK" w:eastAsia="方正楷体_GBK" w:hAnsi="Calibri"/>
                <w:sz w:val="24"/>
                <w:szCs w:val="24"/>
              </w:rPr>
            </w:pPr>
            <w:r w:rsidRPr="00B432AC">
              <w:rPr>
                <w:rFonts w:ascii="方正楷体_GBK" w:eastAsia="方正楷体_GBK" w:hAnsi="Calibri" w:hint="eastAsia"/>
                <w:sz w:val="24"/>
                <w:szCs w:val="24"/>
              </w:rPr>
              <w:t>评分标准</w:t>
            </w:r>
          </w:p>
        </w:tc>
      </w:tr>
      <w:tr w:rsidR="001D4DEF" w:rsidRPr="00591999" w:rsidTr="00C117B7">
        <w:trPr>
          <w:jc w:val="center"/>
        </w:trPr>
        <w:tc>
          <w:tcPr>
            <w:tcW w:w="1980" w:type="dxa"/>
            <w:shd w:val="clear" w:color="auto" w:fill="auto"/>
            <w:vAlign w:val="center"/>
          </w:tcPr>
          <w:p w:rsidR="001D4DEF" w:rsidRPr="00B432AC" w:rsidRDefault="001D4DEF" w:rsidP="00C117B7">
            <w:pPr>
              <w:spacing w:line="320" w:lineRule="exact"/>
              <w:jc w:val="left"/>
              <w:rPr>
                <w:rFonts w:ascii="方正仿宋_GBK" w:eastAsia="方正仿宋_GBK" w:hAnsi="Calibri"/>
                <w:sz w:val="24"/>
                <w:szCs w:val="24"/>
              </w:rPr>
            </w:pPr>
            <w:r w:rsidRPr="00B432AC">
              <w:rPr>
                <w:rFonts w:ascii="方正仿宋_GBK" w:eastAsia="方正仿宋_GBK" w:hAnsi="Calibri" w:hint="eastAsia"/>
                <w:sz w:val="24"/>
                <w:szCs w:val="24"/>
              </w:rPr>
              <w:t>1、集中采购</w:t>
            </w:r>
          </w:p>
        </w:tc>
        <w:tc>
          <w:tcPr>
            <w:tcW w:w="4394" w:type="dxa"/>
            <w:shd w:val="clear" w:color="auto" w:fill="auto"/>
            <w:vAlign w:val="center"/>
          </w:tcPr>
          <w:p w:rsidR="001D4DEF" w:rsidRPr="00B432AC" w:rsidRDefault="001D4DEF" w:rsidP="00C117B7">
            <w:pPr>
              <w:spacing w:line="320" w:lineRule="exact"/>
              <w:jc w:val="left"/>
              <w:rPr>
                <w:rFonts w:ascii="方正仿宋_GBK" w:eastAsia="方正仿宋_GBK" w:hAnsi="Calibri"/>
                <w:sz w:val="24"/>
                <w:szCs w:val="24"/>
              </w:rPr>
            </w:pPr>
            <w:r w:rsidRPr="00B432AC">
              <w:rPr>
                <w:rFonts w:ascii="方正仿宋_GBK" w:eastAsia="方正仿宋_GBK" w:hAnsi="Calibri" w:hint="eastAsia"/>
                <w:sz w:val="24"/>
                <w:szCs w:val="24"/>
              </w:rPr>
              <w:t>通过省药采平台集中采购药品耗材</w:t>
            </w:r>
          </w:p>
        </w:tc>
        <w:tc>
          <w:tcPr>
            <w:tcW w:w="851" w:type="dxa"/>
            <w:shd w:val="clear" w:color="auto" w:fill="auto"/>
            <w:vAlign w:val="center"/>
          </w:tcPr>
          <w:p w:rsidR="001D4DEF" w:rsidRPr="00B432AC" w:rsidRDefault="001D4DEF" w:rsidP="00C117B7">
            <w:pPr>
              <w:spacing w:line="320" w:lineRule="exact"/>
              <w:jc w:val="center"/>
              <w:rPr>
                <w:rFonts w:ascii="方正仿宋_GBK" w:eastAsia="方正仿宋_GBK" w:hAnsi="Calibri"/>
                <w:sz w:val="24"/>
                <w:szCs w:val="24"/>
              </w:rPr>
            </w:pPr>
            <w:r w:rsidRPr="00B432AC">
              <w:rPr>
                <w:rFonts w:ascii="方正仿宋_GBK" w:eastAsia="方正仿宋_GBK" w:hAnsi="Calibri" w:hint="eastAsia"/>
                <w:sz w:val="24"/>
                <w:szCs w:val="24"/>
              </w:rPr>
              <w:t>15</w:t>
            </w:r>
          </w:p>
        </w:tc>
        <w:tc>
          <w:tcPr>
            <w:tcW w:w="7176" w:type="dxa"/>
            <w:shd w:val="clear" w:color="auto" w:fill="auto"/>
            <w:vAlign w:val="center"/>
          </w:tcPr>
          <w:p w:rsidR="001D4DEF" w:rsidRPr="00B432AC" w:rsidRDefault="001D4DEF" w:rsidP="00C117B7">
            <w:pPr>
              <w:spacing w:line="320" w:lineRule="exact"/>
              <w:jc w:val="left"/>
              <w:rPr>
                <w:rFonts w:ascii="方正仿宋_GBK" w:eastAsia="方正仿宋_GBK" w:hAnsi="Calibri"/>
                <w:sz w:val="24"/>
                <w:szCs w:val="24"/>
              </w:rPr>
            </w:pPr>
            <w:r w:rsidRPr="00B432AC">
              <w:rPr>
                <w:rFonts w:ascii="方正仿宋_GBK" w:eastAsia="方正仿宋_GBK" w:hAnsi="Calibri" w:hint="eastAsia"/>
                <w:sz w:val="24"/>
                <w:szCs w:val="24"/>
              </w:rPr>
              <w:t>随机抽查药品耗材各10笔入库清单，验证在省药采平台是否有相应订单记录。出现网下采购等违规采购行为的，不得分；属于例外情形但未及时报备的，一个品种一次扣3分，扣完为止。</w:t>
            </w:r>
          </w:p>
        </w:tc>
      </w:tr>
      <w:tr w:rsidR="001D4DEF" w:rsidRPr="00591999" w:rsidTr="00C117B7">
        <w:trPr>
          <w:jc w:val="center"/>
        </w:trPr>
        <w:tc>
          <w:tcPr>
            <w:tcW w:w="1980" w:type="dxa"/>
            <w:shd w:val="clear" w:color="auto" w:fill="auto"/>
            <w:vAlign w:val="center"/>
          </w:tcPr>
          <w:p w:rsidR="001D4DEF" w:rsidRPr="00B432AC" w:rsidRDefault="001D4DEF" w:rsidP="00C117B7">
            <w:pPr>
              <w:spacing w:line="320" w:lineRule="exact"/>
              <w:jc w:val="left"/>
              <w:rPr>
                <w:rFonts w:ascii="方正仿宋_GBK" w:eastAsia="方正仿宋_GBK" w:hAnsi="Calibri"/>
                <w:sz w:val="24"/>
                <w:szCs w:val="24"/>
              </w:rPr>
            </w:pPr>
            <w:r w:rsidRPr="00B432AC">
              <w:rPr>
                <w:rFonts w:ascii="方正仿宋_GBK" w:eastAsia="方正仿宋_GBK" w:hAnsi="Calibri" w:hint="eastAsia"/>
                <w:sz w:val="24"/>
                <w:szCs w:val="24"/>
              </w:rPr>
              <w:t>2、规范流程</w:t>
            </w:r>
          </w:p>
        </w:tc>
        <w:tc>
          <w:tcPr>
            <w:tcW w:w="4394" w:type="dxa"/>
            <w:shd w:val="clear" w:color="auto" w:fill="auto"/>
            <w:vAlign w:val="center"/>
          </w:tcPr>
          <w:p w:rsidR="001D4DEF" w:rsidRPr="00B432AC" w:rsidRDefault="001D4DEF" w:rsidP="00C117B7">
            <w:pPr>
              <w:spacing w:line="320" w:lineRule="exact"/>
              <w:jc w:val="left"/>
              <w:rPr>
                <w:rFonts w:ascii="方正仿宋_GBK" w:eastAsia="方正仿宋_GBK" w:hAnsi="Calibri"/>
                <w:sz w:val="24"/>
                <w:szCs w:val="24"/>
              </w:rPr>
            </w:pPr>
            <w:r w:rsidRPr="00B432AC">
              <w:rPr>
                <w:rFonts w:ascii="方正仿宋_GBK" w:eastAsia="方正仿宋_GBK" w:hAnsi="Calibri" w:hint="eastAsia"/>
                <w:sz w:val="24"/>
                <w:szCs w:val="24"/>
              </w:rPr>
              <w:t>在省药采平台采购报量、</w:t>
            </w:r>
            <w:r w:rsidRPr="00B432AC">
              <w:rPr>
                <w:rFonts w:ascii="方正仿宋_GBK" w:eastAsia="方正仿宋_GBK" w:hAnsi="Calibri"/>
                <w:sz w:val="24"/>
                <w:szCs w:val="24"/>
              </w:rPr>
              <w:t>订单发送、到货验收</w:t>
            </w:r>
            <w:r w:rsidRPr="00B432AC">
              <w:rPr>
                <w:rFonts w:ascii="方正仿宋_GBK" w:eastAsia="方正仿宋_GBK" w:hAnsi="Calibri" w:hint="eastAsia"/>
                <w:sz w:val="24"/>
                <w:szCs w:val="24"/>
              </w:rPr>
              <w:t>等各项操作规范及时准确</w:t>
            </w:r>
          </w:p>
        </w:tc>
        <w:tc>
          <w:tcPr>
            <w:tcW w:w="851" w:type="dxa"/>
            <w:shd w:val="clear" w:color="auto" w:fill="auto"/>
            <w:vAlign w:val="center"/>
          </w:tcPr>
          <w:p w:rsidR="001D4DEF" w:rsidRPr="00B432AC" w:rsidRDefault="001D4DEF" w:rsidP="00C117B7">
            <w:pPr>
              <w:spacing w:line="320" w:lineRule="exact"/>
              <w:jc w:val="center"/>
              <w:rPr>
                <w:rFonts w:ascii="方正仿宋_GBK" w:eastAsia="方正仿宋_GBK" w:hAnsi="Calibri"/>
                <w:sz w:val="24"/>
                <w:szCs w:val="24"/>
              </w:rPr>
            </w:pPr>
            <w:r w:rsidRPr="00B432AC">
              <w:rPr>
                <w:rFonts w:ascii="方正仿宋_GBK" w:eastAsia="方正仿宋_GBK" w:hAnsi="Calibri" w:hint="eastAsia"/>
                <w:sz w:val="24"/>
                <w:szCs w:val="24"/>
              </w:rPr>
              <w:t>10</w:t>
            </w:r>
          </w:p>
        </w:tc>
        <w:tc>
          <w:tcPr>
            <w:tcW w:w="7176" w:type="dxa"/>
            <w:shd w:val="clear" w:color="auto" w:fill="auto"/>
            <w:vAlign w:val="center"/>
          </w:tcPr>
          <w:p w:rsidR="001D4DEF" w:rsidRPr="00B432AC" w:rsidRDefault="001D4DEF" w:rsidP="00C117B7">
            <w:pPr>
              <w:spacing w:line="320" w:lineRule="exact"/>
              <w:jc w:val="left"/>
              <w:rPr>
                <w:rFonts w:ascii="方正仿宋_GBK" w:eastAsia="方正仿宋_GBK" w:hAnsi="Calibri"/>
                <w:sz w:val="24"/>
                <w:szCs w:val="24"/>
              </w:rPr>
            </w:pPr>
            <w:r w:rsidRPr="00B432AC">
              <w:rPr>
                <w:rFonts w:ascii="方正仿宋_GBK" w:eastAsia="方正仿宋_GBK" w:hAnsi="Calibri" w:hint="eastAsia"/>
                <w:sz w:val="24"/>
                <w:szCs w:val="24"/>
              </w:rPr>
              <w:t>查阅采购报量档案（2分）；核查省药采平台订单信息、验收金额和验收比（3分）；查看药品耗材库房管理（2分）；核查高值医用耗材使用登记等信息（2分）。有一项不符合，不得分</w:t>
            </w:r>
          </w:p>
        </w:tc>
      </w:tr>
      <w:tr w:rsidR="001D4DEF" w:rsidRPr="00591999" w:rsidTr="00C117B7">
        <w:trPr>
          <w:jc w:val="center"/>
        </w:trPr>
        <w:tc>
          <w:tcPr>
            <w:tcW w:w="1980" w:type="dxa"/>
            <w:shd w:val="clear" w:color="auto" w:fill="auto"/>
            <w:vAlign w:val="center"/>
          </w:tcPr>
          <w:p w:rsidR="001D4DEF" w:rsidRPr="00B432AC" w:rsidRDefault="001D4DEF" w:rsidP="00C117B7">
            <w:pPr>
              <w:spacing w:line="320" w:lineRule="exact"/>
              <w:jc w:val="left"/>
              <w:rPr>
                <w:rFonts w:ascii="方正仿宋_GBK" w:eastAsia="方正仿宋_GBK" w:hAnsi="Calibri"/>
                <w:sz w:val="24"/>
                <w:szCs w:val="24"/>
              </w:rPr>
            </w:pPr>
            <w:r w:rsidRPr="00B432AC">
              <w:rPr>
                <w:rFonts w:ascii="方正仿宋_GBK" w:eastAsia="方正仿宋_GBK" w:hAnsi="Calibri" w:hint="eastAsia"/>
                <w:sz w:val="24"/>
                <w:szCs w:val="24"/>
              </w:rPr>
              <w:t>3、药品配备</w:t>
            </w:r>
          </w:p>
        </w:tc>
        <w:tc>
          <w:tcPr>
            <w:tcW w:w="4394" w:type="dxa"/>
            <w:shd w:val="clear" w:color="auto" w:fill="auto"/>
            <w:vAlign w:val="center"/>
          </w:tcPr>
          <w:p w:rsidR="001D4DEF" w:rsidRPr="00B432AC" w:rsidRDefault="001D4DEF" w:rsidP="00C117B7">
            <w:pPr>
              <w:spacing w:line="320" w:lineRule="exact"/>
              <w:jc w:val="left"/>
              <w:rPr>
                <w:rFonts w:ascii="方正仿宋_GBK" w:eastAsia="方正仿宋_GBK" w:hAnsi="Calibri"/>
                <w:sz w:val="24"/>
                <w:szCs w:val="24"/>
              </w:rPr>
            </w:pPr>
            <w:r w:rsidRPr="00B432AC">
              <w:rPr>
                <w:rFonts w:ascii="方正仿宋_GBK" w:eastAsia="方正仿宋_GBK" w:hAnsi="Calibri" w:hint="eastAsia"/>
                <w:sz w:val="24"/>
                <w:szCs w:val="24"/>
              </w:rPr>
              <w:t>按规定配备使用基本药物</w:t>
            </w:r>
          </w:p>
        </w:tc>
        <w:tc>
          <w:tcPr>
            <w:tcW w:w="851" w:type="dxa"/>
            <w:shd w:val="clear" w:color="auto" w:fill="auto"/>
            <w:vAlign w:val="center"/>
          </w:tcPr>
          <w:p w:rsidR="001D4DEF" w:rsidRPr="00B432AC" w:rsidRDefault="001D4DEF" w:rsidP="00C117B7">
            <w:pPr>
              <w:spacing w:line="320" w:lineRule="exact"/>
              <w:jc w:val="center"/>
              <w:rPr>
                <w:rFonts w:ascii="方正仿宋_GBK" w:eastAsia="方正仿宋_GBK" w:hAnsi="Calibri"/>
                <w:sz w:val="24"/>
                <w:szCs w:val="24"/>
              </w:rPr>
            </w:pPr>
            <w:r w:rsidRPr="00B432AC">
              <w:rPr>
                <w:rFonts w:ascii="方正仿宋_GBK" w:eastAsia="方正仿宋_GBK" w:hAnsi="Calibri" w:hint="eastAsia"/>
                <w:sz w:val="24"/>
                <w:szCs w:val="24"/>
              </w:rPr>
              <w:t>15</w:t>
            </w:r>
          </w:p>
        </w:tc>
        <w:tc>
          <w:tcPr>
            <w:tcW w:w="7176" w:type="dxa"/>
            <w:shd w:val="clear" w:color="auto" w:fill="auto"/>
            <w:vAlign w:val="center"/>
          </w:tcPr>
          <w:p w:rsidR="001D4DEF" w:rsidRPr="00B432AC" w:rsidRDefault="001D4DEF" w:rsidP="00C117B7">
            <w:pPr>
              <w:spacing w:line="320" w:lineRule="exact"/>
              <w:jc w:val="left"/>
              <w:rPr>
                <w:rFonts w:ascii="方正仿宋_GBK" w:eastAsia="方正仿宋_GBK" w:hAnsi="Calibri"/>
                <w:sz w:val="24"/>
                <w:szCs w:val="24"/>
              </w:rPr>
            </w:pPr>
            <w:r w:rsidRPr="00B432AC">
              <w:rPr>
                <w:rFonts w:ascii="方正仿宋_GBK" w:eastAsia="方正仿宋_GBK" w:hAnsi="Calibri" w:hint="eastAsia"/>
                <w:sz w:val="24"/>
                <w:szCs w:val="24"/>
              </w:rPr>
              <w:t>基本药物配备使用占比低于规定指标的，一个百分点扣1分，扣完为止</w:t>
            </w:r>
          </w:p>
        </w:tc>
      </w:tr>
      <w:tr w:rsidR="001D4DEF" w:rsidRPr="00591999" w:rsidTr="00C117B7">
        <w:trPr>
          <w:trHeight w:val="478"/>
          <w:jc w:val="center"/>
        </w:trPr>
        <w:tc>
          <w:tcPr>
            <w:tcW w:w="1980" w:type="dxa"/>
            <w:shd w:val="clear" w:color="auto" w:fill="auto"/>
            <w:vAlign w:val="center"/>
          </w:tcPr>
          <w:p w:rsidR="001D4DEF" w:rsidRPr="00B432AC" w:rsidRDefault="001D4DEF" w:rsidP="00C117B7">
            <w:pPr>
              <w:spacing w:line="320" w:lineRule="exact"/>
              <w:jc w:val="left"/>
              <w:rPr>
                <w:rFonts w:ascii="方正仿宋_GBK" w:eastAsia="方正仿宋_GBK" w:hAnsi="Calibri"/>
                <w:sz w:val="24"/>
                <w:szCs w:val="24"/>
              </w:rPr>
            </w:pPr>
            <w:r w:rsidRPr="00B432AC">
              <w:rPr>
                <w:rFonts w:ascii="方正仿宋_GBK" w:eastAsia="方正仿宋_GBK" w:hAnsi="Calibri" w:hint="eastAsia"/>
                <w:sz w:val="24"/>
                <w:szCs w:val="24"/>
              </w:rPr>
              <w:t>4、合同签订</w:t>
            </w:r>
          </w:p>
        </w:tc>
        <w:tc>
          <w:tcPr>
            <w:tcW w:w="4394" w:type="dxa"/>
            <w:shd w:val="clear" w:color="auto" w:fill="auto"/>
            <w:vAlign w:val="center"/>
          </w:tcPr>
          <w:p w:rsidR="001D4DEF" w:rsidRPr="00B432AC" w:rsidRDefault="001D4DEF" w:rsidP="00C117B7">
            <w:pPr>
              <w:spacing w:line="320" w:lineRule="exact"/>
              <w:jc w:val="left"/>
              <w:rPr>
                <w:rFonts w:ascii="方正仿宋_GBK" w:eastAsia="方正仿宋_GBK" w:hAnsi="Calibri"/>
                <w:sz w:val="24"/>
                <w:szCs w:val="24"/>
              </w:rPr>
            </w:pPr>
            <w:r w:rsidRPr="00B432AC">
              <w:rPr>
                <w:rFonts w:ascii="方正仿宋_GBK" w:eastAsia="方正仿宋_GBK" w:hAnsi="Calibri" w:hint="eastAsia"/>
                <w:sz w:val="24"/>
                <w:szCs w:val="24"/>
              </w:rPr>
              <w:t>与供货企业签订相关合同</w:t>
            </w:r>
          </w:p>
        </w:tc>
        <w:tc>
          <w:tcPr>
            <w:tcW w:w="851" w:type="dxa"/>
            <w:shd w:val="clear" w:color="auto" w:fill="auto"/>
            <w:vAlign w:val="center"/>
          </w:tcPr>
          <w:p w:rsidR="001D4DEF" w:rsidRPr="00B432AC" w:rsidRDefault="001D4DEF" w:rsidP="00C117B7">
            <w:pPr>
              <w:spacing w:line="320" w:lineRule="exact"/>
              <w:jc w:val="center"/>
              <w:rPr>
                <w:rFonts w:ascii="方正仿宋_GBK" w:eastAsia="方正仿宋_GBK" w:hAnsi="Calibri"/>
                <w:sz w:val="24"/>
                <w:szCs w:val="24"/>
              </w:rPr>
            </w:pPr>
            <w:r w:rsidRPr="00B432AC">
              <w:rPr>
                <w:rFonts w:ascii="方正仿宋_GBK" w:eastAsia="方正仿宋_GBK" w:hAnsi="Calibri" w:hint="eastAsia"/>
                <w:sz w:val="24"/>
                <w:szCs w:val="24"/>
              </w:rPr>
              <w:t>5</w:t>
            </w:r>
          </w:p>
        </w:tc>
        <w:tc>
          <w:tcPr>
            <w:tcW w:w="7176" w:type="dxa"/>
            <w:shd w:val="clear" w:color="auto" w:fill="auto"/>
            <w:vAlign w:val="center"/>
          </w:tcPr>
          <w:p w:rsidR="001D4DEF" w:rsidRPr="00B432AC" w:rsidRDefault="001D4DEF" w:rsidP="00C117B7">
            <w:pPr>
              <w:spacing w:line="320" w:lineRule="exact"/>
              <w:jc w:val="left"/>
              <w:rPr>
                <w:rFonts w:ascii="方正仿宋_GBK" w:eastAsia="方正仿宋_GBK" w:hAnsi="Calibri"/>
                <w:sz w:val="24"/>
                <w:szCs w:val="24"/>
              </w:rPr>
            </w:pPr>
            <w:r w:rsidRPr="00B432AC">
              <w:rPr>
                <w:rFonts w:ascii="方正仿宋_GBK" w:eastAsia="方正仿宋_GBK" w:hAnsi="Calibri" w:hint="eastAsia"/>
                <w:sz w:val="24"/>
                <w:szCs w:val="24"/>
              </w:rPr>
              <w:t>查阅签订的购销合同和廉洁购销合同，未签订不得分</w:t>
            </w:r>
          </w:p>
        </w:tc>
      </w:tr>
      <w:tr w:rsidR="001D4DEF" w:rsidRPr="00591999" w:rsidTr="00C117B7">
        <w:trPr>
          <w:jc w:val="center"/>
        </w:trPr>
        <w:tc>
          <w:tcPr>
            <w:tcW w:w="1980" w:type="dxa"/>
            <w:shd w:val="clear" w:color="auto" w:fill="auto"/>
            <w:vAlign w:val="center"/>
          </w:tcPr>
          <w:p w:rsidR="001D4DEF" w:rsidRPr="00B432AC" w:rsidRDefault="001D4DEF" w:rsidP="00C117B7">
            <w:pPr>
              <w:spacing w:line="320" w:lineRule="exact"/>
              <w:jc w:val="left"/>
              <w:rPr>
                <w:rFonts w:ascii="方正仿宋_GBK" w:eastAsia="方正仿宋_GBK" w:hAnsi="Calibri"/>
                <w:sz w:val="24"/>
                <w:szCs w:val="24"/>
              </w:rPr>
            </w:pPr>
            <w:r w:rsidRPr="00B432AC">
              <w:rPr>
                <w:rFonts w:ascii="方正仿宋_GBK" w:eastAsia="方正仿宋_GBK" w:hAnsi="Calibri" w:hint="eastAsia"/>
                <w:sz w:val="24"/>
                <w:szCs w:val="24"/>
              </w:rPr>
              <w:t>5、两票</w:t>
            </w:r>
            <w:proofErr w:type="gramStart"/>
            <w:r w:rsidRPr="00B432AC">
              <w:rPr>
                <w:rFonts w:ascii="方正仿宋_GBK" w:eastAsia="方正仿宋_GBK" w:hAnsi="Calibri" w:hint="eastAsia"/>
                <w:sz w:val="24"/>
                <w:szCs w:val="24"/>
              </w:rPr>
              <w:t>制政策</w:t>
            </w:r>
            <w:proofErr w:type="gramEnd"/>
          </w:p>
        </w:tc>
        <w:tc>
          <w:tcPr>
            <w:tcW w:w="4394" w:type="dxa"/>
            <w:shd w:val="clear" w:color="auto" w:fill="auto"/>
            <w:vAlign w:val="center"/>
          </w:tcPr>
          <w:p w:rsidR="001D4DEF" w:rsidRPr="00B432AC" w:rsidRDefault="001D4DEF" w:rsidP="00C117B7">
            <w:pPr>
              <w:spacing w:line="320" w:lineRule="exact"/>
              <w:jc w:val="left"/>
              <w:rPr>
                <w:rFonts w:ascii="方正仿宋_GBK" w:eastAsia="方正仿宋_GBK" w:hAnsi="Calibri"/>
                <w:color w:val="000000"/>
                <w:sz w:val="24"/>
                <w:szCs w:val="24"/>
              </w:rPr>
            </w:pPr>
            <w:r w:rsidRPr="00B432AC">
              <w:rPr>
                <w:rFonts w:ascii="方正仿宋_GBK" w:eastAsia="方正仿宋_GBK" w:hAnsi="Calibri" w:hint="eastAsia"/>
                <w:color w:val="000000"/>
                <w:sz w:val="24"/>
                <w:szCs w:val="24"/>
              </w:rPr>
              <w:t>按照“两票制”政策要求，在药品验收入库前查验两票</w:t>
            </w:r>
          </w:p>
        </w:tc>
        <w:tc>
          <w:tcPr>
            <w:tcW w:w="851" w:type="dxa"/>
            <w:shd w:val="clear" w:color="auto" w:fill="auto"/>
            <w:vAlign w:val="center"/>
          </w:tcPr>
          <w:p w:rsidR="001D4DEF" w:rsidRPr="00B432AC" w:rsidRDefault="001D4DEF" w:rsidP="00C117B7">
            <w:pPr>
              <w:spacing w:line="320" w:lineRule="exact"/>
              <w:jc w:val="center"/>
              <w:rPr>
                <w:rFonts w:ascii="方正仿宋_GBK" w:eastAsia="方正仿宋_GBK" w:hAnsi="Calibri"/>
                <w:color w:val="000000"/>
                <w:sz w:val="24"/>
                <w:szCs w:val="24"/>
              </w:rPr>
            </w:pPr>
            <w:r w:rsidRPr="00B432AC">
              <w:rPr>
                <w:rFonts w:ascii="方正仿宋_GBK" w:eastAsia="方正仿宋_GBK" w:hAnsi="Calibri" w:hint="eastAsia"/>
                <w:color w:val="000000"/>
                <w:sz w:val="24"/>
                <w:szCs w:val="24"/>
              </w:rPr>
              <w:t>15</w:t>
            </w:r>
          </w:p>
        </w:tc>
        <w:tc>
          <w:tcPr>
            <w:tcW w:w="7176" w:type="dxa"/>
            <w:shd w:val="clear" w:color="auto" w:fill="auto"/>
            <w:vAlign w:val="center"/>
          </w:tcPr>
          <w:p w:rsidR="001D4DEF" w:rsidRPr="00B432AC" w:rsidRDefault="001D4DEF" w:rsidP="00C117B7">
            <w:pPr>
              <w:spacing w:line="320" w:lineRule="exact"/>
              <w:jc w:val="left"/>
              <w:rPr>
                <w:rFonts w:ascii="方正仿宋_GBK" w:eastAsia="方正仿宋_GBK" w:hAnsi="Calibri"/>
                <w:color w:val="000000"/>
                <w:sz w:val="24"/>
                <w:szCs w:val="24"/>
              </w:rPr>
            </w:pPr>
            <w:r w:rsidRPr="00B432AC">
              <w:rPr>
                <w:rFonts w:ascii="方正仿宋_GBK" w:eastAsia="方正仿宋_GBK" w:hAnsi="Calibri" w:hint="eastAsia"/>
                <w:color w:val="000000"/>
                <w:sz w:val="24"/>
                <w:szCs w:val="24"/>
              </w:rPr>
              <w:t>查阅药品流通企业向医院递交的执行“两票制”承诺和医院“两票制”抽查记录（5分）；随机抽查10笔药品入库记录，有不符合“两票制”政策的，一个品种一次扣1分，扣完为止</w:t>
            </w:r>
          </w:p>
        </w:tc>
      </w:tr>
      <w:tr w:rsidR="001D4DEF" w:rsidRPr="00591999" w:rsidTr="00C117B7">
        <w:trPr>
          <w:jc w:val="center"/>
        </w:trPr>
        <w:tc>
          <w:tcPr>
            <w:tcW w:w="1980" w:type="dxa"/>
            <w:shd w:val="clear" w:color="auto" w:fill="auto"/>
            <w:vAlign w:val="center"/>
          </w:tcPr>
          <w:p w:rsidR="001D4DEF" w:rsidRPr="00B432AC" w:rsidRDefault="001D4DEF" w:rsidP="00C117B7">
            <w:pPr>
              <w:spacing w:line="320" w:lineRule="exact"/>
              <w:jc w:val="left"/>
              <w:rPr>
                <w:rFonts w:ascii="方正仿宋_GBK" w:eastAsia="方正仿宋_GBK" w:hAnsi="Calibri"/>
                <w:sz w:val="24"/>
                <w:szCs w:val="24"/>
              </w:rPr>
            </w:pPr>
            <w:r w:rsidRPr="00B432AC">
              <w:rPr>
                <w:rFonts w:ascii="方正仿宋_GBK" w:eastAsia="方正仿宋_GBK" w:hAnsi="Calibri" w:hint="eastAsia"/>
                <w:sz w:val="24"/>
                <w:szCs w:val="24"/>
              </w:rPr>
              <w:t>6、货款支付</w:t>
            </w:r>
          </w:p>
        </w:tc>
        <w:tc>
          <w:tcPr>
            <w:tcW w:w="4394" w:type="dxa"/>
            <w:shd w:val="clear" w:color="auto" w:fill="auto"/>
            <w:vAlign w:val="center"/>
          </w:tcPr>
          <w:p w:rsidR="001D4DEF" w:rsidRPr="00B432AC" w:rsidRDefault="001D4DEF" w:rsidP="00C117B7">
            <w:pPr>
              <w:spacing w:line="320" w:lineRule="exact"/>
              <w:jc w:val="left"/>
              <w:rPr>
                <w:rFonts w:ascii="方正仿宋_GBK" w:eastAsia="方正仿宋_GBK" w:hAnsi="Calibri"/>
                <w:sz w:val="24"/>
                <w:szCs w:val="24"/>
              </w:rPr>
            </w:pPr>
            <w:r w:rsidRPr="00B432AC">
              <w:rPr>
                <w:rFonts w:ascii="方正仿宋_GBK" w:eastAsia="方正仿宋_GBK" w:hAnsi="Calibri" w:hint="eastAsia"/>
                <w:sz w:val="24"/>
                <w:szCs w:val="24"/>
              </w:rPr>
              <w:t>按时支付供货企业货款</w:t>
            </w:r>
          </w:p>
        </w:tc>
        <w:tc>
          <w:tcPr>
            <w:tcW w:w="851" w:type="dxa"/>
            <w:shd w:val="clear" w:color="auto" w:fill="auto"/>
            <w:vAlign w:val="center"/>
          </w:tcPr>
          <w:p w:rsidR="001D4DEF" w:rsidRPr="00B432AC" w:rsidRDefault="001D4DEF" w:rsidP="00C117B7">
            <w:pPr>
              <w:spacing w:line="320" w:lineRule="exact"/>
              <w:jc w:val="center"/>
              <w:rPr>
                <w:rFonts w:ascii="方正仿宋_GBK" w:eastAsia="方正仿宋_GBK" w:hAnsi="Calibri"/>
                <w:sz w:val="24"/>
                <w:szCs w:val="24"/>
              </w:rPr>
            </w:pPr>
            <w:r w:rsidRPr="00B432AC">
              <w:rPr>
                <w:rFonts w:ascii="方正仿宋_GBK" w:eastAsia="方正仿宋_GBK" w:hAnsi="Calibri" w:hint="eastAsia"/>
                <w:sz w:val="24"/>
                <w:szCs w:val="24"/>
              </w:rPr>
              <w:t>10</w:t>
            </w:r>
          </w:p>
        </w:tc>
        <w:tc>
          <w:tcPr>
            <w:tcW w:w="7176" w:type="dxa"/>
            <w:shd w:val="clear" w:color="auto" w:fill="auto"/>
            <w:vAlign w:val="center"/>
          </w:tcPr>
          <w:p w:rsidR="001D4DEF" w:rsidRPr="00B432AC" w:rsidRDefault="001D4DEF" w:rsidP="00C117B7">
            <w:pPr>
              <w:spacing w:line="320" w:lineRule="exact"/>
              <w:jc w:val="left"/>
              <w:rPr>
                <w:rFonts w:ascii="方正仿宋_GBK" w:eastAsia="方正仿宋_GBK" w:hAnsi="Calibri"/>
                <w:sz w:val="24"/>
                <w:szCs w:val="24"/>
              </w:rPr>
            </w:pPr>
            <w:r w:rsidRPr="00B432AC">
              <w:rPr>
                <w:rFonts w:ascii="方正仿宋_GBK" w:eastAsia="方正仿宋_GBK" w:hAnsi="Calibri" w:hint="eastAsia"/>
                <w:sz w:val="24"/>
                <w:szCs w:val="24"/>
              </w:rPr>
              <w:t>随机抽查订单货款支付情况，或核实供货企业投诉，有拖欠行为的，不得分</w:t>
            </w:r>
          </w:p>
        </w:tc>
      </w:tr>
      <w:tr w:rsidR="001D4DEF" w:rsidRPr="00591999" w:rsidTr="00C117B7">
        <w:trPr>
          <w:jc w:val="center"/>
        </w:trPr>
        <w:tc>
          <w:tcPr>
            <w:tcW w:w="1980" w:type="dxa"/>
            <w:shd w:val="clear" w:color="auto" w:fill="auto"/>
            <w:vAlign w:val="center"/>
          </w:tcPr>
          <w:p w:rsidR="001D4DEF" w:rsidRPr="00B432AC" w:rsidRDefault="001D4DEF" w:rsidP="00C117B7">
            <w:pPr>
              <w:spacing w:line="320" w:lineRule="exact"/>
              <w:jc w:val="left"/>
              <w:rPr>
                <w:rFonts w:ascii="方正仿宋_GBK" w:eastAsia="方正仿宋_GBK" w:hAnsi="Calibri"/>
                <w:sz w:val="24"/>
                <w:szCs w:val="24"/>
              </w:rPr>
            </w:pPr>
            <w:r w:rsidRPr="00B432AC">
              <w:rPr>
                <w:rFonts w:ascii="方正仿宋_GBK" w:eastAsia="方正仿宋_GBK" w:hAnsi="Calibri" w:hint="eastAsia"/>
                <w:sz w:val="24"/>
                <w:szCs w:val="24"/>
              </w:rPr>
              <w:t>7、供应保障</w:t>
            </w:r>
          </w:p>
        </w:tc>
        <w:tc>
          <w:tcPr>
            <w:tcW w:w="4394" w:type="dxa"/>
            <w:shd w:val="clear" w:color="auto" w:fill="auto"/>
            <w:vAlign w:val="center"/>
          </w:tcPr>
          <w:p w:rsidR="001D4DEF" w:rsidRPr="00B432AC" w:rsidRDefault="001D4DEF" w:rsidP="00C117B7">
            <w:pPr>
              <w:spacing w:line="320" w:lineRule="exact"/>
              <w:jc w:val="left"/>
              <w:rPr>
                <w:rFonts w:ascii="方正仿宋_GBK" w:eastAsia="方正仿宋_GBK" w:hAnsi="Calibri"/>
                <w:sz w:val="24"/>
                <w:szCs w:val="24"/>
              </w:rPr>
            </w:pPr>
            <w:r w:rsidRPr="00B432AC">
              <w:rPr>
                <w:rFonts w:ascii="方正仿宋_GBK" w:eastAsia="方正仿宋_GBK" w:hAnsi="Calibri" w:hint="eastAsia"/>
                <w:sz w:val="24"/>
                <w:szCs w:val="24"/>
              </w:rPr>
              <w:t>按月报送药品短缺信息，落实短缺药品分级储备和分类应对职能</w:t>
            </w:r>
          </w:p>
        </w:tc>
        <w:tc>
          <w:tcPr>
            <w:tcW w:w="851" w:type="dxa"/>
            <w:shd w:val="clear" w:color="auto" w:fill="auto"/>
            <w:vAlign w:val="center"/>
          </w:tcPr>
          <w:p w:rsidR="001D4DEF" w:rsidRPr="00B432AC" w:rsidRDefault="001D4DEF" w:rsidP="00C117B7">
            <w:pPr>
              <w:spacing w:line="320" w:lineRule="exact"/>
              <w:jc w:val="center"/>
              <w:rPr>
                <w:rFonts w:ascii="方正仿宋_GBK" w:eastAsia="方正仿宋_GBK" w:hAnsi="Calibri"/>
                <w:sz w:val="24"/>
                <w:szCs w:val="24"/>
              </w:rPr>
            </w:pPr>
            <w:r w:rsidRPr="00B432AC">
              <w:rPr>
                <w:rFonts w:ascii="方正仿宋_GBK" w:eastAsia="方正仿宋_GBK" w:hAnsi="Calibri" w:hint="eastAsia"/>
                <w:sz w:val="24"/>
                <w:szCs w:val="24"/>
              </w:rPr>
              <w:t>15</w:t>
            </w:r>
          </w:p>
        </w:tc>
        <w:tc>
          <w:tcPr>
            <w:tcW w:w="7176" w:type="dxa"/>
            <w:shd w:val="clear" w:color="auto" w:fill="auto"/>
            <w:vAlign w:val="center"/>
          </w:tcPr>
          <w:p w:rsidR="001D4DEF" w:rsidRPr="00B432AC" w:rsidRDefault="001D4DEF" w:rsidP="00C117B7">
            <w:pPr>
              <w:spacing w:line="320" w:lineRule="exact"/>
              <w:jc w:val="left"/>
              <w:rPr>
                <w:rFonts w:ascii="方正仿宋_GBK" w:eastAsia="方正仿宋_GBK" w:hAnsi="Calibri"/>
                <w:sz w:val="24"/>
                <w:szCs w:val="24"/>
              </w:rPr>
            </w:pPr>
            <w:r w:rsidRPr="00B432AC">
              <w:rPr>
                <w:rFonts w:ascii="方正仿宋_GBK" w:eastAsia="方正仿宋_GBK" w:hAnsi="Calibri" w:hint="eastAsia"/>
                <w:sz w:val="24"/>
                <w:szCs w:val="24"/>
              </w:rPr>
              <w:t>未按月报送短缺药品信息的，扣5分，未积极履行短缺药品储备和库存预警职能的，扣5分，未建立药品短缺应急处置机制或对药品短缺问题未及时妥善处置的，扣5分</w:t>
            </w:r>
          </w:p>
        </w:tc>
      </w:tr>
      <w:tr w:rsidR="001D4DEF" w:rsidRPr="00591999" w:rsidTr="00C117B7">
        <w:trPr>
          <w:jc w:val="center"/>
        </w:trPr>
        <w:tc>
          <w:tcPr>
            <w:tcW w:w="1980" w:type="dxa"/>
            <w:shd w:val="clear" w:color="auto" w:fill="auto"/>
            <w:vAlign w:val="center"/>
          </w:tcPr>
          <w:p w:rsidR="001D4DEF" w:rsidRPr="00B432AC" w:rsidRDefault="001D4DEF" w:rsidP="00C117B7">
            <w:pPr>
              <w:spacing w:line="320" w:lineRule="exact"/>
              <w:jc w:val="left"/>
              <w:rPr>
                <w:rFonts w:ascii="方正仿宋_GBK" w:eastAsia="方正仿宋_GBK" w:hAnsi="Calibri"/>
                <w:sz w:val="24"/>
                <w:szCs w:val="24"/>
              </w:rPr>
            </w:pPr>
            <w:r w:rsidRPr="00B432AC">
              <w:rPr>
                <w:rFonts w:ascii="方正仿宋_GBK" w:eastAsia="方正仿宋_GBK" w:hAnsi="Calibri" w:hint="eastAsia"/>
                <w:sz w:val="24"/>
                <w:szCs w:val="24"/>
              </w:rPr>
              <w:t>8、使用监控</w:t>
            </w:r>
          </w:p>
        </w:tc>
        <w:tc>
          <w:tcPr>
            <w:tcW w:w="4394" w:type="dxa"/>
            <w:shd w:val="clear" w:color="auto" w:fill="auto"/>
            <w:vAlign w:val="center"/>
          </w:tcPr>
          <w:p w:rsidR="001D4DEF" w:rsidRPr="00B432AC" w:rsidRDefault="001D4DEF" w:rsidP="00C117B7">
            <w:pPr>
              <w:spacing w:line="320" w:lineRule="exact"/>
              <w:jc w:val="left"/>
              <w:rPr>
                <w:rFonts w:ascii="方正仿宋_GBK" w:eastAsia="方正仿宋_GBK" w:hAnsi="Calibri"/>
                <w:sz w:val="24"/>
                <w:szCs w:val="24"/>
              </w:rPr>
            </w:pPr>
            <w:r w:rsidRPr="00B432AC">
              <w:rPr>
                <w:rFonts w:ascii="方正仿宋_GBK" w:eastAsia="方正仿宋_GBK" w:hAnsi="Calibri" w:hint="eastAsia"/>
                <w:sz w:val="24"/>
                <w:szCs w:val="24"/>
              </w:rPr>
              <w:t>建立药品耗材采购使用监控机制，按月统计并</w:t>
            </w:r>
            <w:proofErr w:type="gramStart"/>
            <w:r w:rsidRPr="00B432AC">
              <w:rPr>
                <w:rFonts w:ascii="方正仿宋_GBK" w:eastAsia="方正仿宋_GBK" w:hAnsi="Calibri" w:hint="eastAsia"/>
                <w:sz w:val="24"/>
                <w:szCs w:val="24"/>
              </w:rPr>
              <w:t>作出</w:t>
            </w:r>
            <w:proofErr w:type="gramEnd"/>
            <w:r w:rsidRPr="00B432AC">
              <w:rPr>
                <w:rFonts w:ascii="方正仿宋_GBK" w:eastAsia="方正仿宋_GBK" w:hAnsi="Calibri" w:hint="eastAsia"/>
                <w:sz w:val="24"/>
                <w:szCs w:val="24"/>
              </w:rPr>
              <w:t>处理</w:t>
            </w:r>
          </w:p>
        </w:tc>
        <w:tc>
          <w:tcPr>
            <w:tcW w:w="851" w:type="dxa"/>
            <w:shd w:val="clear" w:color="auto" w:fill="auto"/>
            <w:vAlign w:val="center"/>
          </w:tcPr>
          <w:p w:rsidR="001D4DEF" w:rsidRPr="00B432AC" w:rsidRDefault="001D4DEF" w:rsidP="00C117B7">
            <w:pPr>
              <w:spacing w:line="320" w:lineRule="exact"/>
              <w:jc w:val="center"/>
              <w:rPr>
                <w:rFonts w:ascii="方正仿宋_GBK" w:eastAsia="方正仿宋_GBK" w:hAnsi="Calibri"/>
                <w:sz w:val="24"/>
                <w:szCs w:val="24"/>
              </w:rPr>
            </w:pPr>
            <w:r w:rsidRPr="00B432AC">
              <w:rPr>
                <w:rFonts w:ascii="方正仿宋_GBK" w:eastAsia="方正仿宋_GBK" w:hAnsi="Calibri" w:hint="eastAsia"/>
                <w:sz w:val="24"/>
                <w:szCs w:val="24"/>
              </w:rPr>
              <w:t>15</w:t>
            </w:r>
          </w:p>
        </w:tc>
        <w:tc>
          <w:tcPr>
            <w:tcW w:w="7176" w:type="dxa"/>
            <w:shd w:val="clear" w:color="auto" w:fill="auto"/>
            <w:vAlign w:val="center"/>
          </w:tcPr>
          <w:p w:rsidR="001D4DEF" w:rsidRPr="00B432AC" w:rsidRDefault="001D4DEF" w:rsidP="00C117B7">
            <w:pPr>
              <w:spacing w:line="320" w:lineRule="exact"/>
              <w:jc w:val="left"/>
              <w:rPr>
                <w:rFonts w:ascii="方正仿宋_GBK" w:eastAsia="方正仿宋_GBK" w:hAnsi="Calibri"/>
                <w:sz w:val="24"/>
                <w:szCs w:val="24"/>
              </w:rPr>
            </w:pPr>
            <w:r w:rsidRPr="00B432AC">
              <w:rPr>
                <w:rFonts w:ascii="方正仿宋_GBK" w:eastAsia="方正仿宋_GBK" w:hAnsi="Calibri" w:hint="eastAsia"/>
                <w:sz w:val="24"/>
                <w:szCs w:val="24"/>
              </w:rPr>
              <w:t>查阅每月监控统计信息（5分）、处理情况（5分）和重点监控品种处方点评情况（5分），未完成不得分</w:t>
            </w:r>
          </w:p>
        </w:tc>
      </w:tr>
      <w:tr w:rsidR="001D4DEF" w:rsidRPr="00591999" w:rsidTr="00C117B7">
        <w:trPr>
          <w:trHeight w:val="551"/>
          <w:jc w:val="center"/>
        </w:trPr>
        <w:tc>
          <w:tcPr>
            <w:tcW w:w="1980" w:type="dxa"/>
            <w:shd w:val="clear" w:color="auto" w:fill="auto"/>
            <w:vAlign w:val="center"/>
          </w:tcPr>
          <w:p w:rsidR="001D4DEF" w:rsidRPr="00B432AC" w:rsidRDefault="001D4DEF" w:rsidP="00C117B7">
            <w:pPr>
              <w:spacing w:line="320" w:lineRule="exact"/>
              <w:jc w:val="left"/>
              <w:rPr>
                <w:rFonts w:ascii="方正仿宋_GBK" w:eastAsia="方正仿宋_GBK" w:hAnsi="Calibri"/>
                <w:sz w:val="24"/>
                <w:szCs w:val="24"/>
              </w:rPr>
            </w:pPr>
            <w:r w:rsidRPr="00B432AC">
              <w:rPr>
                <w:rFonts w:ascii="方正仿宋_GBK" w:eastAsia="方正仿宋_GBK" w:hAnsi="Calibri" w:hint="eastAsia"/>
                <w:sz w:val="24"/>
                <w:szCs w:val="24"/>
              </w:rPr>
              <w:t>9、廉洁购销</w:t>
            </w:r>
          </w:p>
        </w:tc>
        <w:tc>
          <w:tcPr>
            <w:tcW w:w="12421" w:type="dxa"/>
            <w:gridSpan w:val="3"/>
            <w:shd w:val="clear" w:color="auto" w:fill="auto"/>
            <w:vAlign w:val="center"/>
          </w:tcPr>
          <w:p w:rsidR="001D4DEF" w:rsidRPr="00B432AC" w:rsidRDefault="001D4DEF" w:rsidP="00C117B7">
            <w:pPr>
              <w:spacing w:line="320" w:lineRule="exact"/>
              <w:jc w:val="left"/>
              <w:rPr>
                <w:rFonts w:ascii="方正仿宋_GBK" w:eastAsia="方正仿宋_GBK" w:hAnsi="Calibri"/>
                <w:sz w:val="24"/>
                <w:szCs w:val="24"/>
              </w:rPr>
            </w:pPr>
            <w:r w:rsidRPr="00B432AC">
              <w:rPr>
                <w:rFonts w:ascii="方正仿宋_GBK" w:eastAsia="方正仿宋_GBK" w:hAnsi="Calibri" w:hint="eastAsia"/>
                <w:sz w:val="24"/>
                <w:szCs w:val="24"/>
              </w:rPr>
              <w:t>出现药品耗材采购使用方面严重违规、违法事件，半年考核为零分（一票否决）</w:t>
            </w:r>
          </w:p>
        </w:tc>
      </w:tr>
    </w:tbl>
    <w:p w:rsidR="001D4DEF" w:rsidRDefault="001D4DEF" w:rsidP="001D4DEF">
      <w:pPr>
        <w:snapToGrid w:val="0"/>
        <w:spacing w:line="600" w:lineRule="exact"/>
        <w:ind w:right="1284"/>
        <w:jc w:val="left"/>
        <w:rPr>
          <w:rFonts w:ascii="仿宋_GB2312"/>
          <w:spacing w:val="-6"/>
          <w:sz w:val="30"/>
          <w:szCs w:val="30"/>
        </w:rPr>
        <w:sectPr w:rsidR="001D4DEF" w:rsidSect="00753230">
          <w:footerReference w:type="even" r:id="rId6"/>
          <w:footerReference w:type="default" r:id="rId7"/>
          <w:pgSz w:w="16838" w:h="11906" w:orient="landscape"/>
          <w:pgMar w:top="1474" w:right="1134" w:bottom="1588" w:left="1134" w:header="851" w:footer="1418" w:gutter="0"/>
          <w:pgNumType w:fmt="numberInDash"/>
          <w:cols w:space="720"/>
          <w:docGrid w:type="linesAndChars" w:linePitch="435"/>
        </w:sectPr>
      </w:pPr>
    </w:p>
    <w:p w:rsidR="008C7D59" w:rsidRPr="001D4DEF" w:rsidRDefault="008C7D59"/>
    <w:sectPr w:rsidR="008C7D59" w:rsidRPr="001D4D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30" w:rsidRPr="00753230" w:rsidRDefault="001D4DEF" w:rsidP="00753230">
    <w:pPr>
      <w:pStyle w:val="a3"/>
      <w:spacing w:line="240" w:lineRule="exact"/>
      <w:jc w:val="center"/>
      <w:rPr>
        <w:sz w:val="28"/>
        <w:szCs w:val="28"/>
      </w:rPr>
    </w:pPr>
    <w:r w:rsidRPr="00753230">
      <w:rPr>
        <w:sz w:val="28"/>
        <w:szCs w:val="28"/>
      </w:rPr>
      <w:fldChar w:fldCharType="begin"/>
    </w:r>
    <w:r w:rsidRPr="00753230">
      <w:rPr>
        <w:sz w:val="28"/>
        <w:szCs w:val="28"/>
      </w:rPr>
      <w:instrText>PAGE   \* MERGEFORM</w:instrText>
    </w:r>
    <w:r w:rsidRPr="00753230">
      <w:rPr>
        <w:sz w:val="28"/>
        <w:szCs w:val="28"/>
      </w:rPr>
      <w:instrText>AT</w:instrText>
    </w:r>
    <w:r w:rsidRPr="00753230">
      <w:rPr>
        <w:sz w:val="28"/>
        <w:szCs w:val="28"/>
      </w:rPr>
      <w:fldChar w:fldCharType="separate"/>
    </w:r>
    <w:r w:rsidRPr="001D4DEF">
      <w:rPr>
        <w:noProof/>
        <w:sz w:val="28"/>
        <w:szCs w:val="28"/>
        <w:lang w:val="zh-CN"/>
      </w:rPr>
      <w:t>-</w:t>
    </w:r>
    <w:r>
      <w:rPr>
        <w:noProof/>
        <w:sz w:val="28"/>
        <w:szCs w:val="28"/>
      </w:rPr>
      <w:t xml:space="preserve"> 1 -</w:t>
    </w:r>
    <w:r w:rsidRPr="00753230">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56" w:rsidRDefault="001D4DEF">
    <w:pPr>
      <w:pStyle w:val="a3"/>
      <w:framePr w:w="1620" w:wrap="around" w:vAnchor="text" w:hAnchor="page" w:x="1440" w:y="-305"/>
      <w:ind w:left="340"/>
      <w:rPr>
        <w:rStyle w:val="a4"/>
        <w:sz w:val="28"/>
      </w:rPr>
    </w:pPr>
    <w:r>
      <w:rPr>
        <w:rStyle w:val="a4"/>
        <w:sz w:val="28"/>
      </w:rPr>
      <w:t xml:space="preserve">— </w:t>
    </w:r>
    <w:r>
      <w:rPr>
        <w:rStyle w:val="a4"/>
        <w:sz w:val="28"/>
      </w:rPr>
      <w:fldChar w:fldCharType="begin"/>
    </w:r>
    <w:r>
      <w:rPr>
        <w:rStyle w:val="a4"/>
        <w:sz w:val="28"/>
      </w:rPr>
      <w:instrText xml:space="preserve">PAGE  </w:instrText>
    </w:r>
    <w:r>
      <w:rPr>
        <w:rStyle w:val="a4"/>
        <w:sz w:val="28"/>
      </w:rPr>
      <w:fldChar w:fldCharType="separate"/>
    </w:r>
    <w:r>
      <w:rPr>
        <w:rStyle w:val="a4"/>
        <w:sz w:val="28"/>
      </w:rPr>
      <w:t>2</w:t>
    </w:r>
    <w:r>
      <w:rPr>
        <w:rStyle w:val="a4"/>
        <w:sz w:val="28"/>
      </w:rPr>
      <w:fldChar w:fldCharType="end"/>
    </w:r>
    <w:r>
      <w:rPr>
        <w:rStyle w:val="a4"/>
        <w:rFonts w:ascii="仿宋_GB2312" w:hAnsi="宋体"/>
        <w:sz w:val="28"/>
      </w:rPr>
      <w:t>—</w:t>
    </w:r>
  </w:p>
  <w:p w:rsidR="00453556" w:rsidRDefault="001D4DE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56" w:rsidRDefault="001D4DEF">
    <w:pPr>
      <w:pStyle w:val="a3"/>
      <w:rPr>
        <w:rFonts w:ascii="宋体" w:eastAsia="宋体" w:hAnsi="宋体" w:cs="宋体"/>
      </w:rPr>
    </w:pPr>
    <w:r>
      <w:rPr>
        <w:noProof/>
      </w:rPr>
      <mc:AlternateContent>
        <mc:Choice Requires="wps">
          <w:drawing>
            <wp:anchor distT="0" distB="0" distL="114300" distR="114300" simplePos="0" relativeHeight="251659264" behindDoc="0" locked="0" layoutInCell="1" allowOverlap="1" wp14:anchorId="4588ADAB" wp14:editId="277B567C">
              <wp:simplePos x="0" y="0"/>
              <wp:positionH relativeFrom="margin">
                <wp:align>outside</wp:align>
              </wp:positionH>
              <wp:positionV relativeFrom="paragraph">
                <wp:posOffset>0</wp:posOffset>
              </wp:positionV>
              <wp:extent cx="445135" cy="355600"/>
              <wp:effectExtent l="3175"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556" w:rsidRDefault="001D4DEF">
                          <w:pPr>
                            <w:snapToGrid w:val="0"/>
                            <w:rPr>
                              <w:rFonts w:ascii="宋体" w:eastAsia="宋体" w:hAnsi="宋体" w:cs="宋体"/>
                              <w:sz w:val="28"/>
                              <w:szCs w:val="28"/>
                            </w:rPr>
                          </w:pP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noProof/>
                              <w:sz w:val="28"/>
                              <w:szCs w:val="28"/>
                            </w:rPr>
                            <w:t>- 5 -</w:t>
                          </w:r>
                          <w:r>
                            <w:rPr>
                              <w:rFonts w:ascii="宋体" w:eastAsia="宋体" w:hAnsi="宋体" w:cs="宋体"/>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6.15pt;margin-top:0;width:35.05pt;height:2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" filled="f" stroked="f">
              <v:textbox style="mso-fit-shape-to-text:t" inset="0,0,0,0">
                <w:txbxContent>
                  <w:p w:rsidR="00453556" w:rsidRDefault="001D4DEF">
                    <w:pPr>
                      <w:snapToGrid w:val="0"/>
                      <w:rPr>
                        <w:rFonts w:ascii="宋体" w:eastAsia="宋体" w:hAnsi="宋体" w:cs="宋体"/>
                        <w:sz w:val="28"/>
                        <w:szCs w:val="28"/>
                      </w:rPr>
                    </w:pP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noProof/>
                        <w:sz w:val="28"/>
                        <w:szCs w:val="28"/>
                      </w:rPr>
                      <w:t>- 5 -</w:t>
                    </w:r>
                    <w:r>
                      <w:rPr>
                        <w:rFonts w:ascii="宋体" w:eastAsia="宋体" w:hAnsi="宋体" w:cs="宋体"/>
                        <w:sz w:val="28"/>
                        <w:szCs w:val="2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EF"/>
    <w:rsid w:val="001D4DEF"/>
    <w:rsid w:val="008C7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DEF"/>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D4DEF"/>
    <w:pPr>
      <w:tabs>
        <w:tab w:val="center" w:pos="4153"/>
        <w:tab w:val="right" w:pos="8306"/>
      </w:tabs>
      <w:snapToGrid w:val="0"/>
      <w:jc w:val="left"/>
    </w:pPr>
    <w:rPr>
      <w:sz w:val="18"/>
    </w:rPr>
  </w:style>
  <w:style w:type="character" w:customStyle="1" w:styleId="Char">
    <w:name w:val="页脚 Char"/>
    <w:basedOn w:val="a0"/>
    <w:link w:val="a3"/>
    <w:uiPriority w:val="99"/>
    <w:rsid w:val="001D4DEF"/>
    <w:rPr>
      <w:rFonts w:ascii="Times New Roman" w:eastAsia="仿宋_GB2312" w:hAnsi="Times New Roman" w:cs="Times New Roman"/>
      <w:sz w:val="18"/>
      <w:szCs w:val="20"/>
    </w:rPr>
  </w:style>
  <w:style w:type="character" w:styleId="a4">
    <w:name w:val="page number"/>
    <w:uiPriority w:val="99"/>
    <w:rsid w:val="001D4DE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DEF"/>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D4DEF"/>
    <w:pPr>
      <w:tabs>
        <w:tab w:val="center" w:pos="4153"/>
        <w:tab w:val="right" w:pos="8306"/>
      </w:tabs>
      <w:snapToGrid w:val="0"/>
      <w:jc w:val="left"/>
    </w:pPr>
    <w:rPr>
      <w:sz w:val="18"/>
    </w:rPr>
  </w:style>
  <w:style w:type="character" w:customStyle="1" w:styleId="Char">
    <w:name w:val="页脚 Char"/>
    <w:basedOn w:val="a0"/>
    <w:link w:val="a3"/>
    <w:uiPriority w:val="99"/>
    <w:rsid w:val="001D4DEF"/>
    <w:rPr>
      <w:rFonts w:ascii="Times New Roman" w:eastAsia="仿宋_GB2312" w:hAnsi="Times New Roman" w:cs="Times New Roman"/>
      <w:sz w:val="18"/>
      <w:szCs w:val="20"/>
    </w:rPr>
  </w:style>
  <w:style w:type="character" w:styleId="a4">
    <w:name w:val="page number"/>
    <w:uiPriority w:val="99"/>
    <w:rsid w:val="001D4D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397</Words>
  <Characters>2268</Characters>
  <Application>Microsoft Office Word</Application>
  <DocSecurity>0</DocSecurity>
  <Lines>18</Lines>
  <Paragraphs>5</Paragraphs>
  <ScaleCrop>false</ScaleCrop>
  <Company>china</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2019-01-23T06:20:00Z</dcterms:created>
  <dcterms:modified xsi:type="dcterms:W3CDTF">2019-01-23T06:21:00Z</dcterms:modified>
</cp:coreProperties>
</file>