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7102" w:rsidRDefault="008A7102" w:rsidP="008A7102">
      <w:pPr>
        <w:pStyle w:val="a0"/>
        <w:rPr>
          <w:rFonts w:ascii="方正小标宋_GBK" w:eastAsia="方正小标宋_GBK" w:hAnsi="Times New Roman"/>
          <w:sz w:val="44"/>
          <w:szCs w:val="44"/>
        </w:rPr>
      </w:pPr>
    </w:p>
    <w:p w:rsidR="008A7102" w:rsidRDefault="008A7102" w:rsidP="008A7102">
      <w:pPr>
        <w:jc w:val="center"/>
        <w:rPr>
          <w:sz w:val="24"/>
          <w:szCs w:val="28"/>
        </w:rPr>
      </w:pPr>
      <w:bookmarkStart w:id="0" w:name="_GoBack"/>
      <w:r>
        <w:rPr>
          <w:rFonts w:ascii="方正小标宋_GBK" w:eastAsia="方正小标宋_GBK" w:hAnsi="Times New Roman" w:hint="eastAsia"/>
          <w:sz w:val="44"/>
          <w:szCs w:val="44"/>
        </w:rPr>
        <w:t>江苏省“十四五”传染病医疗事业发展规划</w:t>
      </w:r>
    </w:p>
    <w:bookmarkEnd w:id="0"/>
    <w:p w:rsidR="008A7102" w:rsidRDefault="008A7102" w:rsidP="008A7102">
      <w:pPr>
        <w:pStyle w:val="a0"/>
      </w:pPr>
    </w:p>
    <w:p w:rsidR="008A7102" w:rsidRDefault="008A7102" w:rsidP="008A7102">
      <w:pPr>
        <w:snapToGrid w:val="0"/>
        <w:spacing w:line="580" w:lineRule="exact"/>
        <w:ind w:firstLineChars="200" w:firstLine="640"/>
        <w:rPr>
          <w:rFonts w:ascii="仿宋" w:eastAsia="仿宋" w:hAnsi="仿宋" w:cs="仿宋"/>
          <w:sz w:val="32"/>
          <w:szCs w:val="32"/>
        </w:rPr>
      </w:pPr>
      <w:r>
        <w:rPr>
          <w:rFonts w:ascii="Times New Roman" w:eastAsia="方正仿宋_GBK" w:hAnsi="Times New Roman" w:hint="eastAsia"/>
          <w:sz w:val="32"/>
          <w:szCs w:val="32"/>
        </w:rPr>
        <w:t>为进一步优化全省传染病医疗资源配置，推进全省传染病医疗事业高质量发展，提高传染病医疗救治能力和水平，保障人民群众身体健康和生命安全，根据《</w:t>
      </w:r>
      <w:hyperlink r:id="rId5" w:tgtFrame="https://baike.baidu.com/item/%E4%B8%AD%E5%8D%8E%E4%BA%BA%E6%B0%91%E5%85%B1%E5%92%8C%E5%9B%BD%E4%BC%A0%E6%9F%93%E7%97%85%E9%98%B2%E6%B2%BB%E6%B3%95%E5%AE%9E%E6%96%BD%E5%8A%9E%E6%B3%95/_blank" w:history="1">
        <w:r>
          <w:rPr>
            <w:rFonts w:ascii="Times New Roman" w:eastAsia="方正仿宋_GBK" w:hAnsi="Times New Roman" w:hint="eastAsia"/>
            <w:sz w:val="32"/>
            <w:szCs w:val="32"/>
          </w:rPr>
          <w:t>中华人民共和国传染病防治法</w:t>
        </w:r>
      </w:hyperlink>
      <w:r>
        <w:rPr>
          <w:rFonts w:ascii="Times New Roman" w:eastAsia="方正仿宋_GBK" w:hAnsi="Times New Roman" w:hint="eastAsia"/>
          <w:sz w:val="32"/>
          <w:szCs w:val="32"/>
        </w:rPr>
        <w:t>》《江苏省实施</w:t>
      </w:r>
      <w:r>
        <w:rPr>
          <w:rFonts w:ascii="方正仿宋_GBK" w:eastAsia="方正仿宋_GBK" w:hAnsi="方正仿宋_GBK" w:cs="方正仿宋_GBK" w:hint="eastAsia"/>
          <w:sz w:val="32"/>
          <w:szCs w:val="32"/>
        </w:rPr>
        <w:t>〈</w:t>
      </w:r>
      <w:r>
        <w:rPr>
          <w:rFonts w:ascii="Times New Roman" w:eastAsia="方正仿宋_GBK" w:hAnsi="Times New Roman" w:hint="eastAsia"/>
          <w:sz w:val="32"/>
          <w:szCs w:val="32"/>
        </w:rPr>
        <w:t>中华人民共和国传染病防治法</w:t>
      </w:r>
      <w:r>
        <w:rPr>
          <w:rFonts w:ascii="方正仿宋_GBK" w:eastAsia="方正仿宋_GBK" w:hAnsi="方正仿宋_GBK" w:cs="方正仿宋_GBK" w:hint="eastAsia"/>
          <w:sz w:val="32"/>
          <w:szCs w:val="32"/>
        </w:rPr>
        <w:t>〉</w:t>
      </w:r>
      <w:r>
        <w:rPr>
          <w:rFonts w:ascii="Times New Roman" w:eastAsia="方正仿宋_GBK" w:hAnsi="Times New Roman" w:hint="eastAsia"/>
          <w:sz w:val="32"/>
          <w:szCs w:val="32"/>
        </w:rPr>
        <w:t>办法》《江苏省国民经济和社会发展第十四个五年规划和二〇三五年远景目标纲要》《中共江苏省委</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江苏省人民政府关于完善重大疫情防控体制机制健全公共卫生应急管理体系的意见》《江苏省“十四五”卫生健康发展规划》，结合全省传染病医疗事业发展现状，制订本规划。</w:t>
      </w:r>
    </w:p>
    <w:p w:rsidR="008A7102" w:rsidRDefault="008A7102" w:rsidP="008A7102">
      <w:pPr>
        <w:snapToGrid w:val="0"/>
        <w:spacing w:line="580" w:lineRule="exact"/>
        <w:ind w:firstLineChars="200" w:firstLine="640"/>
        <w:outlineLvl w:val="0"/>
        <w:rPr>
          <w:rFonts w:ascii="方正黑体_GBK" w:eastAsia="方正黑体_GBK" w:hAnsi="方正黑体_GBK" w:cs="方正黑体_GBK"/>
          <w:sz w:val="32"/>
          <w:szCs w:val="32"/>
        </w:rPr>
      </w:pPr>
      <w:bookmarkStart w:id="1" w:name="_Toc81320403"/>
      <w:bookmarkStart w:id="2" w:name="_Toc14879"/>
      <w:r>
        <w:rPr>
          <w:rFonts w:ascii="方正黑体_GBK" w:eastAsia="方正黑体_GBK" w:hAnsi="方正黑体_GBK" w:cs="方正黑体_GBK" w:hint="eastAsia"/>
          <w:sz w:val="32"/>
          <w:szCs w:val="32"/>
        </w:rPr>
        <w:t>一、规划背景</w:t>
      </w:r>
      <w:bookmarkEnd w:id="1"/>
      <w:bookmarkEnd w:id="2"/>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3" w:name="_Toc12906"/>
      <w:bookmarkStart w:id="4" w:name="_Toc81320404"/>
      <w:r>
        <w:rPr>
          <w:rFonts w:ascii="方正楷体_GBK" w:eastAsia="方正楷体_GBK" w:hint="eastAsia"/>
          <w:sz w:val="32"/>
          <w:szCs w:val="32"/>
        </w:rPr>
        <w:t>（一）“十三五”传染病医疗事业发展成效</w:t>
      </w:r>
      <w:bookmarkEnd w:id="3"/>
      <w:bookmarkEnd w:id="4"/>
    </w:p>
    <w:p w:rsidR="008A7102" w:rsidRDefault="008A7102" w:rsidP="008A7102">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“十三五”期间，全省上下坚持以人民健康为中心，按照《江苏省“十三五”传染病医疗事业发展规划》要求，着力调整结构、优化布局、提升能力，推动传染病医疗事业快速发展。</w:t>
      </w:r>
    </w:p>
    <w:p w:rsidR="008A7102" w:rsidRDefault="008A7102" w:rsidP="008A7102">
      <w:pPr>
        <w:autoSpaceDE w:val="0"/>
        <w:autoSpaceDN w:val="0"/>
        <w:snapToGrid w:val="0"/>
        <w:spacing w:line="580" w:lineRule="exact"/>
        <w:ind w:firstLineChars="200" w:firstLine="643"/>
        <w:rPr>
          <w:rFonts w:ascii="Times New Roman" w:eastAsia="方正仿宋_GBK" w:hAnsi="Times New Roman"/>
          <w:sz w:val="32"/>
          <w:szCs w:val="32"/>
        </w:rPr>
      </w:pPr>
      <w:bookmarkStart w:id="5" w:name="_Toc81320405"/>
      <w:r>
        <w:rPr>
          <w:rFonts w:ascii="Times New Roman" w:eastAsia="方正仿宋_GBK" w:hAnsi="Times New Roman"/>
          <w:b/>
          <w:sz w:val="32"/>
          <w:szCs w:val="32"/>
        </w:rPr>
        <w:t>1</w:t>
      </w:r>
      <w:r>
        <w:rPr>
          <w:rFonts w:ascii="Times New Roman" w:eastAsia="方正仿宋_GBK" w:hAnsi="Times New Roman"/>
          <w:b/>
          <w:sz w:val="32"/>
          <w:szCs w:val="32"/>
        </w:rPr>
        <w:t>．传染病医疗资源</w:t>
      </w:r>
      <w:bookmarkEnd w:id="5"/>
      <w:r>
        <w:rPr>
          <w:rFonts w:ascii="Times New Roman" w:eastAsia="方正仿宋_GBK" w:hAnsi="Times New Roman" w:hint="eastAsia"/>
          <w:b/>
          <w:sz w:val="32"/>
          <w:szCs w:val="32"/>
        </w:rPr>
        <w:t>不断增长</w:t>
      </w:r>
      <w:r>
        <w:rPr>
          <w:rFonts w:ascii="Times New Roman" w:eastAsia="方正仿宋_GBK" w:hAnsi="Times New Roman"/>
          <w:b/>
          <w:sz w:val="32"/>
          <w:szCs w:val="32"/>
        </w:rPr>
        <w:t>。</w:t>
      </w:r>
      <w:r>
        <w:rPr>
          <w:rFonts w:ascii="Times New Roman" w:eastAsia="方正仿宋_GBK" w:hAnsi="Times New Roman" w:hint="eastAsia"/>
          <w:sz w:val="32"/>
          <w:szCs w:val="32"/>
        </w:rPr>
        <w:t>至“十三五”末，全省开设传染科（含感染性疾病科，下同）的医疗卫生机构共</w:t>
      </w:r>
      <w:r>
        <w:rPr>
          <w:rFonts w:ascii="Times New Roman" w:eastAsia="方正仿宋_GBK" w:hAnsi="Times New Roman" w:hint="eastAsia"/>
          <w:sz w:val="32"/>
          <w:szCs w:val="32"/>
        </w:rPr>
        <w:t>364</w:t>
      </w:r>
      <w:r>
        <w:rPr>
          <w:rFonts w:ascii="Times New Roman" w:eastAsia="方正仿宋_GBK" w:hAnsi="Times New Roman" w:hint="eastAsia"/>
          <w:sz w:val="32"/>
          <w:szCs w:val="32"/>
        </w:rPr>
        <w:t>所，传染科总床位</w:t>
      </w:r>
      <w:r>
        <w:rPr>
          <w:rFonts w:ascii="Times New Roman" w:eastAsia="方正仿宋_GBK" w:hAnsi="Times New Roman" w:hint="eastAsia"/>
          <w:sz w:val="32"/>
          <w:szCs w:val="32"/>
        </w:rPr>
        <w:t>8893</w:t>
      </w:r>
      <w:r>
        <w:rPr>
          <w:rFonts w:ascii="Times New Roman" w:eastAsia="方正仿宋_GBK" w:hAnsi="Times New Roman" w:hint="eastAsia"/>
          <w:sz w:val="32"/>
          <w:szCs w:val="32"/>
        </w:rPr>
        <w:t>张，分别比</w:t>
      </w:r>
      <w:r>
        <w:rPr>
          <w:rFonts w:ascii="Times New Roman" w:eastAsia="方正仿宋_GBK" w:hAnsi="Times New Roman" w:hint="eastAsia"/>
          <w:sz w:val="32"/>
          <w:szCs w:val="32"/>
        </w:rPr>
        <w:t>2015</w:t>
      </w:r>
      <w:r>
        <w:rPr>
          <w:rFonts w:ascii="Times New Roman" w:eastAsia="方正仿宋_GBK" w:hAnsi="Times New Roman" w:hint="eastAsia"/>
          <w:sz w:val="32"/>
          <w:szCs w:val="32"/>
        </w:rPr>
        <w:t>年增长</w:t>
      </w:r>
      <w:r>
        <w:rPr>
          <w:rFonts w:ascii="Times New Roman" w:eastAsia="方正仿宋_GBK" w:hAnsi="Times New Roman" w:hint="eastAsia"/>
          <w:sz w:val="32"/>
          <w:szCs w:val="32"/>
        </w:rPr>
        <w:t>6.43%</w:t>
      </w:r>
      <w:r>
        <w:rPr>
          <w:rFonts w:ascii="Times New Roman" w:eastAsia="方正仿宋_GBK" w:hAnsi="Times New Roman" w:hint="eastAsia"/>
          <w:sz w:val="32"/>
          <w:szCs w:val="32"/>
        </w:rPr>
        <w:t>和</w:t>
      </w:r>
      <w:r>
        <w:rPr>
          <w:rFonts w:ascii="Times New Roman" w:eastAsia="方正仿宋_GBK" w:hAnsi="Times New Roman" w:hint="eastAsia"/>
          <w:sz w:val="32"/>
          <w:szCs w:val="32"/>
        </w:rPr>
        <w:t>21.29%</w:t>
      </w:r>
      <w:r>
        <w:rPr>
          <w:rFonts w:ascii="Times New Roman" w:eastAsia="方正仿宋_GBK" w:hAnsi="Times New Roman" w:hint="eastAsia"/>
          <w:sz w:val="32"/>
          <w:szCs w:val="32"/>
        </w:rPr>
        <w:t>；传染科医师</w:t>
      </w:r>
      <w:r>
        <w:rPr>
          <w:rFonts w:ascii="Times New Roman" w:eastAsia="方正仿宋_GBK" w:hAnsi="Times New Roman" w:hint="eastAsia"/>
          <w:sz w:val="32"/>
          <w:szCs w:val="32"/>
        </w:rPr>
        <w:t>2028</w:t>
      </w:r>
      <w:r>
        <w:rPr>
          <w:rFonts w:ascii="Times New Roman" w:eastAsia="方正仿宋_GBK" w:hAnsi="Times New Roman" w:hint="eastAsia"/>
          <w:sz w:val="32"/>
          <w:szCs w:val="32"/>
        </w:rPr>
        <w:t>人、护士</w:t>
      </w:r>
      <w:r>
        <w:rPr>
          <w:rFonts w:ascii="Times New Roman" w:eastAsia="方正仿宋_GBK" w:hAnsi="Times New Roman" w:hint="eastAsia"/>
          <w:sz w:val="32"/>
          <w:szCs w:val="32"/>
        </w:rPr>
        <w:t>3242</w:t>
      </w:r>
      <w:r>
        <w:rPr>
          <w:rFonts w:ascii="Times New Roman" w:eastAsia="方正仿宋_GBK" w:hAnsi="Times New Roman" w:hint="eastAsia"/>
          <w:sz w:val="32"/>
          <w:szCs w:val="32"/>
        </w:rPr>
        <w:t>人，分别比</w:t>
      </w:r>
      <w:r>
        <w:rPr>
          <w:rFonts w:ascii="Times New Roman" w:eastAsia="方正仿宋_GBK" w:hAnsi="Times New Roman" w:hint="eastAsia"/>
          <w:sz w:val="32"/>
          <w:szCs w:val="32"/>
        </w:rPr>
        <w:t>2015</w:t>
      </w:r>
      <w:r>
        <w:rPr>
          <w:rFonts w:ascii="Times New Roman" w:eastAsia="方正仿宋_GBK" w:hAnsi="Times New Roman" w:hint="eastAsia"/>
          <w:sz w:val="32"/>
          <w:szCs w:val="32"/>
        </w:rPr>
        <w:t>年增长</w:t>
      </w:r>
      <w:r>
        <w:rPr>
          <w:rFonts w:ascii="Times New Roman" w:eastAsia="方正仿宋_GBK" w:hAnsi="Times New Roman" w:hint="eastAsia"/>
          <w:sz w:val="32"/>
          <w:szCs w:val="32"/>
        </w:rPr>
        <w:t>18.87%</w:t>
      </w:r>
      <w:r>
        <w:rPr>
          <w:rFonts w:ascii="Times New Roman" w:eastAsia="方正仿宋_GBK" w:hAnsi="Times New Roman" w:hint="eastAsia"/>
          <w:sz w:val="32"/>
          <w:szCs w:val="32"/>
        </w:rPr>
        <w:t>和</w:t>
      </w:r>
      <w:r>
        <w:rPr>
          <w:rFonts w:ascii="Times New Roman" w:eastAsia="方正仿宋_GBK" w:hAnsi="Times New Roman" w:hint="eastAsia"/>
          <w:sz w:val="32"/>
          <w:szCs w:val="32"/>
        </w:rPr>
        <w:t>16.95%</w:t>
      </w:r>
      <w:r>
        <w:rPr>
          <w:rFonts w:ascii="Times New Roman" w:eastAsia="方正仿宋_GBK" w:hAnsi="Times New Roman" w:hint="eastAsia"/>
          <w:sz w:val="32"/>
          <w:szCs w:val="32"/>
        </w:rPr>
        <w:t>。设传染科的三级综合医院</w:t>
      </w:r>
      <w:r>
        <w:rPr>
          <w:rFonts w:ascii="Times New Roman" w:eastAsia="方正仿宋_GBK" w:hAnsi="Times New Roman" w:hint="eastAsia"/>
          <w:sz w:val="32"/>
          <w:szCs w:val="32"/>
        </w:rPr>
        <w:t>75</w:t>
      </w:r>
      <w:r>
        <w:rPr>
          <w:rFonts w:ascii="Times New Roman" w:eastAsia="方正仿宋_GBK" w:hAnsi="Times New Roman" w:hint="eastAsia"/>
          <w:sz w:val="32"/>
          <w:szCs w:val="32"/>
        </w:rPr>
        <w:t>所，二级综合医院</w:t>
      </w:r>
      <w:r>
        <w:rPr>
          <w:rFonts w:ascii="Times New Roman" w:eastAsia="方正仿宋_GBK" w:hAnsi="Times New Roman" w:hint="eastAsia"/>
          <w:sz w:val="32"/>
          <w:szCs w:val="32"/>
        </w:rPr>
        <w:t>70</w:t>
      </w:r>
      <w:r>
        <w:rPr>
          <w:rFonts w:ascii="Times New Roman" w:eastAsia="方正仿宋_GBK" w:hAnsi="Times New Roman" w:hint="eastAsia"/>
          <w:sz w:val="32"/>
          <w:szCs w:val="32"/>
        </w:rPr>
        <w:t>所。初步构建</w:t>
      </w:r>
      <w:r>
        <w:rPr>
          <w:rFonts w:ascii="Times New Roman" w:eastAsia="方正仿宋_GBK" w:hAnsi="Times New Roman" w:hint="eastAsia"/>
          <w:sz w:val="32"/>
          <w:szCs w:val="32"/>
        </w:rPr>
        <w:lastRenderedPageBreak/>
        <w:t>了以传染病医院为主体，综合医院传染科为补充，城乡基层医疗卫生机构为网底，横向到边、纵向到底、覆盖全省的传染病医疗救治体系。</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6" w:name="_Toc81320406"/>
      <w:r>
        <w:rPr>
          <w:rFonts w:ascii="Times New Roman" w:eastAsia="方正仿宋_GBK" w:hAnsi="Times New Roman"/>
          <w:b/>
          <w:sz w:val="32"/>
          <w:szCs w:val="32"/>
        </w:rPr>
        <w:t>2</w:t>
      </w:r>
      <w:r>
        <w:rPr>
          <w:rFonts w:ascii="Times New Roman" w:eastAsia="方正仿宋_GBK" w:hAnsi="Times New Roman"/>
          <w:b/>
          <w:sz w:val="32"/>
          <w:szCs w:val="32"/>
        </w:rPr>
        <w:t>．传染病医疗救治水平稳步提升</w:t>
      </w:r>
      <w:bookmarkEnd w:id="6"/>
      <w:r>
        <w:rPr>
          <w:rFonts w:ascii="Times New Roman" w:eastAsia="方正仿宋_GBK" w:hAnsi="Times New Roman"/>
          <w:b/>
          <w:sz w:val="32"/>
          <w:szCs w:val="32"/>
        </w:rPr>
        <w:t>。</w:t>
      </w:r>
      <w:r>
        <w:rPr>
          <w:rFonts w:ascii="Times New Roman" w:eastAsia="方正仿宋_GBK" w:hAnsi="Times New Roman" w:hint="eastAsia"/>
          <w:sz w:val="32"/>
          <w:szCs w:val="32"/>
        </w:rPr>
        <w:t>“十三五”期间，全省加强传染病患者归口管理和集中收治，较好完成了新冠肺炎等突发传染病疫情的医疗救治任务。“十三五”期间，全省医疗机构传染科门诊总诊疗人次累计达</w:t>
      </w:r>
      <w:r>
        <w:rPr>
          <w:rFonts w:ascii="Times New Roman" w:eastAsia="方正仿宋_GBK" w:hAnsi="Times New Roman" w:hint="eastAsia"/>
          <w:sz w:val="32"/>
          <w:szCs w:val="32"/>
        </w:rPr>
        <w:t>1606.3</w:t>
      </w:r>
      <w:r>
        <w:rPr>
          <w:rFonts w:ascii="Times New Roman" w:eastAsia="方正仿宋_GBK" w:hAnsi="Times New Roman" w:hint="eastAsia"/>
          <w:sz w:val="32"/>
          <w:szCs w:val="32"/>
        </w:rPr>
        <w:t>万，出院人次累计达</w:t>
      </w:r>
      <w:r>
        <w:rPr>
          <w:rFonts w:ascii="Times New Roman" w:eastAsia="方正仿宋_GBK" w:hAnsi="Times New Roman" w:hint="eastAsia"/>
          <w:sz w:val="32"/>
          <w:szCs w:val="32"/>
        </w:rPr>
        <w:t>93.6</w:t>
      </w:r>
      <w:r>
        <w:rPr>
          <w:rFonts w:ascii="Times New Roman" w:eastAsia="方正仿宋_GBK" w:hAnsi="Times New Roman" w:hint="eastAsia"/>
          <w:sz w:val="32"/>
          <w:szCs w:val="32"/>
        </w:rPr>
        <w:t>万。</w:t>
      </w:r>
      <w:r>
        <w:rPr>
          <w:rFonts w:ascii="Times New Roman" w:eastAsia="方正仿宋_GBK" w:hAnsi="Times New Roman" w:hint="eastAsia"/>
          <w:sz w:val="32"/>
          <w:szCs w:val="32"/>
        </w:rPr>
        <w:t>2020</w:t>
      </w:r>
      <w:r>
        <w:rPr>
          <w:rFonts w:ascii="Times New Roman" w:eastAsia="方正仿宋_GBK" w:hAnsi="Times New Roman" w:hint="eastAsia"/>
          <w:sz w:val="32"/>
          <w:szCs w:val="32"/>
        </w:rPr>
        <w:t>年江苏省甲、乙类法定传染病发病率、死亡率分别为</w:t>
      </w:r>
      <w:r>
        <w:rPr>
          <w:rFonts w:ascii="Times New Roman" w:eastAsia="方正仿宋_GBK" w:hAnsi="Times New Roman" w:hint="eastAsia"/>
          <w:sz w:val="32"/>
          <w:szCs w:val="32"/>
        </w:rPr>
        <w:t>98.23/10</w:t>
      </w:r>
      <w:r>
        <w:rPr>
          <w:rFonts w:ascii="Times New Roman" w:eastAsia="方正仿宋_GBK" w:hAnsi="Times New Roman" w:hint="eastAsia"/>
          <w:sz w:val="32"/>
          <w:szCs w:val="32"/>
        </w:rPr>
        <w:t>万、</w:t>
      </w:r>
      <w:r>
        <w:rPr>
          <w:rFonts w:ascii="Times New Roman" w:eastAsia="方正仿宋_GBK" w:hAnsi="Times New Roman" w:hint="eastAsia"/>
          <w:sz w:val="32"/>
          <w:szCs w:val="32"/>
        </w:rPr>
        <w:t>0.39/10</w:t>
      </w:r>
      <w:r>
        <w:rPr>
          <w:rFonts w:ascii="Times New Roman" w:eastAsia="方正仿宋_GBK" w:hAnsi="Times New Roman" w:hint="eastAsia"/>
          <w:sz w:val="32"/>
          <w:szCs w:val="32"/>
        </w:rPr>
        <w:t>万，处于全国较低水平。</w:t>
      </w:r>
      <w:r>
        <w:rPr>
          <w:rFonts w:ascii="Times New Roman" w:eastAsia="方正仿宋_GBK" w:hAnsi="Times New Roman" w:hint="eastAsia"/>
          <w:sz w:val="32"/>
          <w:szCs w:val="32"/>
        </w:rPr>
        <w:t>2020</w:t>
      </w:r>
      <w:r>
        <w:rPr>
          <w:rFonts w:ascii="Times New Roman" w:eastAsia="方正仿宋_GBK" w:hAnsi="Times New Roman" w:hint="eastAsia"/>
          <w:sz w:val="32"/>
          <w:szCs w:val="32"/>
        </w:rPr>
        <w:t>年新冠肺炎疫情期间，全省共收治本土确诊病例</w:t>
      </w:r>
      <w:r>
        <w:rPr>
          <w:rFonts w:ascii="Times New Roman" w:eastAsia="方正仿宋_GBK" w:hAnsi="Times New Roman" w:hint="eastAsia"/>
          <w:sz w:val="32"/>
          <w:szCs w:val="32"/>
        </w:rPr>
        <w:t>684</w:t>
      </w:r>
      <w:r>
        <w:rPr>
          <w:rFonts w:ascii="Times New Roman" w:eastAsia="方正仿宋_GBK" w:hAnsi="Times New Roman" w:hint="eastAsia"/>
          <w:sz w:val="32"/>
          <w:szCs w:val="32"/>
        </w:rPr>
        <w:t>例，治愈率</w:t>
      </w:r>
      <w:r>
        <w:rPr>
          <w:rFonts w:ascii="Times New Roman" w:eastAsia="方正仿宋_GBK" w:hAnsi="Times New Roman" w:hint="eastAsia"/>
          <w:sz w:val="32"/>
          <w:szCs w:val="32"/>
        </w:rPr>
        <w:t>100%</w:t>
      </w:r>
      <w:r>
        <w:rPr>
          <w:rFonts w:ascii="Times New Roman" w:eastAsia="方正仿宋_GBK" w:hAnsi="Times New Roman" w:hint="eastAsia"/>
          <w:sz w:val="32"/>
          <w:szCs w:val="32"/>
        </w:rPr>
        <w:t>，是全国感染</w:t>
      </w:r>
      <w:r>
        <w:rPr>
          <w:rFonts w:ascii="Times New Roman" w:eastAsia="方正仿宋_GBK" w:hAnsi="Times New Roman" w:hint="eastAsia"/>
          <w:sz w:val="32"/>
          <w:szCs w:val="32"/>
        </w:rPr>
        <w:t>200</w:t>
      </w:r>
      <w:r>
        <w:rPr>
          <w:rFonts w:ascii="Times New Roman" w:eastAsia="方正仿宋_GBK" w:hAnsi="Times New Roman" w:hint="eastAsia"/>
          <w:sz w:val="32"/>
          <w:szCs w:val="32"/>
        </w:rPr>
        <w:t>例以上的唯一</w:t>
      </w:r>
      <w:proofErr w:type="gramStart"/>
      <w:r>
        <w:rPr>
          <w:rFonts w:ascii="Times New Roman" w:eastAsia="方正仿宋_GBK" w:hAnsi="Times New Roman" w:hint="eastAsia"/>
          <w:sz w:val="32"/>
          <w:szCs w:val="32"/>
        </w:rPr>
        <w:t>零死亡</w:t>
      </w:r>
      <w:proofErr w:type="gramEnd"/>
      <w:r>
        <w:rPr>
          <w:rFonts w:ascii="Times New Roman" w:eastAsia="方正仿宋_GBK" w:hAnsi="Times New Roman" w:hint="eastAsia"/>
          <w:sz w:val="32"/>
          <w:szCs w:val="32"/>
        </w:rPr>
        <w:t>省份；从事新冠肺炎救治任务的医务人员零感染。累计派出</w:t>
      </w:r>
      <w:r>
        <w:rPr>
          <w:rFonts w:ascii="Times New Roman" w:eastAsia="方正仿宋_GBK" w:hAnsi="Times New Roman" w:hint="eastAsia"/>
          <w:sz w:val="32"/>
          <w:szCs w:val="32"/>
        </w:rPr>
        <w:t>2820</w:t>
      </w:r>
      <w:r>
        <w:rPr>
          <w:rFonts w:ascii="Times New Roman" w:eastAsia="方正仿宋_GBK" w:hAnsi="Times New Roman" w:hint="eastAsia"/>
          <w:sz w:val="32"/>
          <w:szCs w:val="32"/>
        </w:rPr>
        <w:t>名卫生工作者支援湖北，是全国派出人数最多的省份。</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7" w:name="_Toc81320407"/>
      <w:r>
        <w:rPr>
          <w:rFonts w:ascii="Times New Roman" w:eastAsia="方正仿宋_GBK" w:hAnsi="Times New Roman"/>
          <w:b/>
          <w:sz w:val="32"/>
          <w:szCs w:val="32"/>
        </w:rPr>
        <w:t>3</w:t>
      </w:r>
      <w:r>
        <w:rPr>
          <w:rFonts w:ascii="Times New Roman" w:eastAsia="方正仿宋_GBK" w:hAnsi="Times New Roman"/>
          <w:b/>
          <w:sz w:val="32"/>
          <w:szCs w:val="32"/>
        </w:rPr>
        <w:t>．传染病医院建设成效明显</w:t>
      </w:r>
      <w:bookmarkEnd w:id="7"/>
      <w:r>
        <w:rPr>
          <w:rFonts w:ascii="Times New Roman" w:eastAsia="方正仿宋_GBK" w:hAnsi="Times New Roman"/>
          <w:b/>
          <w:sz w:val="32"/>
          <w:szCs w:val="32"/>
        </w:rPr>
        <w:t>。</w:t>
      </w:r>
      <w:r>
        <w:rPr>
          <w:rFonts w:ascii="Times New Roman" w:eastAsia="方正仿宋_GBK" w:hAnsi="Times New Roman" w:hint="eastAsia"/>
          <w:sz w:val="32"/>
          <w:szCs w:val="32"/>
        </w:rPr>
        <w:t>“十三五”期间，各传染病医院不断完善基础硬件设施建设，全省</w:t>
      </w:r>
      <w:r>
        <w:rPr>
          <w:rFonts w:ascii="Times New Roman" w:eastAsia="方正仿宋_GBK" w:hAnsi="Times New Roman" w:hint="eastAsia"/>
          <w:sz w:val="32"/>
          <w:szCs w:val="32"/>
        </w:rPr>
        <w:t>13</w:t>
      </w:r>
      <w:r>
        <w:rPr>
          <w:rFonts w:ascii="Times New Roman" w:eastAsia="方正仿宋_GBK" w:hAnsi="Times New Roman" w:hint="eastAsia"/>
          <w:sz w:val="32"/>
          <w:szCs w:val="32"/>
        </w:rPr>
        <w:t>个设区市共有传染病医院</w:t>
      </w:r>
      <w:r>
        <w:rPr>
          <w:rFonts w:ascii="Times New Roman" w:eastAsia="方正仿宋_GBK" w:hAnsi="Times New Roman" w:hint="eastAsia"/>
          <w:sz w:val="32"/>
          <w:szCs w:val="32"/>
        </w:rPr>
        <w:t>14</w:t>
      </w:r>
      <w:r>
        <w:rPr>
          <w:rFonts w:ascii="Times New Roman" w:eastAsia="方正仿宋_GBK" w:hAnsi="Times New Roman" w:hint="eastAsia"/>
          <w:sz w:val="32"/>
          <w:szCs w:val="32"/>
        </w:rPr>
        <w:t>所；其中三级甲等传染病医院</w:t>
      </w:r>
      <w:r>
        <w:rPr>
          <w:rFonts w:ascii="Times New Roman" w:eastAsia="方正仿宋_GBK" w:hAnsi="Times New Roman" w:hint="eastAsia"/>
          <w:sz w:val="32"/>
          <w:szCs w:val="32"/>
        </w:rPr>
        <w:t>5</w:t>
      </w:r>
      <w:r>
        <w:rPr>
          <w:rFonts w:ascii="Times New Roman" w:eastAsia="方正仿宋_GBK" w:hAnsi="Times New Roman" w:hint="eastAsia"/>
          <w:sz w:val="32"/>
          <w:szCs w:val="32"/>
        </w:rPr>
        <w:t>所，较</w:t>
      </w:r>
      <w:r>
        <w:rPr>
          <w:rFonts w:ascii="Times New Roman" w:eastAsia="方正仿宋_GBK" w:hAnsi="Times New Roman" w:hint="eastAsia"/>
          <w:sz w:val="32"/>
          <w:szCs w:val="32"/>
        </w:rPr>
        <w:t>2015</w:t>
      </w:r>
      <w:r>
        <w:rPr>
          <w:rFonts w:ascii="Times New Roman" w:eastAsia="方正仿宋_GBK" w:hAnsi="Times New Roman" w:hint="eastAsia"/>
          <w:sz w:val="32"/>
          <w:szCs w:val="32"/>
        </w:rPr>
        <w:t>年末增加了</w:t>
      </w:r>
      <w:r>
        <w:rPr>
          <w:rFonts w:ascii="Times New Roman" w:eastAsia="方正仿宋_GBK" w:hAnsi="Times New Roman" w:hint="eastAsia"/>
          <w:sz w:val="32"/>
          <w:szCs w:val="32"/>
        </w:rPr>
        <w:t>3</w:t>
      </w:r>
      <w:r>
        <w:rPr>
          <w:rFonts w:ascii="Times New Roman" w:eastAsia="方正仿宋_GBK" w:hAnsi="Times New Roman" w:hint="eastAsia"/>
          <w:sz w:val="32"/>
          <w:szCs w:val="32"/>
        </w:rPr>
        <w:t>所；除泰州市以外，每个设区市均建成</w:t>
      </w:r>
      <w:r>
        <w:rPr>
          <w:rFonts w:ascii="Times New Roman" w:eastAsia="方正仿宋_GBK" w:hAnsi="Times New Roman" w:hint="eastAsia"/>
          <w:sz w:val="32"/>
          <w:szCs w:val="32"/>
        </w:rPr>
        <w:t>1</w:t>
      </w:r>
      <w:r>
        <w:rPr>
          <w:rFonts w:ascii="Times New Roman" w:eastAsia="方正仿宋_GBK" w:hAnsi="Times New Roman" w:hint="eastAsia"/>
          <w:sz w:val="32"/>
          <w:szCs w:val="32"/>
        </w:rPr>
        <w:t>所市级传染病医院。各传染病医院共有开放床位</w:t>
      </w:r>
      <w:r>
        <w:rPr>
          <w:rFonts w:ascii="Times New Roman" w:eastAsia="方正仿宋_GBK" w:hAnsi="Times New Roman" w:hint="eastAsia"/>
          <w:sz w:val="32"/>
          <w:szCs w:val="32"/>
        </w:rPr>
        <w:t>7491</w:t>
      </w:r>
      <w:r>
        <w:rPr>
          <w:rFonts w:ascii="Times New Roman" w:eastAsia="方正仿宋_GBK" w:hAnsi="Times New Roman" w:hint="eastAsia"/>
          <w:sz w:val="32"/>
          <w:szCs w:val="32"/>
        </w:rPr>
        <w:t>张，其中重症医学床位</w:t>
      </w:r>
      <w:r>
        <w:rPr>
          <w:rFonts w:ascii="Times New Roman" w:eastAsia="方正仿宋_GBK" w:hAnsi="Times New Roman" w:hint="eastAsia"/>
          <w:sz w:val="32"/>
          <w:szCs w:val="32"/>
        </w:rPr>
        <w:t>271</w:t>
      </w:r>
      <w:r>
        <w:rPr>
          <w:rFonts w:ascii="Times New Roman" w:eastAsia="方正仿宋_GBK" w:hAnsi="Times New Roman" w:hint="eastAsia"/>
          <w:sz w:val="32"/>
          <w:szCs w:val="32"/>
        </w:rPr>
        <w:t>张，负压床位</w:t>
      </w:r>
      <w:r>
        <w:rPr>
          <w:rFonts w:ascii="Times New Roman" w:eastAsia="方正仿宋_GBK" w:hAnsi="Times New Roman" w:hint="eastAsia"/>
          <w:sz w:val="32"/>
          <w:szCs w:val="32"/>
        </w:rPr>
        <w:t>416</w:t>
      </w:r>
      <w:r>
        <w:rPr>
          <w:rFonts w:ascii="Times New Roman" w:eastAsia="方正仿宋_GBK" w:hAnsi="Times New Roman" w:hint="eastAsia"/>
          <w:sz w:val="32"/>
          <w:szCs w:val="32"/>
        </w:rPr>
        <w:t>张；共有</w:t>
      </w:r>
      <w:r>
        <w:rPr>
          <w:rFonts w:ascii="Times New Roman" w:eastAsia="方正仿宋_GBK" w:hAnsi="Times New Roman" w:hint="eastAsia"/>
          <w:sz w:val="32"/>
          <w:szCs w:val="32"/>
        </w:rPr>
        <w:t>CT 31</w:t>
      </w:r>
      <w:r>
        <w:rPr>
          <w:rFonts w:ascii="Times New Roman" w:eastAsia="方正仿宋_GBK" w:hAnsi="Times New Roman" w:hint="eastAsia"/>
          <w:sz w:val="32"/>
          <w:szCs w:val="32"/>
        </w:rPr>
        <w:t>台，</w:t>
      </w:r>
      <w:r>
        <w:rPr>
          <w:rFonts w:ascii="Times New Roman" w:eastAsia="方正仿宋_GBK" w:hAnsi="Times New Roman" w:hint="eastAsia"/>
          <w:sz w:val="32"/>
          <w:szCs w:val="32"/>
        </w:rPr>
        <w:t>MRI 11</w:t>
      </w:r>
      <w:r>
        <w:rPr>
          <w:rFonts w:ascii="Times New Roman" w:eastAsia="方正仿宋_GBK" w:hAnsi="Times New Roman" w:hint="eastAsia"/>
          <w:sz w:val="32"/>
          <w:szCs w:val="32"/>
        </w:rPr>
        <w:t>台，呼吸机</w:t>
      </w:r>
      <w:r>
        <w:rPr>
          <w:rFonts w:ascii="Times New Roman" w:eastAsia="方正仿宋_GBK" w:hAnsi="Times New Roman" w:hint="eastAsia"/>
          <w:sz w:val="32"/>
          <w:szCs w:val="32"/>
        </w:rPr>
        <w:t>474</w:t>
      </w:r>
      <w:r>
        <w:rPr>
          <w:rFonts w:ascii="Times New Roman" w:eastAsia="方正仿宋_GBK" w:hAnsi="Times New Roman" w:hint="eastAsia"/>
          <w:sz w:val="32"/>
          <w:szCs w:val="32"/>
        </w:rPr>
        <w:t>台（含有创呼吸机</w:t>
      </w:r>
      <w:r>
        <w:rPr>
          <w:rFonts w:ascii="Times New Roman" w:eastAsia="方正仿宋_GBK" w:hAnsi="Times New Roman" w:hint="eastAsia"/>
          <w:sz w:val="32"/>
          <w:szCs w:val="32"/>
        </w:rPr>
        <w:t>184</w:t>
      </w:r>
      <w:r>
        <w:rPr>
          <w:rFonts w:ascii="Times New Roman" w:eastAsia="方正仿宋_GBK" w:hAnsi="Times New Roman" w:hint="eastAsia"/>
          <w:sz w:val="32"/>
          <w:szCs w:val="32"/>
        </w:rPr>
        <w:t>台），</w:t>
      </w:r>
      <w:r>
        <w:rPr>
          <w:rFonts w:ascii="Times New Roman" w:eastAsia="方正仿宋_GBK" w:hAnsi="Times New Roman" w:hint="eastAsia"/>
          <w:sz w:val="32"/>
          <w:szCs w:val="32"/>
        </w:rPr>
        <w:t>CRRT 64</w:t>
      </w:r>
      <w:r>
        <w:rPr>
          <w:rFonts w:ascii="Times New Roman" w:eastAsia="方正仿宋_GBK" w:hAnsi="Times New Roman" w:hint="eastAsia"/>
          <w:sz w:val="32"/>
          <w:szCs w:val="32"/>
        </w:rPr>
        <w:t>台，</w:t>
      </w:r>
      <w:r>
        <w:rPr>
          <w:rFonts w:ascii="Times New Roman" w:eastAsia="方正仿宋_GBK" w:hAnsi="Times New Roman" w:hint="eastAsia"/>
          <w:sz w:val="32"/>
          <w:szCs w:val="32"/>
        </w:rPr>
        <w:t>PCR</w:t>
      </w:r>
      <w:r>
        <w:rPr>
          <w:rFonts w:ascii="Times New Roman" w:eastAsia="方正仿宋_GBK" w:hAnsi="Times New Roman" w:hint="eastAsia"/>
          <w:sz w:val="32"/>
          <w:szCs w:val="32"/>
        </w:rPr>
        <w:t>扩增仪</w:t>
      </w:r>
      <w:r>
        <w:rPr>
          <w:rFonts w:ascii="Times New Roman" w:eastAsia="方正仿宋_GBK" w:hAnsi="Times New Roman" w:hint="eastAsia"/>
          <w:sz w:val="32"/>
          <w:szCs w:val="32"/>
        </w:rPr>
        <w:t>40</w:t>
      </w:r>
      <w:r>
        <w:rPr>
          <w:rFonts w:ascii="Times New Roman" w:eastAsia="方正仿宋_GBK" w:hAnsi="Times New Roman" w:hint="eastAsia"/>
          <w:sz w:val="32"/>
          <w:szCs w:val="32"/>
        </w:rPr>
        <w:t>台，核酸提取仪</w:t>
      </w:r>
      <w:r>
        <w:rPr>
          <w:rFonts w:ascii="Times New Roman" w:eastAsia="方正仿宋_GBK" w:hAnsi="Times New Roman" w:hint="eastAsia"/>
          <w:sz w:val="32"/>
          <w:szCs w:val="32"/>
        </w:rPr>
        <w:t>26</w:t>
      </w:r>
      <w:r>
        <w:rPr>
          <w:rFonts w:ascii="Times New Roman" w:eastAsia="方正仿宋_GBK" w:hAnsi="Times New Roman" w:hint="eastAsia"/>
          <w:sz w:val="32"/>
          <w:szCs w:val="32"/>
        </w:rPr>
        <w:t>台，</w:t>
      </w:r>
      <w:r>
        <w:rPr>
          <w:rFonts w:ascii="Times New Roman" w:eastAsia="方正仿宋_GBK" w:hAnsi="Times New Roman" w:hint="eastAsia"/>
          <w:sz w:val="32"/>
          <w:szCs w:val="32"/>
        </w:rPr>
        <w:t>ECMO 8</w:t>
      </w:r>
      <w:r>
        <w:rPr>
          <w:rFonts w:ascii="Times New Roman" w:eastAsia="方正仿宋_GBK" w:hAnsi="Times New Roman" w:hint="eastAsia"/>
          <w:sz w:val="32"/>
          <w:szCs w:val="32"/>
        </w:rPr>
        <w:t>台，重点医疗设备总量比</w:t>
      </w:r>
      <w:r>
        <w:rPr>
          <w:rFonts w:ascii="Times New Roman" w:eastAsia="方正仿宋_GBK" w:hAnsi="Times New Roman" w:hint="eastAsia"/>
          <w:sz w:val="32"/>
          <w:szCs w:val="32"/>
        </w:rPr>
        <w:t>2015</w:t>
      </w:r>
      <w:r>
        <w:rPr>
          <w:rFonts w:ascii="Times New Roman" w:eastAsia="方正仿宋_GBK" w:hAnsi="Times New Roman" w:hint="eastAsia"/>
          <w:sz w:val="32"/>
          <w:szCs w:val="32"/>
        </w:rPr>
        <w:t>年增加了</w:t>
      </w:r>
      <w:r>
        <w:rPr>
          <w:rFonts w:ascii="Times New Roman" w:eastAsia="方正仿宋_GBK" w:hAnsi="Times New Roman" w:hint="eastAsia"/>
          <w:sz w:val="32"/>
          <w:szCs w:val="32"/>
        </w:rPr>
        <w:t>113.64%</w:t>
      </w:r>
      <w:r>
        <w:rPr>
          <w:rFonts w:ascii="Times New Roman" w:eastAsia="方正仿宋_GBK" w:hAnsi="Times New Roman" w:hint="eastAsia"/>
          <w:sz w:val="32"/>
          <w:szCs w:val="32"/>
        </w:rPr>
        <w:t>。</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8" w:name="_Toc81320408"/>
      <w:r>
        <w:rPr>
          <w:rFonts w:ascii="Times New Roman" w:eastAsia="方正仿宋_GBK" w:hAnsi="Times New Roman"/>
          <w:b/>
          <w:sz w:val="32"/>
          <w:szCs w:val="32"/>
        </w:rPr>
        <w:t>4</w:t>
      </w:r>
      <w:r>
        <w:rPr>
          <w:rFonts w:ascii="Times New Roman" w:eastAsia="方正仿宋_GBK" w:hAnsi="Times New Roman"/>
          <w:b/>
          <w:sz w:val="32"/>
          <w:szCs w:val="32"/>
        </w:rPr>
        <w:t>．综合医院和基层医疗卫生机构传染病诊疗能力有所</w:t>
      </w:r>
      <w:r>
        <w:rPr>
          <w:rFonts w:ascii="Times New Roman" w:eastAsia="方正仿宋_GBK" w:hAnsi="Times New Roman" w:hint="eastAsia"/>
          <w:b/>
          <w:sz w:val="32"/>
          <w:szCs w:val="32"/>
        </w:rPr>
        <w:t>增</w:t>
      </w:r>
      <w:r>
        <w:rPr>
          <w:rFonts w:ascii="Times New Roman" w:eastAsia="方正仿宋_GBK" w:hAnsi="Times New Roman"/>
          <w:b/>
          <w:sz w:val="32"/>
          <w:szCs w:val="32"/>
        </w:rPr>
        <w:t>强</w:t>
      </w:r>
      <w:bookmarkEnd w:id="8"/>
      <w:r>
        <w:rPr>
          <w:rFonts w:ascii="Times New Roman" w:eastAsia="方正仿宋_GBK" w:hAnsi="Times New Roman"/>
          <w:b/>
          <w:sz w:val="32"/>
          <w:szCs w:val="32"/>
        </w:rPr>
        <w:t>。</w:t>
      </w:r>
      <w:r>
        <w:rPr>
          <w:rFonts w:ascii="Times New Roman" w:eastAsia="方正仿宋_GBK" w:hAnsi="Times New Roman" w:hint="eastAsia"/>
          <w:sz w:val="32"/>
          <w:szCs w:val="32"/>
        </w:rPr>
        <w:t>至“十三五”末，全省二级以上综合医院设置传染病病区或分</w:t>
      </w:r>
      <w:r>
        <w:rPr>
          <w:rFonts w:ascii="Times New Roman" w:eastAsia="方正仿宋_GBK" w:hAnsi="Times New Roman" w:hint="eastAsia"/>
          <w:sz w:val="32"/>
          <w:szCs w:val="32"/>
        </w:rPr>
        <w:lastRenderedPageBreak/>
        <w:t>院的有</w:t>
      </w:r>
      <w:r>
        <w:rPr>
          <w:rFonts w:ascii="Times New Roman" w:eastAsia="方正仿宋_GBK" w:hAnsi="Times New Roman" w:hint="eastAsia"/>
          <w:sz w:val="32"/>
          <w:szCs w:val="32"/>
        </w:rPr>
        <w:t>105</w:t>
      </w:r>
      <w:r>
        <w:rPr>
          <w:rFonts w:ascii="Times New Roman" w:eastAsia="方正仿宋_GBK" w:hAnsi="Times New Roman" w:hint="eastAsia"/>
          <w:sz w:val="32"/>
          <w:szCs w:val="32"/>
        </w:rPr>
        <w:t>所，开设传染科门诊的有</w:t>
      </w:r>
      <w:r>
        <w:rPr>
          <w:rFonts w:ascii="Times New Roman" w:eastAsia="方正仿宋_GBK" w:hAnsi="Times New Roman" w:hint="eastAsia"/>
          <w:sz w:val="32"/>
          <w:szCs w:val="32"/>
        </w:rPr>
        <w:t>145</w:t>
      </w:r>
      <w:r>
        <w:rPr>
          <w:rFonts w:ascii="Times New Roman" w:eastAsia="方正仿宋_GBK" w:hAnsi="Times New Roman" w:hint="eastAsia"/>
          <w:sz w:val="32"/>
          <w:szCs w:val="32"/>
        </w:rPr>
        <w:t>所，开放传染科床位</w:t>
      </w:r>
      <w:r>
        <w:rPr>
          <w:rFonts w:ascii="Times New Roman" w:eastAsia="方正仿宋_GBK" w:hAnsi="Times New Roman" w:hint="eastAsia"/>
          <w:sz w:val="32"/>
          <w:szCs w:val="32"/>
        </w:rPr>
        <w:t>4253</w:t>
      </w:r>
      <w:r>
        <w:rPr>
          <w:rFonts w:ascii="Times New Roman" w:eastAsia="方正仿宋_GBK" w:hAnsi="Times New Roman" w:hint="eastAsia"/>
          <w:sz w:val="32"/>
          <w:szCs w:val="32"/>
        </w:rPr>
        <w:t>张，较</w:t>
      </w:r>
      <w:r>
        <w:rPr>
          <w:rFonts w:ascii="Times New Roman" w:eastAsia="方正仿宋_GBK" w:hAnsi="Times New Roman" w:hint="eastAsia"/>
          <w:sz w:val="32"/>
          <w:szCs w:val="32"/>
        </w:rPr>
        <w:t>2015</w:t>
      </w:r>
      <w:r>
        <w:rPr>
          <w:rFonts w:ascii="Times New Roman" w:eastAsia="方正仿宋_GBK" w:hAnsi="Times New Roman" w:hint="eastAsia"/>
          <w:sz w:val="32"/>
          <w:szCs w:val="32"/>
        </w:rPr>
        <w:t>年分别增长</w:t>
      </w:r>
      <w:r>
        <w:rPr>
          <w:rFonts w:ascii="Times New Roman" w:eastAsia="方正仿宋_GBK" w:hAnsi="Times New Roman" w:hint="eastAsia"/>
          <w:sz w:val="32"/>
          <w:szCs w:val="32"/>
        </w:rPr>
        <w:t>20.69%</w:t>
      </w:r>
      <w:r>
        <w:rPr>
          <w:rFonts w:ascii="Times New Roman" w:eastAsia="方正仿宋_GBK" w:hAnsi="Times New Roman" w:hint="eastAsia"/>
          <w:sz w:val="32"/>
          <w:szCs w:val="32"/>
        </w:rPr>
        <w:t>、</w:t>
      </w:r>
      <w:r>
        <w:rPr>
          <w:rFonts w:ascii="Times New Roman" w:eastAsia="方正仿宋_GBK" w:hAnsi="Times New Roman" w:hint="eastAsia"/>
          <w:sz w:val="32"/>
          <w:szCs w:val="32"/>
        </w:rPr>
        <w:t>14.63%</w:t>
      </w:r>
      <w:r>
        <w:rPr>
          <w:rFonts w:ascii="Times New Roman" w:eastAsia="方正仿宋_GBK" w:hAnsi="Times New Roman" w:hint="eastAsia"/>
          <w:sz w:val="32"/>
          <w:szCs w:val="32"/>
        </w:rPr>
        <w:t>、</w:t>
      </w:r>
      <w:r>
        <w:rPr>
          <w:rFonts w:ascii="Times New Roman" w:eastAsia="方正仿宋_GBK" w:hAnsi="Times New Roman" w:hint="eastAsia"/>
          <w:sz w:val="32"/>
          <w:szCs w:val="32"/>
        </w:rPr>
        <w:t>16.31%</w:t>
      </w:r>
      <w:r>
        <w:rPr>
          <w:rFonts w:ascii="Times New Roman" w:eastAsia="方正仿宋_GBK" w:hAnsi="Times New Roman" w:hint="eastAsia"/>
          <w:sz w:val="32"/>
          <w:szCs w:val="32"/>
        </w:rPr>
        <w:t>。共有</w:t>
      </w:r>
      <w:r>
        <w:rPr>
          <w:rFonts w:ascii="Times New Roman" w:eastAsia="方正仿宋_GBK" w:hAnsi="Times New Roman" w:hint="eastAsia"/>
          <w:sz w:val="32"/>
          <w:szCs w:val="32"/>
        </w:rPr>
        <w:t>21</w:t>
      </w:r>
      <w:r>
        <w:rPr>
          <w:rFonts w:ascii="Times New Roman" w:eastAsia="方正仿宋_GBK" w:hAnsi="Times New Roman" w:hint="eastAsia"/>
          <w:sz w:val="32"/>
          <w:szCs w:val="32"/>
        </w:rPr>
        <w:t>所乡镇卫生院，</w:t>
      </w:r>
      <w:r>
        <w:rPr>
          <w:rFonts w:ascii="Times New Roman" w:eastAsia="方正仿宋_GBK" w:hAnsi="Times New Roman" w:hint="eastAsia"/>
          <w:sz w:val="32"/>
          <w:szCs w:val="32"/>
        </w:rPr>
        <w:t>5</w:t>
      </w:r>
      <w:r>
        <w:rPr>
          <w:rFonts w:ascii="Times New Roman" w:eastAsia="方正仿宋_GBK" w:hAnsi="Times New Roman" w:hint="eastAsia"/>
          <w:sz w:val="32"/>
          <w:szCs w:val="32"/>
        </w:rPr>
        <w:t>所社区卫生服务中心设有传染科病房，</w:t>
      </w:r>
      <w:r>
        <w:rPr>
          <w:rFonts w:ascii="Times New Roman" w:eastAsia="方正仿宋_GBK" w:hAnsi="Times New Roman" w:hint="eastAsia"/>
          <w:sz w:val="32"/>
          <w:szCs w:val="32"/>
        </w:rPr>
        <w:t>148</w:t>
      </w:r>
      <w:r>
        <w:rPr>
          <w:rFonts w:ascii="Times New Roman" w:eastAsia="方正仿宋_GBK" w:hAnsi="Times New Roman" w:hint="eastAsia"/>
          <w:sz w:val="32"/>
          <w:szCs w:val="32"/>
        </w:rPr>
        <w:t>所基层医疗卫生机构开设传染科门诊。综合医院传染科医疗服务能力持续提升，基层医疗卫生机构传染病诊疗网底作用逐步增强。</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9" w:name="_Toc81320409"/>
      <w:r>
        <w:rPr>
          <w:rFonts w:ascii="Times New Roman" w:eastAsia="方正仿宋_GBK" w:hAnsi="Times New Roman"/>
          <w:b/>
          <w:sz w:val="32"/>
          <w:szCs w:val="32"/>
        </w:rPr>
        <w:t>5</w:t>
      </w:r>
      <w:r>
        <w:rPr>
          <w:rFonts w:ascii="Times New Roman" w:eastAsia="方正仿宋_GBK" w:hAnsi="Times New Roman"/>
          <w:b/>
          <w:sz w:val="32"/>
          <w:szCs w:val="32"/>
        </w:rPr>
        <w:t>．传染病学科和人才竞争力不断攀升</w:t>
      </w:r>
      <w:bookmarkEnd w:id="9"/>
      <w:r>
        <w:rPr>
          <w:rFonts w:ascii="Times New Roman" w:eastAsia="方正仿宋_GBK" w:hAnsi="Times New Roman"/>
          <w:b/>
          <w:sz w:val="32"/>
          <w:szCs w:val="32"/>
        </w:rPr>
        <w:t>。</w:t>
      </w:r>
      <w:r>
        <w:rPr>
          <w:rFonts w:ascii="Times New Roman" w:eastAsia="方正仿宋_GBK" w:hAnsi="Times New Roman" w:hint="eastAsia"/>
          <w:sz w:val="32"/>
          <w:szCs w:val="32"/>
        </w:rPr>
        <w:t>各级医疗机构大力加强传染病学科和人才队伍建设，聚力提升传染病专科竞争力。至“十三五”期末，全省共有传染病国家临床重点专科建设项目</w:t>
      </w:r>
      <w:r>
        <w:rPr>
          <w:rFonts w:ascii="Times New Roman" w:eastAsia="方正仿宋_GBK" w:hAnsi="Times New Roman" w:hint="eastAsia"/>
          <w:sz w:val="32"/>
          <w:szCs w:val="32"/>
        </w:rPr>
        <w:t>1</w:t>
      </w:r>
      <w:r>
        <w:rPr>
          <w:rFonts w:ascii="Times New Roman" w:eastAsia="方正仿宋_GBK" w:hAnsi="Times New Roman" w:hint="eastAsia"/>
          <w:sz w:val="32"/>
          <w:szCs w:val="32"/>
        </w:rPr>
        <w:t>个，与“十三五”初期持平；建成传染病省级临床重点专科</w:t>
      </w:r>
      <w:r>
        <w:rPr>
          <w:rFonts w:ascii="Times New Roman" w:eastAsia="方正仿宋_GBK" w:hAnsi="Times New Roman" w:hint="eastAsia"/>
          <w:sz w:val="32"/>
          <w:szCs w:val="32"/>
        </w:rPr>
        <w:t>15</w:t>
      </w:r>
      <w:r>
        <w:rPr>
          <w:rFonts w:ascii="Times New Roman" w:eastAsia="方正仿宋_GBK" w:hAnsi="Times New Roman" w:hint="eastAsia"/>
          <w:sz w:val="32"/>
          <w:szCs w:val="32"/>
        </w:rPr>
        <w:t>个，比“十三五”初期增加</w:t>
      </w:r>
      <w:r>
        <w:rPr>
          <w:rFonts w:ascii="Times New Roman" w:eastAsia="方正仿宋_GBK" w:hAnsi="Times New Roman" w:hint="eastAsia"/>
          <w:sz w:val="32"/>
          <w:szCs w:val="32"/>
        </w:rPr>
        <w:t>4</w:t>
      </w:r>
      <w:r>
        <w:rPr>
          <w:rFonts w:ascii="Times New Roman" w:eastAsia="方正仿宋_GBK" w:hAnsi="Times New Roman" w:hint="eastAsia"/>
          <w:sz w:val="32"/>
          <w:szCs w:val="32"/>
        </w:rPr>
        <w:t>个；市级临床重点专科</w:t>
      </w:r>
      <w:r>
        <w:rPr>
          <w:rFonts w:ascii="Times New Roman" w:eastAsia="方正仿宋_GBK" w:hAnsi="Times New Roman" w:hint="eastAsia"/>
          <w:sz w:val="32"/>
          <w:szCs w:val="32"/>
        </w:rPr>
        <w:t>37</w:t>
      </w:r>
      <w:r>
        <w:rPr>
          <w:rFonts w:ascii="Times New Roman" w:eastAsia="方正仿宋_GBK" w:hAnsi="Times New Roman" w:hint="eastAsia"/>
          <w:sz w:val="32"/>
          <w:szCs w:val="32"/>
        </w:rPr>
        <w:t>个，比“十三五”初期增加</w:t>
      </w:r>
      <w:r>
        <w:rPr>
          <w:rFonts w:ascii="Times New Roman" w:eastAsia="方正仿宋_GBK" w:hAnsi="Times New Roman" w:hint="eastAsia"/>
          <w:sz w:val="32"/>
          <w:szCs w:val="32"/>
        </w:rPr>
        <w:t>9</w:t>
      </w:r>
      <w:r>
        <w:rPr>
          <w:rFonts w:ascii="Times New Roman" w:eastAsia="方正仿宋_GBK" w:hAnsi="Times New Roman" w:hint="eastAsia"/>
          <w:sz w:val="32"/>
          <w:szCs w:val="32"/>
        </w:rPr>
        <w:t>个。“十三五”期间全省医疗机构累计参与国家或省传染病重大研究项目</w:t>
      </w:r>
      <w:r>
        <w:rPr>
          <w:rFonts w:ascii="Times New Roman" w:eastAsia="方正仿宋_GBK" w:hAnsi="Times New Roman" w:hint="eastAsia"/>
          <w:sz w:val="32"/>
          <w:szCs w:val="32"/>
        </w:rPr>
        <w:t>40</w:t>
      </w:r>
      <w:r>
        <w:rPr>
          <w:rFonts w:ascii="Times New Roman" w:eastAsia="方正仿宋_GBK" w:hAnsi="Times New Roman" w:hint="eastAsia"/>
          <w:sz w:val="32"/>
          <w:szCs w:val="32"/>
        </w:rPr>
        <w:t>项，承担传染病相关国家自然科学基金项目</w:t>
      </w:r>
      <w:r>
        <w:rPr>
          <w:rFonts w:ascii="Times New Roman" w:eastAsia="方正仿宋_GBK" w:hAnsi="Times New Roman" w:hint="eastAsia"/>
          <w:sz w:val="32"/>
          <w:szCs w:val="32"/>
        </w:rPr>
        <w:t>13</w:t>
      </w:r>
      <w:r>
        <w:rPr>
          <w:rFonts w:ascii="Times New Roman" w:eastAsia="方正仿宋_GBK" w:hAnsi="Times New Roman" w:hint="eastAsia"/>
          <w:sz w:val="32"/>
          <w:szCs w:val="32"/>
        </w:rPr>
        <w:t>项，获得传染病相关国家级科技成果奖</w:t>
      </w:r>
      <w:r>
        <w:rPr>
          <w:rFonts w:ascii="Times New Roman" w:eastAsia="方正仿宋_GBK" w:hAnsi="Times New Roman" w:hint="eastAsia"/>
          <w:sz w:val="32"/>
          <w:szCs w:val="32"/>
        </w:rPr>
        <w:t>1</w:t>
      </w:r>
      <w:r>
        <w:rPr>
          <w:rFonts w:ascii="Times New Roman" w:eastAsia="方正仿宋_GBK" w:hAnsi="Times New Roman" w:hint="eastAsia"/>
          <w:sz w:val="32"/>
          <w:szCs w:val="32"/>
        </w:rPr>
        <w:t>项、省部级科技成果奖</w:t>
      </w:r>
      <w:r>
        <w:rPr>
          <w:rFonts w:ascii="Times New Roman" w:eastAsia="方正仿宋_GBK" w:hAnsi="Times New Roman" w:hint="eastAsia"/>
          <w:sz w:val="32"/>
          <w:szCs w:val="32"/>
        </w:rPr>
        <w:t>13</w:t>
      </w:r>
      <w:r>
        <w:rPr>
          <w:rFonts w:ascii="Times New Roman" w:eastAsia="方正仿宋_GBK" w:hAnsi="Times New Roman" w:hint="eastAsia"/>
          <w:sz w:val="32"/>
          <w:szCs w:val="32"/>
        </w:rPr>
        <w:t>项。</w:t>
      </w:r>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10" w:name="_Toc5945"/>
      <w:bookmarkStart w:id="11" w:name="_Toc81320410"/>
      <w:r>
        <w:rPr>
          <w:rFonts w:ascii="方正楷体_GBK" w:eastAsia="方正楷体_GBK" w:hint="eastAsia"/>
          <w:sz w:val="32"/>
          <w:szCs w:val="32"/>
        </w:rPr>
        <w:t>（二）存在短板和不足</w:t>
      </w:r>
      <w:bookmarkEnd w:id="10"/>
      <w:bookmarkEnd w:id="11"/>
    </w:p>
    <w:p w:rsidR="008A7102" w:rsidRDefault="008A7102" w:rsidP="008A7102">
      <w:pPr>
        <w:autoSpaceDE w:val="0"/>
        <w:autoSpaceDN w:val="0"/>
        <w:snapToGrid w:val="0"/>
        <w:spacing w:line="580" w:lineRule="exact"/>
        <w:ind w:firstLineChars="200" w:firstLine="643"/>
        <w:rPr>
          <w:rFonts w:ascii="Times New Roman" w:eastAsia="方正仿宋_GBK" w:hAnsi="Times New Roman"/>
          <w:sz w:val="32"/>
          <w:szCs w:val="32"/>
        </w:rPr>
      </w:pPr>
      <w:bookmarkStart w:id="12" w:name="_Toc81320411"/>
      <w:r>
        <w:rPr>
          <w:rFonts w:ascii="Times New Roman" w:eastAsia="方正仿宋_GBK" w:hAnsi="Times New Roman"/>
          <w:b/>
          <w:sz w:val="32"/>
          <w:szCs w:val="32"/>
        </w:rPr>
        <w:t>1</w:t>
      </w:r>
      <w:r>
        <w:rPr>
          <w:rFonts w:ascii="Times New Roman" w:eastAsia="方正仿宋_GBK" w:hAnsi="Times New Roman"/>
          <w:b/>
          <w:sz w:val="32"/>
          <w:szCs w:val="32"/>
        </w:rPr>
        <w:t>．传染病医院基础建设相对薄弱</w:t>
      </w:r>
      <w:bookmarkEnd w:id="12"/>
      <w:r>
        <w:rPr>
          <w:rFonts w:ascii="Times New Roman" w:eastAsia="方正仿宋_GBK" w:hAnsi="Times New Roman"/>
          <w:b/>
          <w:sz w:val="32"/>
          <w:szCs w:val="32"/>
        </w:rPr>
        <w:t>。</w:t>
      </w:r>
      <w:r>
        <w:rPr>
          <w:rFonts w:ascii="Times New Roman" w:eastAsia="方正仿宋_GBK" w:hAnsi="Times New Roman" w:hint="eastAsia"/>
          <w:sz w:val="32"/>
          <w:szCs w:val="32"/>
        </w:rPr>
        <w:t>至“十三五”末，全省传染病</w:t>
      </w:r>
      <w:proofErr w:type="gramStart"/>
      <w:r>
        <w:rPr>
          <w:rFonts w:ascii="Times New Roman" w:eastAsia="方正仿宋_GBK" w:hAnsi="Times New Roman" w:hint="eastAsia"/>
          <w:sz w:val="32"/>
          <w:szCs w:val="32"/>
        </w:rPr>
        <w:t>医院床数相对</w:t>
      </w:r>
      <w:proofErr w:type="gramEnd"/>
      <w:r>
        <w:rPr>
          <w:rFonts w:ascii="Times New Roman" w:eastAsia="方正仿宋_GBK" w:hAnsi="Times New Roman" w:hint="eastAsia"/>
          <w:sz w:val="32"/>
          <w:szCs w:val="32"/>
        </w:rPr>
        <w:t>不足，且苏南、苏北发展不平衡。</w:t>
      </w:r>
      <w:r>
        <w:rPr>
          <w:rFonts w:ascii="Times New Roman" w:eastAsia="方正仿宋_GBK" w:hAnsi="Times New Roman" w:hint="eastAsia"/>
          <w:sz w:val="32"/>
          <w:szCs w:val="32"/>
        </w:rPr>
        <w:t>12</w:t>
      </w:r>
      <w:r>
        <w:rPr>
          <w:rFonts w:ascii="Times New Roman" w:eastAsia="方正仿宋_GBK" w:hAnsi="Times New Roman" w:hint="eastAsia"/>
          <w:sz w:val="32"/>
          <w:szCs w:val="32"/>
        </w:rPr>
        <w:t>所市级传染病医院中，只有</w:t>
      </w:r>
      <w:r>
        <w:rPr>
          <w:rFonts w:ascii="Times New Roman" w:eastAsia="方正仿宋_GBK" w:hAnsi="Times New Roman" w:hint="eastAsia"/>
          <w:sz w:val="32"/>
          <w:szCs w:val="32"/>
        </w:rPr>
        <w:t>3</w:t>
      </w:r>
      <w:r>
        <w:rPr>
          <w:rFonts w:ascii="Times New Roman" w:eastAsia="方正仿宋_GBK" w:hAnsi="Times New Roman" w:hint="eastAsia"/>
          <w:sz w:val="32"/>
          <w:szCs w:val="32"/>
        </w:rPr>
        <w:t>所床位超过</w:t>
      </w:r>
      <w:r>
        <w:rPr>
          <w:rFonts w:ascii="Times New Roman" w:eastAsia="方正仿宋_GBK" w:hAnsi="Times New Roman" w:hint="eastAsia"/>
          <w:sz w:val="32"/>
          <w:szCs w:val="32"/>
        </w:rPr>
        <w:t>1000</w:t>
      </w:r>
      <w:r>
        <w:rPr>
          <w:rFonts w:ascii="Times New Roman" w:eastAsia="方正仿宋_GBK" w:hAnsi="Times New Roman" w:hint="eastAsia"/>
          <w:sz w:val="32"/>
          <w:szCs w:val="32"/>
        </w:rPr>
        <w:t>张，</w:t>
      </w:r>
      <w:r>
        <w:rPr>
          <w:rFonts w:ascii="Times New Roman" w:eastAsia="方正仿宋_GBK" w:hAnsi="Times New Roman" w:hint="eastAsia"/>
          <w:sz w:val="32"/>
          <w:szCs w:val="32"/>
        </w:rPr>
        <w:t>7</w:t>
      </w:r>
      <w:r>
        <w:rPr>
          <w:rFonts w:ascii="Times New Roman" w:eastAsia="方正仿宋_GBK" w:hAnsi="Times New Roman" w:hint="eastAsia"/>
          <w:sz w:val="32"/>
          <w:szCs w:val="32"/>
        </w:rPr>
        <w:t>所床位不足</w:t>
      </w:r>
      <w:r>
        <w:rPr>
          <w:rFonts w:ascii="Times New Roman" w:eastAsia="方正仿宋_GBK" w:hAnsi="Times New Roman" w:hint="eastAsia"/>
          <w:sz w:val="32"/>
          <w:szCs w:val="32"/>
        </w:rPr>
        <w:t>500</w:t>
      </w:r>
      <w:r>
        <w:rPr>
          <w:rFonts w:ascii="Times New Roman" w:eastAsia="方正仿宋_GBK" w:hAnsi="Times New Roman" w:hint="eastAsia"/>
          <w:sz w:val="32"/>
          <w:szCs w:val="32"/>
        </w:rPr>
        <w:t>张。各传染病医院医务人员隔离轮休楼、烈性传染病病房楼等设施缺乏，无法应对重大突发传染病集中收治和医务人员安全隔离需求。信息化基础建设方面，全省</w:t>
      </w:r>
      <w:r>
        <w:rPr>
          <w:rFonts w:ascii="Times New Roman" w:eastAsia="方正仿宋_GBK" w:hAnsi="Times New Roman" w:hint="eastAsia"/>
          <w:sz w:val="32"/>
          <w:szCs w:val="32"/>
        </w:rPr>
        <w:t>11</w:t>
      </w:r>
      <w:r>
        <w:rPr>
          <w:rFonts w:ascii="Times New Roman" w:eastAsia="方正仿宋_GBK" w:hAnsi="Times New Roman" w:hint="eastAsia"/>
          <w:sz w:val="32"/>
          <w:szCs w:val="32"/>
        </w:rPr>
        <w:t>所三级传染病医院中，电子病历评级</w:t>
      </w:r>
      <w:r>
        <w:rPr>
          <w:rFonts w:ascii="Times New Roman" w:eastAsia="方正仿宋_GBK" w:hAnsi="Times New Roman" w:hint="eastAsia"/>
          <w:sz w:val="32"/>
          <w:szCs w:val="32"/>
        </w:rPr>
        <w:t>4</w:t>
      </w:r>
      <w:r>
        <w:rPr>
          <w:rFonts w:ascii="Times New Roman" w:eastAsia="方正仿宋_GBK" w:hAnsi="Times New Roman" w:hint="eastAsia"/>
          <w:sz w:val="32"/>
          <w:szCs w:val="32"/>
        </w:rPr>
        <w:t>级以上仅</w:t>
      </w:r>
      <w:r>
        <w:rPr>
          <w:rFonts w:ascii="Times New Roman" w:eastAsia="方正仿宋_GBK" w:hAnsi="Times New Roman"/>
          <w:sz w:val="32"/>
          <w:szCs w:val="32"/>
        </w:rPr>
        <w:t>5</w:t>
      </w:r>
      <w:r>
        <w:rPr>
          <w:rFonts w:ascii="Times New Roman" w:eastAsia="方正仿宋_GBK" w:hAnsi="Times New Roman" w:hint="eastAsia"/>
          <w:sz w:val="32"/>
          <w:szCs w:val="32"/>
        </w:rPr>
        <w:t>所，</w:t>
      </w:r>
      <w:r>
        <w:rPr>
          <w:rFonts w:ascii="Times New Roman" w:eastAsia="方正仿宋_GBK" w:hAnsi="Times New Roman" w:hint="eastAsia"/>
          <w:sz w:val="32"/>
          <w:szCs w:val="32"/>
        </w:rPr>
        <w:t>2</w:t>
      </w:r>
      <w:r>
        <w:rPr>
          <w:rFonts w:ascii="Times New Roman" w:eastAsia="方正仿宋_GBK" w:hAnsi="Times New Roman" w:hint="eastAsia"/>
          <w:sz w:val="32"/>
          <w:szCs w:val="32"/>
        </w:rPr>
        <w:t>所电子病历仅为</w:t>
      </w:r>
      <w:r>
        <w:rPr>
          <w:rFonts w:ascii="Times New Roman" w:eastAsia="方正仿宋_GBK" w:hAnsi="Times New Roman" w:hint="eastAsia"/>
          <w:sz w:val="32"/>
          <w:szCs w:val="32"/>
        </w:rPr>
        <w:t>2</w:t>
      </w:r>
      <w:r>
        <w:rPr>
          <w:rFonts w:ascii="Times New Roman" w:eastAsia="方正仿宋_GBK" w:hAnsi="Times New Roman" w:hint="eastAsia"/>
          <w:sz w:val="32"/>
          <w:szCs w:val="32"/>
        </w:rPr>
        <w:t>级水平，传染病医院的信息化建设水平亟待提高。</w:t>
      </w:r>
    </w:p>
    <w:p w:rsidR="008A7102" w:rsidRDefault="008A7102" w:rsidP="008A7102">
      <w:pPr>
        <w:spacing w:line="580" w:lineRule="exact"/>
        <w:ind w:firstLineChars="200" w:firstLine="643"/>
        <w:rPr>
          <w:rFonts w:ascii="Times New Roman" w:eastAsia="方正仿宋_GBK" w:hAnsi="Times New Roman"/>
          <w:sz w:val="32"/>
          <w:szCs w:val="32"/>
        </w:rPr>
      </w:pPr>
      <w:bookmarkStart w:id="13" w:name="_Toc81320412"/>
      <w:r>
        <w:rPr>
          <w:rFonts w:ascii="Times New Roman" w:eastAsia="方正仿宋_GBK" w:hAnsi="Times New Roman"/>
          <w:b/>
          <w:sz w:val="32"/>
          <w:szCs w:val="32"/>
        </w:rPr>
        <w:lastRenderedPageBreak/>
        <w:t>2</w:t>
      </w:r>
      <w:r>
        <w:rPr>
          <w:rFonts w:ascii="Times New Roman" w:eastAsia="方正仿宋_GBK" w:hAnsi="Times New Roman"/>
          <w:b/>
          <w:sz w:val="32"/>
          <w:szCs w:val="32"/>
        </w:rPr>
        <w:t>．传染病医院综合救治能力</w:t>
      </w:r>
      <w:bookmarkEnd w:id="13"/>
      <w:r>
        <w:rPr>
          <w:rFonts w:ascii="Times New Roman" w:eastAsia="方正仿宋_GBK" w:hAnsi="Times New Roman" w:hint="eastAsia"/>
          <w:b/>
          <w:sz w:val="32"/>
          <w:szCs w:val="32"/>
        </w:rPr>
        <w:t>有待提升</w:t>
      </w:r>
      <w:r>
        <w:rPr>
          <w:rFonts w:ascii="Times New Roman" w:eastAsia="方正仿宋_GBK" w:hAnsi="Times New Roman"/>
          <w:b/>
          <w:sz w:val="32"/>
          <w:szCs w:val="32"/>
        </w:rPr>
        <w:t>。</w:t>
      </w:r>
      <w:r>
        <w:rPr>
          <w:rFonts w:ascii="Times New Roman" w:eastAsia="方正仿宋_GBK" w:hAnsi="Times New Roman" w:hint="eastAsia"/>
          <w:sz w:val="32"/>
          <w:szCs w:val="32"/>
        </w:rPr>
        <w:t>至“十三五”末，全省虽有</w:t>
      </w:r>
      <w:r>
        <w:rPr>
          <w:rFonts w:ascii="Times New Roman" w:eastAsia="方正仿宋_GBK" w:hAnsi="Times New Roman" w:hint="eastAsia"/>
          <w:sz w:val="32"/>
          <w:szCs w:val="32"/>
        </w:rPr>
        <w:t>11</w:t>
      </w:r>
      <w:r>
        <w:rPr>
          <w:rFonts w:ascii="Times New Roman" w:eastAsia="方正仿宋_GBK" w:hAnsi="Times New Roman" w:hint="eastAsia"/>
          <w:sz w:val="32"/>
          <w:szCs w:val="32"/>
        </w:rPr>
        <w:t>所传染病医院建成重症监护病房，但带负压的重症监护床位仅</w:t>
      </w:r>
      <w:r>
        <w:rPr>
          <w:rFonts w:ascii="Times New Roman" w:eastAsia="方正仿宋_GBK" w:hAnsi="Times New Roman" w:hint="eastAsia"/>
          <w:sz w:val="32"/>
          <w:szCs w:val="32"/>
        </w:rPr>
        <w:t>138</w:t>
      </w:r>
      <w:r>
        <w:rPr>
          <w:rFonts w:ascii="Times New Roman" w:eastAsia="方正仿宋_GBK" w:hAnsi="Times New Roman" w:hint="eastAsia"/>
          <w:sz w:val="32"/>
          <w:szCs w:val="32"/>
        </w:rPr>
        <w:t>张，负压手术室、生命支持设备、检查检验设备配置仍不足，危重症患者救治水平有待提升。在新冠肺炎救治过程中，各市普遍采用调派其他医院医务人员至传染病医院，或将重症、复杂疾病患者转至综合医院进行救治，一定程度影响了其他医院正常诊疗工作。</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14" w:name="_Toc81320413"/>
      <w:r>
        <w:rPr>
          <w:rFonts w:ascii="Times New Roman" w:eastAsia="方正仿宋_GBK" w:hAnsi="Times New Roman"/>
          <w:b/>
          <w:sz w:val="32"/>
          <w:szCs w:val="32"/>
        </w:rPr>
        <w:t>3</w:t>
      </w:r>
      <w:r>
        <w:rPr>
          <w:rFonts w:ascii="Times New Roman" w:eastAsia="方正仿宋_GBK" w:hAnsi="Times New Roman"/>
          <w:b/>
          <w:sz w:val="32"/>
          <w:szCs w:val="32"/>
        </w:rPr>
        <w:t>．综合医院</w:t>
      </w:r>
      <w:r>
        <w:rPr>
          <w:rFonts w:ascii="Times New Roman" w:eastAsia="方正仿宋_GBK" w:hAnsi="Times New Roman" w:hint="eastAsia"/>
          <w:b/>
          <w:sz w:val="32"/>
          <w:szCs w:val="32"/>
        </w:rPr>
        <w:t>传染</w:t>
      </w:r>
      <w:r>
        <w:rPr>
          <w:rFonts w:ascii="Times New Roman" w:eastAsia="方正仿宋_GBK" w:hAnsi="Times New Roman"/>
          <w:b/>
          <w:sz w:val="32"/>
          <w:szCs w:val="32"/>
        </w:rPr>
        <w:t>科发展动力不足</w:t>
      </w:r>
      <w:bookmarkEnd w:id="14"/>
      <w:r>
        <w:rPr>
          <w:rFonts w:ascii="Times New Roman" w:eastAsia="方正仿宋_GBK" w:hAnsi="Times New Roman"/>
          <w:b/>
          <w:sz w:val="32"/>
          <w:szCs w:val="32"/>
        </w:rPr>
        <w:t>。</w:t>
      </w:r>
      <w:r>
        <w:rPr>
          <w:rFonts w:ascii="Times New Roman" w:eastAsia="方正仿宋_GBK" w:hAnsi="Times New Roman" w:hint="eastAsia"/>
          <w:sz w:val="32"/>
          <w:szCs w:val="32"/>
        </w:rPr>
        <w:t>至“十三五”末，全省二级及以上综合医院共</w:t>
      </w:r>
      <w:r>
        <w:rPr>
          <w:rFonts w:ascii="Times New Roman" w:eastAsia="方正仿宋_GBK" w:hAnsi="Times New Roman" w:hint="eastAsia"/>
          <w:sz w:val="32"/>
          <w:szCs w:val="32"/>
        </w:rPr>
        <w:t>282</w:t>
      </w:r>
      <w:r>
        <w:rPr>
          <w:rFonts w:ascii="Times New Roman" w:eastAsia="方正仿宋_GBK" w:hAnsi="Times New Roman" w:hint="eastAsia"/>
          <w:sz w:val="32"/>
          <w:szCs w:val="32"/>
        </w:rPr>
        <w:t>所，开设传染科病房的仅</w:t>
      </w:r>
      <w:r>
        <w:rPr>
          <w:rFonts w:ascii="Times New Roman" w:eastAsia="方正仿宋_GBK" w:hAnsi="Times New Roman" w:hint="eastAsia"/>
          <w:sz w:val="32"/>
          <w:szCs w:val="32"/>
        </w:rPr>
        <w:t>103</w:t>
      </w:r>
      <w:r>
        <w:rPr>
          <w:rFonts w:ascii="Times New Roman" w:eastAsia="方正仿宋_GBK" w:hAnsi="Times New Roman" w:hint="eastAsia"/>
          <w:sz w:val="32"/>
          <w:szCs w:val="32"/>
        </w:rPr>
        <w:t>所，仅占</w:t>
      </w:r>
      <w:r>
        <w:rPr>
          <w:rFonts w:ascii="Times New Roman" w:eastAsia="方正仿宋_GBK" w:hAnsi="Times New Roman" w:hint="eastAsia"/>
          <w:sz w:val="32"/>
          <w:szCs w:val="32"/>
        </w:rPr>
        <w:t>36.52%</w:t>
      </w:r>
      <w:r>
        <w:rPr>
          <w:rFonts w:ascii="Times New Roman" w:eastAsia="方正仿宋_GBK" w:hAnsi="Times New Roman" w:hint="eastAsia"/>
          <w:sz w:val="32"/>
          <w:szCs w:val="32"/>
        </w:rPr>
        <w:t>。全省仅有</w:t>
      </w:r>
      <w:r>
        <w:rPr>
          <w:rFonts w:ascii="Times New Roman" w:eastAsia="方正仿宋_GBK" w:hAnsi="Times New Roman" w:hint="eastAsia"/>
          <w:sz w:val="32"/>
          <w:szCs w:val="32"/>
        </w:rPr>
        <w:t>69</w:t>
      </w:r>
      <w:r>
        <w:rPr>
          <w:rFonts w:ascii="Times New Roman" w:eastAsia="方正仿宋_GBK" w:hAnsi="Times New Roman" w:hint="eastAsia"/>
          <w:sz w:val="32"/>
          <w:szCs w:val="32"/>
        </w:rPr>
        <w:t>所综合医院建有独立的传染病楼，大部分综合医院的传染病病房与其他住院病房邻近，建设布局不合理，存在交叉感染风险。由于待遇相对较低，传染病专业技术人员存在“招不到，留不住”问题，制约传染病专科能力建设。</w:t>
      </w:r>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15" w:name="_Toc81320414"/>
      <w:bookmarkStart w:id="16" w:name="_Toc8942"/>
      <w:r>
        <w:rPr>
          <w:rFonts w:ascii="方正楷体_GBK" w:eastAsia="方正楷体_GBK" w:hint="eastAsia"/>
          <w:sz w:val="32"/>
          <w:szCs w:val="32"/>
        </w:rPr>
        <w:t>（三）“十四五”传染病医疗事业发展面临的形势</w:t>
      </w:r>
      <w:bookmarkEnd w:id="15"/>
      <w:bookmarkEnd w:id="16"/>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17" w:name="_Toc10197"/>
      <w:bookmarkStart w:id="18" w:name="_Toc81320415"/>
      <w:r>
        <w:rPr>
          <w:rFonts w:ascii="Times New Roman" w:eastAsia="方正仿宋_GBK" w:hAnsi="Times New Roman"/>
          <w:b/>
          <w:sz w:val="32"/>
          <w:szCs w:val="32"/>
        </w:rPr>
        <w:t>1</w:t>
      </w:r>
      <w:r>
        <w:rPr>
          <w:rFonts w:ascii="Times New Roman" w:eastAsia="方正仿宋_GBK" w:hAnsi="Times New Roman"/>
          <w:b/>
          <w:sz w:val="32"/>
          <w:szCs w:val="32"/>
        </w:rPr>
        <w:t>．面临的机遇</w:t>
      </w:r>
      <w:bookmarkEnd w:id="17"/>
      <w:bookmarkEnd w:id="18"/>
      <w:r>
        <w:rPr>
          <w:rFonts w:ascii="Times New Roman" w:eastAsia="方正仿宋_GBK" w:hAnsi="Times New Roman" w:hint="eastAsia"/>
          <w:b/>
          <w:sz w:val="32"/>
          <w:szCs w:val="32"/>
        </w:rPr>
        <w:t>。</w:t>
      </w:r>
      <w:r>
        <w:rPr>
          <w:rFonts w:ascii="Times New Roman" w:eastAsia="方正仿宋_GBK" w:hAnsi="Times New Roman" w:hint="eastAsia"/>
          <w:sz w:val="32"/>
          <w:szCs w:val="32"/>
        </w:rPr>
        <w:t>省委、省政府出台《关于完善重大疫情防控体制机制健全公共卫生应急管理体系的意见》，为全面推动传染病医疗事业高质量发展提供有力政策指导。科学技术快速发展提供了新动力，传染病治疗药物和疫苗不断创新，新型医疗器械不断研发上市，医疗新技术不断推出，传染病医疗救治难题不断被攻克。信息技术的进步为创新传染病医疗服务形式、优化诊疗流程、提高诊疗效率、改善患者体验创造了有利条件，也有助于优化传染病医疗管理模式。</w:t>
      </w:r>
    </w:p>
    <w:p w:rsidR="008A7102" w:rsidRDefault="008A7102" w:rsidP="008A7102">
      <w:pPr>
        <w:spacing w:line="600" w:lineRule="exact"/>
        <w:ind w:firstLineChars="200" w:firstLine="643"/>
        <w:rPr>
          <w:rFonts w:ascii="Times New Roman" w:eastAsia="方正仿宋_GBK" w:hAnsi="Times New Roman"/>
          <w:sz w:val="32"/>
          <w:szCs w:val="32"/>
        </w:rPr>
      </w:pPr>
      <w:bookmarkStart w:id="19" w:name="_Toc23995"/>
      <w:bookmarkStart w:id="20" w:name="_Toc81320416"/>
      <w:r>
        <w:rPr>
          <w:rFonts w:ascii="Times New Roman" w:eastAsia="方正仿宋_GBK" w:hAnsi="Times New Roman"/>
          <w:b/>
          <w:sz w:val="32"/>
          <w:szCs w:val="32"/>
        </w:rPr>
        <w:t>2</w:t>
      </w:r>
      <w:r>
        <w:rPr>
          <w:rFonts w:ascii="Times New Roman" w:eastAsia="方正仿宋_GBK" w:hAnsi="Times New Roman"/>
          <w:b/>
          <w:sz w:val="32"/>
          <w:szCs w:val="32"/>
        </w:rPr>
        <w:t>．存在的挑战</w:t>
      </w:r>
      <w:bookmarkEnd w:id="19"/>
      <w:bookmarkEnd w:id="20"/>
      <w:r>
        <w:rPr>
          <w:rFonts w:ascii="Times New Roman" w:eastAsia="方正仿宋_GBK" w:hAnsi="Times New Roman" w:hint="eastAsia"/>
          <w:b/>
          <w:sz w:val="32"/>
          <w:szCs w:val="32"/>
        </w:rPr>
        <w:t>。</w:t>
      </w:r>
      <w:r>
        <w:rPr>
          <w:rFonts w:ascii="Times New Roman" w:eastAsia="方正仿宋_GBK" w:hAnsi="Times New Roman" w:hint="eastAsia"/>
          <w:sz w:val="32"/>
          <w:szCs w:val="32"/>
        </w:rPr>
        <w:t>当前新发突发传染病防治形势依然严峻，</w:t>
      </w:r>
      <w:r>
        <w:rPr>
          <w:rFonts w:ascii="Times New Roman" w:eastAsia="方正仿宋_GBK" w:hAnsi="Times New Roman" w:hint="eastAsia"/>
          <w:sz w:val="32"/>
          <w:szCs w:val="32"/>
        </w:rPr>
        <w:lastRenderedPageBreak/>
        <w:t>特别是新发呼吸道传染病疫情频发，对群众健康安全和社会经济发展危害巨大。作为人口流动大省，新发和输入性传染病疫情暴发风险并存。艾滋病、结核病等传染性疾病因病原体变异、耐药性产生、地域环境差别、国内外人员流动频繁等原因造成防治难度加大，传染病医疗事业发展任重道远。</w:t>
      </w:r>
    </w:p>
    <w:p w:rsidR="008A7102" w:rsidRDefault="008A7102" w:rsidP="008A7102">
      <w:pPr>
        <w:snapToGrid w:val="0"/>
        <w:spacing w:line="580" w:lineRule="exact"/>
        <w:ind w:firstLineChars="200" w:firstLine="640"/>
        <w:outlineLvl w:val="0"/>
        <w:rPr>
          <w:rFonts w:ascii="方正黑体_GBK" w:eastAsia="方正黑体_GBK" w:hAnsi="方正黑体_GBK" w:cs="方正黑体_GBK"/>
          <w:sz w:val="32"/>
          <w:szCs w:val="32"/>
        </w:rPr>
      </w:pPr>
      <w:bookmarkStart w:id="21" w:name="_Toc30763"/>
      <w:bookmarkStart w:id="22" w:name="_Toc81320417"/>
      <w:r>
        <w:rPr>
          <w:rFonts w:ascii="方正黑体_GBK" w:eastAsia="方正黑体_GBK" w:hAnsi="方正黑体_GBK" w:cs="方正黑体_GBK" w:hint="eastAsia"/>
          <w:sz w:val="32"/>
          <w:szCs w:val="32"/>
        </w:rPr>
        <w:t>二、指导思想和基本原则</w:t>
      </w:r>
      <w:bookmarkEnd w:id="21"/>
      <w:bookmarkEnd w:id="22"/>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23" w:name="_Toc5794"/>
      <w:bookmarkStart w:id="24" w:name="_Toc81320418"/>
      <w:r>
        <w:rPr>
          <w:rFonts w:ascii="方正楷体_GBK" w:eastAsia="方正楷体_GBK" w:hint="eastAsia"/>
          <w:sz w:val="32"/>
          <w:szCs w:val="32"/>
        </w:rPr>
        <w:t>（一）指导思想</w:t>
      </w:r>
      <w:bookmarkEnd w:id="23"/>
      <w:bookmarkEnd w:id="24"/>
    </w:p>
    <w:p w:rsidR="008A7102" w:rsidRDefault="008A7102" w:rsidP="008A7102">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以习近平新时代中国特色社会主义思想为指导，按照新时期卫生健康工作方针，坚持人民至上、生命至上，坚持预防为主、防治结合、平</w:t>
      </w:r>
      <w:proofErr w:type="gramStart"/>
      <w:r>
        <w:rPr>
          <w:rFonts w:ascii="Times New Roman" w:eastAsia="方正仿宋_GBK" w:hAnsi="Times New Roman" w:hint="eastAsia"/>
          <w:sz w:val="32"/>
          <w:szCs w:val="32"/>
        </w:rPr>
        <w:t>疫</w:t>
      </w:r>
      <w:proofErr w:type="gramEnd"/>
      <w:r>
        <w:rPr>
          <w:rFonts w:ascii="Times New Roman" w:eastAsia="方正仿宋_GBK" w:hAnsi="Times New Roman" w:hint="eastAsia"/>
          <w:sz w:val="32"/>
          <w:szCs w:val="32"/>
        </w:rPr>
        <w:t>结合，强化底线思维，增强忧患意识，以建设“健康江苏”为统领，加强顶层设计、统筹规划、夯实基础、突出重点、创新发展，构建满足人民群众健康需求、适应经济发展水平的现代传染病医疗服务体系，不断增强应对传染病疫情的能力和水平。</w:t>
      </w:r>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25" w:name="_Toc81320419"/>
      <w:bookmarkStart w:id="26" w:name="_Toc19286"/>
      <w:r>
        <w:rPr>
          <w:rFonts w:ascii="方正楷体_GBK" w:eastAsia="方正楷体_GBK" w:hint="eastAsia"/>
          <w:sz w:val="32"/>
          <w:szCs w:val="32"/>
        </w:rPr>
        <w:t>（二）基本原则</w:t>
      </w:r>
      <w:bookmarkEnd w:id="25"/>
      <w:bookmarkEnd w:id="26"/>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27" w:name="_Toc81320420"/>
      <w:r>
        <w:rPr>
          <w:rFonts w:ascii="Times New Roman" w:eastAsia="方正仿宋_GBK" w:hAnsi="Times New Roman"/>
          <w:b/>
          <w:sz w:val="32"/>
          <w:szCs w:val="32"/>
        </w:rPr>
        <w:t>1</w:t>
      </w:r>
      <w:r>
        <w:rPr>
          <w:rFonts w:ascii="Times New Roman" w:eastAsia="方正仿宋_GBK" w:hAnsi="Times New Roman"/>
          <w:b/>
          <w:sz w:val="32"/>
          <w:szCs w:val="32"/>
        </w:rPr>
        <w:t>．坚持政府主导，维护公益性</w:t>
      </w:r>
      <w:bookmarkEnd w:id="27"/>
      <w:r>
        <w:rPr>
          <w:rFonts w:ascii="Times New Roman" w:eastAsia="方正仿宋_GBK" w:hAnsi="Times New Roman"/>
          <w:b/>
          <w:sz w:val="32"/>
          <w:szCs w:val="32"/>
        </w:rPr>
        <w:t>。</w:t>
      </w:r>
      <w:r>
        <w:rPr>
          <w:rFonts w:ascii="Times New Roman" w:eastAsia="方正仿宋_GBK" w:hAnsi="Times New Roman" w:hint="eastAsia"/>
          <w:sz w:val="32"/>
          <w:szCs w:val="32"/>
        </w:rPr>
        <w:t>发挥政府在传染病医疗事业发展中的主导作用，落实政府办医、保障、管理、监督责任，维护传染病医疗的公益性和可及性，保障人民群众的传染病医疗服务需求。</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28" w:name="_Toc81320421"/>
      <w:r>
        <w:rPr>
          <w:rFonts w:ascii="Times New Roman" w:eastAsia="方正仿宋_GBK" w:hAnsi="Times New Roman"/>
          <w:b/>
          <w:sz w:val="32"/>
          <w:szCs w:val="32"/>
        </w:rPr>
        <w:t>2</w:t>
      </w:r>
      <w:r>
        <w:rPr>
          <w:rFonts w:ascii="Times New Roman" w:eastAsia="方正仿宋_GBK" w:hAnsi="Times New Roman"/>
          <w:b/>
          <w:sz w:val="32"/>
          <w:szCs w:val="32"/>
        </w:rPr>
        <w:t>．坚持区域统筹，合理规划布局</w:t>
      </w:r>
      <w:bookmarkEnd w:id="28"/>
      <w:r>
        <w:rPr>
          <w:rFonts w:ascii="Times New Roman" w:eastAsia="方正仿宋_GBK" w:hAnsi="Times New Roman"/>
          <w:b/>
          <w:sz w:val="32"/>
          <w:szCs w:val="32"/>
        </w:rPr>
        <w:t>。</w:t>
      </w:r>
      <w:r>
        <w:rPr>
          <w:rFonts w:ascii="Times New Roman" w:eastAsia="方正仿宋_GBK" w:hAnsi="Times New Roman" w:hint="eastAsia"/>
          <w:sz w:val="32"/>
          <w:szCs w:val="32"/>
        </w:rPr>
        <w:t>立足各类常见传染病日常诊疗和暴发性疫情集中收治需要，调整、充实传染病医疗资源，明确各级各类医疗机构功能定位。合理布局传染病医院和医疗机构传染科病区设置，促进基层医疗卫生机构开展传染病</w:t>
      </w:r>
      <w:r>
        <w:rPr>
          <w:rFonts w:ascii="Times New Roman" w:eastAsia="方正仿宋_GBK" w:hAnsi="Times New Roman" w:hint="eastAsia"/>
          <w:sz w:val="32"/>
          <w:szCs w:val="32"/>
        </w:rPr>
        <w:lastRenderedPageBreak/>
        <w:t>防治，促进传染病预防、治疗、康复管理相衔接。</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29" w:name="_Toc81320422"/>
      <w:r>
        <w:rPr>
          <w:rFonts w:ascii="Times New Roman" w:eastAsia="方正仿宋_GBK" w:hAnsi="Times New Roman"/>
          <w:b/>
          <w:sz w:val="32"/>
          <w:szCs w:val="32"/>
        </w:rPr>
        <w:t>3</w:t>
      </w:r>
      <w:r>
        <w:rPr>
          <w:rFonts w:ascii="Times New Roman" w:eastAsia="方正仿宋_GBK" w:hAnsi="Times New Roman"/>
          <w:b/>
          <w:sz w:val="32"/>
          <w:szCs w:val="32"/>
        </w:rPr>
        <w:t>．坚持平</w:t>
      </w:r>
      <w:proofErr w:type="gramStart"/>
      <w:r>
        <w:rPr>
          <w:rFonts w:ascii="Times New Roman" w:eastAsia="方正仿宋_GBK" w:hAnsi="Times New Roman"/>
          <w:b/>
          <w:sz w:val="32"/>
          <w:szCs w:val="32"/>
        </w:rPr>
        <w:t>疫</w:t>
      </w:r>
      <w:proofErr w:type="gramEnd"/>
      <w:r>
        <w:rPr>
          <w:rFonts w:ascii="Times New Roman" w:eastAsia="方正仿宋_GBK" w:hAnsi="Times New Roman"/>
          <w:b/>
          <w:sz w:val="32"/>
          <w:szCs w:val="32"/>
        </w:rPr>
        <w:t>结合，全面提升能力</w:t>
      </w:r>
      <w:bookmarkEnd w:id="29"/>
      <w:r>
        <w:rPr>
          <w:rFonts w:ascii="Times New Roman" w:eastAsia="方正仿宋_GBK" w:hAnsi="Times New Roman"/>
          <w:b/>
          <w:sz w:val="32"/>
          <w:szCs w:val="32"/>
        </w:rPr>
        <w:t>。</w:t>
      </w:r>
      <w:r>
        <w:rPr>
          <w:rFonts w:ascii="Times New Roman" w:eastAsia="方正仿宋_GBK" w:hAnsi="Times New Roman" w:hint="eastAsia"/>
          <w:sz w:val="32"/>
          <w:szCs w:val="32"/>
        </w:rPr>
        <w:t>加大传染病专科、亚专科建设力度，积极拓展传染病医院和医疗机构传染科医疗服务范围。加强人才队伍和设施设备储备，提高传染病危急重症救治能力，夯实传染病疫情暴发时集中收治基础。</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30" w:name="_Toc81320423"/>
      <w:r>
        <w:rPr>
          <w:rFonts w:ascii="Times New Roman" w:eastAsia="方正仿宋_GBK" w:hAnsi="Times New Roman"/>
          <w:b/>
          <w:sz w:val="32"/>
          <w:szCs w:val="32"/>
        </w:rPr>
        <w:t>4</w:t>
      </w:r>
      <w:r>
        <w:rPr>
          <w:rFonts w:ascii="Times New Roman" w:eastAsia="方正仿宋_GBK" w:hAnsi="Times New Roman"/>
          <w:b/>
          <w:sz w:val="32"/>
          <w:szCs w:val="32"/>
        </w:rPr>
        <w:t>．坚持部门协同，持续深化改革</w:t>
      </w:r>
      <w:bookmarkEnd w:id="30"/>
      <w:r>
        <w:rPr>
          <w:rFonts w:ascii="Times New Roman" w:eastAsia="方正仿宋_GBK" w:hAnsi="Times New Roman"/>
          <w:b/>
          <w:sz w:val="32"/>
          <w:szCs w:val="32"/>
        </w:rPr>
        <w:t>。</w:t>
      </w:r>
      <w:r>
        <w:rPr>
          <w:rFonts w:ascii="Times New Roman" w:eastAsia="方正仿宋_GBK" w:hAnsi="Times New Roman" w:hint="eastAsia"/>
          <w:sz w:val="32"/>
          <w:szCs w:val="32"/>
        </w:rPr>
        <w:t>以坚持公益性、调动积极性、保障可持续为导向，推动人事管理制度、价格调整制度、</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保支付制度、绩效考核制度等改革，建立激励、约束并行机制，调动传染病专科医务人员积极性。</w:t>
      </w:r>
    </w:p>
    <w:p w:rsidR="008A7102" w:rsidRDefault="008A7102" w:rsidP="008A7102">
      <w:pPr>
        <w:snapToGrid w:val="0"/>
        <w:spacing w:line="580" w:lineRule="exact"/>
        <w:ind w:firstLineChars="200" w:firstLine="640"/>
        <w:outlineLvl w:val="0"/>
        <w:rPr>
          <w:rFonts w:ascii="方正黑体_GBK" w:eastAsia="方正黑体_GBK" w:hAnsi="方正黑体_GBK" w:cs="方正黑体_GBK"/>
          <w:sz w:val="32"/>
          <w:szCs w:val="32"/>
        </w:rPr>
      </w:pPr>
      <w:bookmarkStart w:id="31" w:name="_Toc12446"/>
      <w:bookmarkStart w:id="32" w:name="_Toc81320424"/>
      <w:r>
        <w:rPr>
          <w:rFonts w:ascii="方正黑体_GBK" w:eastAsia="方正黑体_GBK" w:hAnsi="方正黑体_GBK" w:cs="方正黑体_GBK" w:hint="eastAsia"/>
          <w:sz w:val="32"/>
          <w:szCs w:val="32"/>
        </w:rPr>
        <w:t>三、总体目标和主要</w:t>
      </w:r>
      <w:bookmarkEnd w:id="31"/>
      <w:r>
        <w:rPr>
          <w:rFonts w:ascii="方正黑体_GBK" w:eastAsia="方正黑体_GBK" w:hAnsi="方正黑体_GBK" w:cs="方正黑体_GBK" w:hint="eastAsia"/>
          <w:sz w:val="32"/>
          <w:szCs w:val="32"/>
        </w:rPr>
        <w:t>指标</w:t>
      </w:r>
      <w:bookmarkEnd w:id="32"/>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33" w:name="_Toc81320425"/>
      <w:bookmarkStart w:id="34" w:name="_Toc7049"/>
      <w:r>
        <w:rPr>
          <w:rFonts w:ascii="方正楷体_GBK" w:eastAsia="方正楷体_GBK" w:hint="eastAsia"/>
          <w:sz w:val="32"/>
          <w:szCs w:val="32"/>
        </w:rPr>
        <w:t>（一）总体目标</w:t>
      </w:r>
      <w:bookmarkEnd w:id="33"/>
      <w:bookmarkEnd w:id="34"/>
    </w:p>
    <w:p w:rsidR="008A7102" w:rsidRDefault="008A7102" w:rsidP="008A7102">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到</w:t>
      </w:r>
      <w:r>
        <w:rPr>
          <w:rFonts w:ascii="Times New Roman" w:eastAsia="方正仿宋_GBK" w:hAnsi="Times New Roman" w:hint="eastAsia"/>
          <w:sz w:val="32"/>
          <w:szCs w:val="32"/>
        </w:rPr>
        <w:t>2025</w:t>
      </w:r>
      <w:r>
        <w:rPr>
          <w:rFonts w:ascii="Times New Roman" w:eastAsia="方正仿宋_GBK" w:hAnsi="Times New Roman" w:hint="eastAsia"/>
          <w:sz w:val="32"/>
          <w:szCs w:val="32"/>
        </w:rPr>
        <w:t>年，全面建成以传染病医院为骨干、综合医院为支撑、基层医疗卫生机构和其他各级各类医疗机构发热门诊为前哨，布局完善、规模适当、层级明晰、职责明确、功能完备、协调高效的传染病医疗救治体系。全省传染病医疗能力全面增强，人才队伍更加充实，科研水平快速跃升，信息化技术广泛应用，</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防协同和融合取得实质性进展，重大疫情救治应急响应机制、医疗物资保障机制、发热病人闭环管理机制、疫情监测机制进一步建立和完善，能够有效预防应对各种传染病疫情风险，重大疫情救治能力达到国内一流水平。</w:t>
      </w:r>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35" w:name="_Toc81320426"/>
      <w:bookmarkStart w:id="36" w:name="_Toc23472"/>
      <w:r>
        <w:rPr>
          <w:rFonts w:ascii="方正楷体_GBK" w:eastAsia="方正楷体_GBK" w:hint="eastAsia"/>
          <w:sz w:val="32"/>
          <w:szCs w:val="32"/>
        </w:rPr>
        <w:t>（二）主要指标</w:t>
      </w:r>
      <w:bookmarkEnd w:id="35"/>
      <w:bookmarkEnd w:id="36"/>
    </w:p>
    <w:tbl>
      <w:tblPr>
        <w:tblStyle w:val="a6"/>
        <w:tblW w:w="8922" w:type="dxa"/>
        <w:jc w:val="center"/>
        <w:tblLayout w:type="fixed"/>
        <w:tblLook w:val="04A0" w:firstRow="1" w:lastRow="0" w:firstColumn="1" w:lastColumn="0" w:noHBand="0" w:noVBand="1"/>
      </w:tblPr>
      <w:tblGrid>
        <w:gridCol w:w="714"/>
        <w:gridCol w:w="3621"/>
        <w:gridCol w:w="1056"/>
        <w:gridCol w:w="1045"/>
        <w:gridCol w:w="1391"/>
        <w:gridCol w:w="1095"/>
      </w:tblGrid>
      <w:tr w:rsidR="008A7102" w:rsidTr="00E65C4F">
        <w:trPr>
          <w:trHeight w:val="480"/>
          <w:jc w:val="center"/>
        </w:trPr>
        <w:tc>
          <w:tcPr>
            <w:tcW w:w="714" w:type="dxa"/>
            <w:vAlign w:val="center"/>
          </w:tcPr>
          <w:p w:rsidR="008A7102" w:rsidRDefault="008A7102" w:rsidP="00E65C4F">
            <w:pPr>
              <w:snapToGrid w:val="0"/>
              <w:spacing w:line="300" w:lineRule="exact"/>
              <w:jc w:val="center"/>
              <w:rPr>
                <w:rFonts w:ascii="Times New Roman" w:eastAsia="方正黑体_GBK" w:hAnsi="Times New Roman"/>
                <w:bCs/>
                <w:sz w:val="22"/>
              </w:rPr>
            </w:pPr>
            <w:r>
              <w:rPr>
                <w:rFonts w:ascii="Times New Roman" w:eastAsia="方正黑体_GBK" w:hAnsi="Times New Roman" w:hint="eastAsia"/>
                <w:bCs/>
                <w:sz w:val="22"/>
              </w:rPr>
              <w:t>序号</w:t>
            </w:r>
          </w:p>
        </w:tc>
        <w:tc>
          <w:tcPr>
            <w:tcW w:w="3621" w:type="dxa"/>
            <w:vAlign w:val="center"/>
          </w:tcPr>
          <w:p w:rsidR="008A7102" w:rsidRDefault="008A7102" w:rsidP="00E65C4F">
            <w:pPr>
              <w:snapToGrid w:val="0"/>
              <w:spacing w:line="300" w:lineRule="exact"/>
              <w:jc w:val="center"/>
              <w:rPr>
                <w:rFonts w:ascii="Times New Roman" w:eastAsia="方正黑体_GBK" w:hAnsi="Times New Roman"/>
                <w:bCs/>
                <w:sz w:val="22"/>
              </w:rPr>
            </w:pPr>
            <w:r>
              <w:rPr>
                <w:rFonts w:ascii="Times New Roman" w:eastAsia="方正黑体_GBK" w:hAnsi="Times New Roman" w:hint="eastAsia"/>
                <w:bCs/>
                <w:sz w:val="22"/>
              </w:rPr>
              <w:t>指标名称</w:t>
            </w:r>
          </w:p>
        </w:tc>
        <w:tc>
          <w:tcPr>
            <w:tcW w:w="1056" w:type="dxa"/>
            <w:vAlign w:val="center"/>
          </w:tcPr>
          <w:p w:rsidR="008A7102" w:rsidRDefault="008A7102" w:rsidP="00E65C4F">
            <w:pPr>
              <w:snapToGrid w:val="0"/>
              <w:spacing w:line="300" w:lineRule="exact"/>
              <w:jc w:val="center"/>
              <w:rPr>
                <w:rFonts w:ascii="Times New Roman" w:eastAsia="方正黑体_GBK" w:hAnsi="Times New Roman"/>
                <w:bCs/>
                <w:sz w:val="22"/>
              </w:rPr>
            </w:pPr>
            <w:r>
              <w:rPr>
                <w:rFonts w:ascii="Times New Roman" w:eastAsia="方正黑体_GBK" w:hAnsi="Times New Roman" w:hint="eastAsia"/>
                <w:bCs/>
                <w:sz w:val="22"/>
              </w:rPr>
              <w:t>单位</w:t>
            </w:r>
          </w:p>
        </w:tc>
        <w:tc>
          <w:tcPr>
            <w:tcW w:w="1045" w:type="dxa"/>
            <w:vAlign w:val="center"/>
          </w:tcPr>
          <w:p w:rsidR="008A7102" w:rsidRDefault="008A7102" w:rsidP="00E65C4F">
            <w:pPr>
              <w:snapToGrid w:val="0"/>
              <w:spacing w:line="300" w:lineRule="exact"/>
              <w:jc w:val="center"/>
              <w:rPr>
                <w:rFonts w:ascii="Times New Roman" w:eastAsia="方正黑体_GBK" w:hAnsi="Times New Roman"/>
                <w:bCs/>
                <w:sz w:val="22"/>
              </w:rPr>
            </w:pPr>
            <w:r>
              <w:rPr>
                <w:rFonts w:ascii="Times New Roman" w:eastAsia="方正黑体_GBK" w:hAnsi="Times New Roman" w:hint="eastAsia"/>
                <w:bCs/>
                <w:sz w:val="22"/>
              </w:rPr>
              <w:t>2020</w:t>
            </w:r>
            <w:r>
              <w:rPr>
                <w:rFonts w:ascii="Times New Roman" w:eastAsia="方正黑体_GBK" w:hAnsi="Times New Roman" w:hint="eastAsia"/>
                <w:bCs/>
                <w:sz w:val="22"/>
              </w:rPr>
              <w:t>年水平</w:t>
            </w:r>
          </w:p>
        </w:tc>
        <w:tc>
          <w:tcPr>
            <w:tcW w:w="1391" w:type="dxa"/>
            <w:vAlign w:val="center"/>
          </w:tcPr>
          <w:p w:rsidR="008A7102" w:rsidRDefault="008A7102" w:rsidP="00E65C4F">
            <w:pPr>
              <w:snapToGrid w:val="0"/>
              <w:spacing w:line="300" w:lineRule="exact"/>
              <w:jc w:val="center"/>
              <w:rPr>
                <w:rFonts w:ascii="Times New Roman" w:eastAsia="方正黑体_GBK" w:hAnsi="Times New Roman"/>
                <w:bCs/>
                <w:sz w:val="22"/>
              </w:rPr>
            </w:pPr>
            <w:r>
              <w:rPr>
                <w:rFonts w:ascii="Times New Roman" w:eastAsia="方正黑体_GBK" w:hAnsi="Times New Roman" w:hint="eastAsia"/>
                <w:bCs/>
                <w:sz w:val="22"/>
              </w:rPr>
              <w:t>2025</w:t>
            </w:r>
            <w:r>
              <w:rPr>
                <w:rFonts w:ascii="Times New Roman" w:eastAsia="方正黑体_GBK" w:hAnsi="Times New Roman" w:hint="eastAsia"/>
                <w:bCs/>
                <w:sz w:val="22"/>
              </w:rPr>
              <w:t>年目标</w:t>
            </w:r>
          </w:p>
        </w:tc>
        <w:tc>
          <w:tcPr>
            <w:tcW w:w="1095" w:type="dxa"/>
            <w:vAlign w:val="center"/>
          </w:tcPr>
          <w:p w:rsidR="008A7102" w:rsidRDefault="008A7102" w:rsidP="00E65C4F">
            <w:pPr>
              <w:snapToGrid w:val="0"/>
              <w:spacing w:line="300" w:lineRule="exact"/>
              <w:jc w:val="center"/>
              <w:rPr>
                <w:rFonts w:ascii="Times New Roman" w:eastAsia="方正黑体_GBK" w:hAnsi="Times New Roman"/>
                <w:bCs/>
                <w:sz w:val="22"/>
              </w:rPr>
            </w:pPr>
            <w:r>
              <w:rPr>
                <w:rFonts w:ascii="Times New Roman" w:eastAsia="方正黑体_GBK" w:hAnsi="Times New Roman" w:hint="eastAsia"/>
                <w:bCs/>
                <w:sz w:val="22"/>
              </w:rPr>
              <w:t>指标性质</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国家级传染病区域医疗中心</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0</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预期性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2</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省级传染病区域医疗中心</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0</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3</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预期性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lastRenderedPageBreak/>
              <w:t>3</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省级重大疫情救治基地</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0</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3</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4</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每万人传染病床位</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张</w:t>
            </w:r>
            <w:r>
              <w:rPr>
                <w:rFonts w:ascii="Times New Roman" w:eastAsia="方正仿宋_GBK" w:hAnsi="Times New Roman" w:hint="eastAsia"/>
                <w:sz w:val="22"/>
              </w:rPr>
              <w:t>/</w:t>
            </w:r>
            <w:r>
              <w:rPr>
                <w:rFonts w:ascii="Times New Roman" w:eastAsia="方正仿宋_GBK" w:hAnsi="Times New Roman" w:hint="eastAsia"/>
                <w:sz w:val="22"/>
              </w:rPr>
              <w:t>万人</w:t>
            </w:r>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1.05</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w:t>
            </w:r>
            <w:r>
              <w:rPr>
                <w:rFonts w:ascii="Times New Roman" w:eastAsia="方正仿宋_GBK" w:hAnsi="Times New Roman" w:hint="eastAsia"/>
                <w:sz w:val="22"/>
              </w:rPr>
              <w:t>1.2</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5</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每十万人传染科医师</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人</w:t>
            </w:r>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2.39</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w:t>
            </w:r>
            <w:r>
              <w:rPr>
                <w:rFonts w:ascii="Times New Roman" w:eastAsia="方正仿宋_GBK" w:hAnsi="Times New Roman" w:hint="eastAsia"/>
                <w:sz w:val="22"/>
              </w:rPr>
              <w:t>2.64</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6</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每十万人传染科护士</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人</w:t>
            </w:r>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3.82</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w:t>
            </w:r>
            <w:r>
              <w:rPr>
                <w:rFonts w:ascii="Times New Roman" w:eastAsia="方正仿宋_GBK" w:hAnsi="Times New Roman" w:hint="eastAsia"/>
                <w:sz w:val="22"/>
              </w:rPr>
              <w:t>4.16</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640"/>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7</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各设区市级传染病医院床位</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张</w:t>
            </w:r>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7</w:t>
            </w:r>
            <w:r>
              <w:rPr>
                <w:rFonts w:ascii="Times New Roman" w:eastAsia="方正仿宋_GBK" w:hAnsi="Times New Roman" w:hint="eastAsia"/>
                <w:sz w:val="22"/>
              </w:rPr>
              <w:t>所医院＜</w:t>
            </w:r>
            <w:r>
              <w:rPr>
                <w:rFonts w:ascii="Times New Roman" w:eastAsia="方正仿宋_GBK" w:hAnsi="Times New Roman" w:hint="eastAsia"/>
                <w:sz w:val="22"/>
              </w:rPr>
              <w:t>500</w:t>
            </w:r>
            <w:r>
              <w:rPr>
                <w:rFonts w:ascii="Times New Roman" w:eastAsia="方正仿宋_GBK" w:hAnsi="Times New Roman" w:hint="eastAsia"/>
                <w:sz w:val="22"/>
              </w:rPr>
              <w:t>张</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w:t>
            </w:r>
            <w:r>
              <w:rPr>
                <w:rFonts w:ascii="Times New Roman" w:eastAsia="方正仿宋_GBK" w:hAnsi="Times New Roman" w:hint="eastAsia"/>
                <w:sz w:val="22"/>
              </w:rPr>
              <w:t>500</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585"/>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8</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市级传染病医院重症医学科床位</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张</w:t>
            </w:r>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271</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sz w:val="22"/>
              </w:rPr>
              <w:t>≥</w:t>
            </w:r>
            <w:r>
              <w:rPr>
                <w:rFonts w:ascii="Times New Roman" w:eastAsia="方正仿宋_GBK" w:hAnsi="Times New Roman"/>
                <w:sz w:val="22"/>
              </w:rPr>
              <w:t>医院总床位</w:t>
            </w:r>
            <w:r>
              <w:rPr>
                <w:rFonts w:ascii="Times New Roman" w:eastAsia="方正仿宋_GBK" w:hAnsi="Times New Roman"/>
                <w:sz w:val="22"/>
              </w:rPr>
              <w:t>10%</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1484"/>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9</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达到标准的发热门诊数量</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104</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sz w:val="22"/>
              </w:rPr>
              <w:t>二级及以上综合医院和中医院、所有儿童专科医院</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972"/>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10</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设置公共卫生科的二级及以上医疗机构</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43</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全部二级及以上公立医疗机构</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约束性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11</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传染病国家级临床重点专科</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w:t>
            </w:r>
            <w:r>
              <w:rPr>
                <w:rFonts w:ascii="Times New Roman" w:eastAsia="方正仿宋_GBK" w:hAnsi="Times New Roman" w:hint="eastAsia"/>
                <w:sz w:val="22"/>
              </w:rPr>
              <w:t>2</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预期性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12</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传染病省级临床重点专科</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15</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w:t>
            </w:r>
            <w:r>
              <w:rPr>
                <w:rFonts w:ascii="Times New Roman" w:eastAsia="方正仿宋_GBK" w:hAnsi="Times New Roman" w:hint="eastAsia"/>
                <w:sz w:val="22"/>
              </w:rPr>
              <w:t>20</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预期性</w:t>
            </w:r>
          </w:p>
        </w:tc>
      </w:tr>
      <w:tr w:rsidR="008A7102" w:rsidTr="00E65C4F">
        <w:trPr>
          <w:trHeight w:hRule="exact" w:val="476"/>
          <w:jc w:val="center"/>
        </w:trPr>
        <w:tc>
          <w:tcPr>
            <w:tcW w:w="714"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13</w:t>
            </w:r>
          </w:p>
        </w:tc>
        <w:tc>
          <w:tcPr>
            <w:tcW w:w="362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传染病市级临床重点专科</w:t>
            </w:r>
          </w:p>
        </w:tc>
        <w:tc>
          <w:tcPr>
            <w:tcW w:w="1056" w:type="dxa"/>
            <w:vAlign w:val="center"/>
          </w:tcPr>
          <w:p w:rsidR="008A7102" w:rsidRDefault="008A7102" w:rsidP="00E65C4F">
            <w:pPr>
              <w:snapToGrid w:val="0"/>
              <w:spacing w:line="300" w:lineRule="exact"/>
              <w:jc w:val="center"/>
              <w:rPr>
                <w:rFonts w:ascii="Times New Roman" w:eastAsia="方正仿宋_GBK" w:hAnsi="Times New Roman"/>
                <w:sz w:val="22"/>
              </w:rPr>
            </w:pPr>
            <w:proofErr w:type="gramStart"/>
            <w:r>
              <w:rPr>
                <w:rFonts w:ascii="Times New Roman" w:eastAsia="方正仿宋_GBK" w:hAnsi="Times New Roman" w:hint="eastAsia"/>
                <w:sz w:val="22"/>
              </w:rPr>
              <w:t>个</w:t>
            </w:r>
            <w:proofErr w:type="gramEnd"/>
          </w:p>
        </w:tc>
        <w:tc>
          <w:tcPr>
            <w:tcW w:w="104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37</w:t>
            </w:r>
          </w:p>
        </w:tc>
        <w:tc>
          <w:tcPr>
            <w:tcW w:w="1391"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w:t>
            </w:r>
            <w:r>
              <w:rPr>
                <w:rFonts w:ascii="Times New Roman" w:eastAsia="方正仿宋_GBK" w:hAnsi="Times New Roman" w:hint="eastAsia"/>
                <w:sz w:val="22"/>
              </w:rPr>
              <w:t>50</w:t>
            </w:r>
          </w:p>
        </w:tc>
        <w:tc>
          <w:tcPr>
            <w:tcW w:w="1095" w:type="dxa"/>
            <w:vAlign w:val="center"/>
          </w:tcPr>
          <w:p w:rsidR="008A7102" w:rsidRDefault="008A7102" w:rsidP="00E65C4F">
            <w:pPr>
              <w:snapToGrid w:val="0"/>
              <w:spacing w:line="300" w:lineRule="exact"/>
              <w:jc w:val="center"/>
              <w:rPr>
                <w:rFonts w:ascii="Times New Roman" w:eastAsia="方正仿宋_GBK" w:hAnsi="Times New Roman"/>
                <w:sz w:val="22"/>
              </w:rPr>
            </w:pPr>
            <w:r>
              <w:rPr>
                <w:rFonts w:ascii="Times New Roman" w:eastAsia="方正仿宋_GBK" w:hAnsi="Times New Roman" w:hint="eastAsia"/>
                <w:sz w:val="22"/>
              </w:rPr>
              <w:t>预期性</w:t>
            </w:r>
          </w:p>
        </w:tc>
      </w:tr>
    </w:tbl>
    <w:p w:rsidR="008A7102" w:rsidRDefault="008A7102" w:rsidP="008A7102">
      <w:pPr>
        <w:snapToGrid w:val="0"/>
        <w:spacing w:line="580" w:lineRule="exact"/>
        <w:ind w:firstLineChars="200" w:firstLine="640"/>
        <w:outlineLvl w:val="0"/>
        <w:rPr>
          <w:rFonts w:ascii="方正黑体_GBK" w:eastAsia="方正黑体_GBK" w:hAnsi="方正黑体_GBK" w:cs="方正黑体_GBK"/>
          <w:sz w:val="32"/>
          <w:szCs w:val="32"/>
        </w:rPr>
      </w:pPr>
      <w:bookmarkStart w:id="37" w:name="_Toc81320427"/>
      <w:bookmarkStart w:id="38" w:name="_Toc25842"/>
      <w:r>
        <w:rPr>
          <w:rFonts w:ascii="方正黑体_GBK" w:eastAsia="方正黑体_GBK" w:hAnsi="方正黑体_GBK" w:cs="方正黑体_GBK" w:hint="eastAsia"/>
          <w:sz w:val="32"/>
          <w:szCs w:val="32"/>
        </w:rPr>
        <w:t>四、重点任务</w:t>
      </w:r>
      <w:bookmarkEnd w:id="37"/>
      <w:bookmarkEnd w:id="38"/>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39" w:name="_Toc18106"/>
      <w:bookmarkStart w:id="40" w:name="_Toc81320428"/>
      <w:r>
        <w:rPr>
          <w:rFonts w:ascii="方正楷体_GBK" w:eastAsia="方正楷体_GBK" w:hint="eastAsia"/>
          <w:sz w:val="32"/>
          <w:szCs w:val="32"/>
        </w:rPr>
        <w:t>（一）完善传染病医疗服务体系</w:t>
      </w:r>
      <w:bookmarkEnd w:id="39"/>
      <w:bookmarkEnd w:id="40"/>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41" w:name="_Toc81320430"/>
      <w:r>
        <w:rPr>
          <w:rFonts w:ascii="Times New Roman" w:eastAsia="方正仿宋_GBK" w:hAnsi="Times New Roman" w:hint="eastAsia"/>
          <w:b/>
          <w:sz w:val="32"/>
          <w:szCs w:val="32"/>
        </w:rPr>
        <w:t>1</w:t>
      </w:r>
      <w:r>
        <w:rPr>
          <w:rFonts w:ascii="Times New Roman" w:eastAsia="方正仿宋_GBK" w:hAnsi="Times New Roman"/>
          <w:b/>
          <w:sz w:val="32"/>
          <w:szCs w:val="32"/>
        </w:rPr>
        <w:t>．加强传染病医院建设</w:t>
      </w:r>
      <w:bookmarkEnd w:id="41"/>
      <w:r>
        <w:rPr>
          <w:rFonts w:ascii="Times New Roman" w:eastAsia="方正仿宋_GBK" w:hAnsi="Times New Roman"/>
          <w:b/>
          <w:sz w:val="32"/>
          <w:szCs w:val="32"/>
        </w:rPr>
        <w:t>。</w:t>
      </w:r>
      <w:r>
        <w:rPr>
          <w:rFonts w:ascii="Times New Roman" w:eastAsia="方正仿宋_GBK" w:hAnsi="Times New Roman" w:hint="eastAsia"/>
          <w:sz w:val="32"/>
          <w:szCs w:val="32"/>
        </w:rPr>
        <w:t>以落实重大疫情集中收治为重点，全面加强传染病医院基础设施建设，夯实重大疫情医疗救治的主阵地。省市</w:t>
      </w:r>
      <w:proofErr w:type="gramStart"/>
      <w:r>
        <w:rPr>
          <w:rFonts w:ascii="Times New Roman" w:eastAsia="方正仿宋_GBK" w:hAnsi="Times New Roman" w:hint="eastAsia"/>
          <w:sz w:val="32"/>
          <w:szCs w:val="32"/>
        </w:rPr>
        <w:t>共建省</w:t>
      </w:r>
      <w:proofErr w:type="gramEnd"/>
      <w:r>
        <w:rPr>
          <w:rFonts w:ascii="Times New Roman" w:eastAsia="方正仿宋_GBK" w:hAnsi="Times New Roman" w:hint="eastAsia"/>
          <w:sz w:val="32"/>
          <w:szCs w:val="32"/>
        </w:rPr>
        <w:t>传染病医院（南京市第二医院），承担南京地区传染病危急重症患者集中收治，以及全省传染病防治领域的科研、培训和指导等职能。加强市级传染病医院建设和改扩建，各设区市确保建成一所市级传染病医院，建设独立的临床检验实验楼、烈性传染病楼、结核病楼、传染病杂病楼、肠道传染病楼、综合门诊住院楼、医务人员隔离轮休楼，保证不同传染病收治区域划分合理，避免院内交叉感染。新建传染病医</w:t>
      </w:r>
      <w:r>
        <w:rPr>
          <w:rFonts w:ascii="Times New Roman" w:eastAsia="方正仿宋_GBK" w:hAnsi="Times New Roman" w:hint="eastAsia"/>
          <w:sz w:val="32"/>
          <w:szCs w:val="32"/>
        </w:rPr>
        <w:lastRenderedPageBreak/>
        <w:t>院应远离人口密集区域，并在医院周边预留一定的空间，满足疫情暴发时收治扩容需求。各市级传染病医院重症监护床位应达到编制床位</w:t>
      </w:r>
      <w:r>
        <w:rPr>
          <w:rFonts w:ascii="Times New Roman" w:eastAsia="方正仿宋_GBK" w:hAnsi="Times New Roman" w:hint="eastAsia"/>
          <w:sz w:val="32"/>
          <w:szCs w:val="32"/>
        </w:rPr>
        <w:t>10%</w:t>
      </w:r>
      <w:r>
        <w:rPr>
          <w:rFonts w:ascii="Times New Roman" w:eastAsia="方正仿宋_GBK" w:hAnsi="Times New Roman" w:hint="eastAsia"/>
          <w:sz w:val="32"/>
          <w:szCs w:val="32"/>
        </w:rPr>
        <w:t>，并设置不少于</w:t>
      </w:r>
      <w:r>
        <w:rPr>
          <w:rFonts w:ascii="Times New Roman" w:eastAsia="方正仿宋_GBK" w:hAnsi="Times New Roman" w:hint="eastAsia"/>
          <w:sz w:val="32"/>
          <w:szCs w:val="32"/>
        </w:rPr>
        <w:t>5</w:t>
      </w:r>
      <w:r>
        <w:rPr>
          <w:rFonts w:ascii="Times New Roman" w:eastAsia="方正仿宋_GBK" w:hAnsi="Times New Roman" w:hint="eastAsia"/>
          <w:sz w:val="32"/>
          <w:szCs w:val="32"/>
        </w:rPr>
        <w:t>间负压重症监护病房。鼓励有条件的区县建设传染病医院。</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0"/>
      </w:tblGrid>
      <w:tr w:rsidR="008A7102" w:rsidTr="00E65C4F">
        <w:tc>
          <w:tcPr>
            <w:tcW w:w="9400" w:type="dxa"/>
          </w:tcPr>
          <w:p w:rsidR="008A7102" w:rsidRDefault="008A7102" w:rsidP="00E65C4F">
            <w:pPr>
              <w:jc w:val="center"/>
              <w:rPr>
                <w:rFonts w:ascii="Times New Roman" w:eastAsia="方正楷体_GBK" w:hAnsi="Times New Roman"/>
                <w:bCs/>
                <w:szCs w:val="32"/>
              </w:rPr>
            </w:pPr>
            <w:bookmarkStart w:id="42" w:name="_Toc22704"/>
            <w:r>
              <w:rPr>
                <w:rFonts w:ascii="Times New Roman" w:eastAsia="方正楷体_GBK" w:hAnsi="Times New Roman" w:hint="eastAsia"/>
                <w:sz w:val="32"/>
                <w:szCs w:val="32"/>
              </w:rPr>
              <w:t>专栏</w:t>
            </w:r>
            <w:r>
              <w:rPr>
                <w:rFonts w:ascii="Times New Roman" w:eastAsia="方正楷体_GBK" w:hAnsi="Times New Roman" w:hint="eastAsia"/>
                <w:sz w:val="32"/>
                <w:szCs w:val="32"/>
              </w:rPr>
              <w:t xml:space="preserve">1  </w:t>
            </w:r>
            <w:r>
              <w:rPr>
                <w:rFonts w:ascii="Times New Roman" w:eastAsia="方正楷体_GBK" w:hAnsi="Times New Roman" w:hint="eastAsia"/>
                <w:sz w:val="32"/>
                <w:szCs w:val="32"/>
              </w:rPr>
              <w:t>改扩建省市级传染病医院项目</w:t>
            </w:r>
            <w:bookmarkEnd w:id="42"/>
          </w:p>
        </w:tc>
      </w:tr>
      <w:tr w:rsidR="008A7102" w:rsidTr="00E65C4F">
        <w:tc>
          <w:tcPr>
            <w:tcW w:w="9400" w:type="dxa"/>
          </w:tcPr>
          <w:p w:rsidR="008A7102" w:rsidRDefault="008A7102" w:rsidP="00E65C4F">
            <w:pPr>
              <w:spacing w:line="490" w:lineRule="exact"/>
              <w:ind w:firstLineChars="200" w:firstLine="560"/>
              <w:rPr>
                <w:rFonts w:ascii="Times New Roman" w:eastAsia="方正楷体_GBK" w:hAnsi="Times New Roman"/>
                <w:bCs/>
                <w:szCs w:val="32"/>
              </w:rPr>
            </w:pPr>
            <w:bookmarkStart w:id="43" w:name="_Toc11538"/>
            <w:r>
              <w:rPr>
                <w:rFonts w:ascii="Times New Roman" w:eastAsia="方正仿宋_GBK" w:hAnsi="Times New Roman" w:hint="eastAsia"/>
                <w:sz w:val="28"/>
                <w:szCs w:val="28"/>
              </w:rPr>
              <w:t>改</w:t>
            </w:r>
            <w:proofErr w:type="gramStart"/>
            <w:r>
              <w:rPr>
                <w:rFonts w:ascii="Times New Roman" w:eastAsia="方正仿宋_GBK" w:hAnsi="Times New Roman" w:hint="eastAsia"/>
                <w:sz w:val="28"/>
                <w:szCs w:val="28"/>
              </w:rPr>
              <w:t>扩建省</w:t>
            </w:r>
            <w:proofErr w:type="gramEnd"/>
            <w:r>
              <w:rPr>
                <w:rFonts w:ascii="Times New Roman" w:eastAsia="方正仿宋_GBK" w:hAnsi="Times New Roman" w:hint="eastAsia"/>
                <w:sz w:val="28"/>
                <w:szCs w:val="28"/>
              </w:rPr>
              <w:t>传染病医院，建设烈性传染病楼、留观病房楼、医学隔离中心、实训基地、试验研究中心和麻风病人生活区，购置相关医疗设备。各市重点建设市级传染病医院烈性传染病楼、医务人员隔离轮休楼，其中带负压功能的烈性传染病房</w:t>
            </w:r>
            <w:r>
              <w:rPr>
                <w:rFonts w:ascii="Times New Roman" w:eastAsia="方正仿宋_GBK" w:hAnsi="Times New Roman" w:hint="eastAsia"/>
                <w:sz w:val="28"/>
                <w:szCs w:val="28"/>
              </w:rPr>
              <w:t>1000</w:t>
            </w:r>
            <w:r>
              <w:rPr>
                <w:rFonts w:ascii="Times New Roman" w:eastAsia="方正仿宋_GBK" w:hAnsi="Times New Roman" w:hint="eastAsia"/>
                <w:sz w:val="28"/>
                <w:szCs w:val="28"/>
              </w:rPr>
              <w:t>间（南京</w:t>
            </w:r>
            <w:r>
              <w:rPr>
                <w:rFonts w:ascii="Times New Roman" w:eastAsia="方正仿宋_GBK" w:hAnsi="Times New Roman" w:hint="eastAsia"/>
                <w:sz w:val="28"/>
                <w:szCs w:val="28"/>
              </w:rPr>
              <w:t>200</w:t>
            </w:r>
            <w:r>
              <w:rPr>
                <w:rFonts w:ascii="Times New Roman" w:eastAsia="方正仿宋_GBK" w:hAnsi="Times New Roman" w:hint="eastAsia"/>
                <w:sz w:val="28"/>
                <w:szCs w:val="28"/>
              </w:rPr>
              <w:t>间，徐州、苏州、南通、盐城市各</w:t>
            </w:r>
            <w:r>
              <w:rPr>
                <w:rFonts w:ascii="Times New Roman" w:eastAsia="方正仿宋_GBK" w:hAnsi="Times New Roman" w:hint="eastAsia"/>
                <w:sz w:val="28"/>
                <w:szCs w:val="28"/>
              </w:rPr>
              <w:t>100</w:t>
            </w:r>
            <w:r>
              <w:rPr>
                <w:rFonts w:ascii="Times New Roman" w:eastAsia="方正仿宋_GBK" w:hAnsi="Times New Roman" w:hint="eastAsia"/>
                <w:sz w:val="28"/>
                <w:szCs w:val="28"/>
              </w:rPr>
              <w:t>间，其它市各</w:t>
            </w:r>
            <w:r>
              <w:rPr>
                <w:rFonts w:ascii="Times New Roman" w:eastAsia="方正仿宋_GBK" w:hAnsi="Times New Roman" w:hint="eastAsia"/>
                <w:sz w:val="28"/>
                <w:szCs w:val="28"/>
              </w:rPr>
              <w:t>50</w:t>
            </w:r>
            <w:r>
              <w:rPr>
                <w:rFonts w:ascii="Times New Roman" w:eastAsia="方正仿宋_GBK" w:hAnsi="Times New Roman" w:hint="eastAsia"/>
                <w:sz w:val="28"/>
                <w:szCs w:val="28"/>
              </w:rPr>
              <w:t>间），医务人员隔离轮休房间</w:t>
            </w:r>
            <w:r>
              <w:rPr>
                <w:rFonts w:ascii="Times New Roman" w:eastAsia="方正仿宋_GBK" w:hAnsi="Times New Roman" w:hint="eastAsia"/>
                <w:sz w:val="28"/>
                <w:szCs w:val="28"/>
              </w:rPr>
              <w:t>1000</w:t>
            </w:r>
            <w:r>
              <w:rPr>
                <w:rFonts w:ascii="Times New Roman" w:eastAsia="方正仿宋_GBK" w:hAnsi="Times New Roman" w:hint="eastAsia"/>
                <w:sz w:val="28"/>
                <w:szCs w:val="28"/>
              </w:rPr>
              <w:t>间（南京</w:t>
            </w:r>
            <w:r>
              <w:rPr>
                <w:rFonts w:ascii="Times New Roman" w:eastAsia="方正仿宋_GBK" w:hAnsi="Times New Roman" w:hint="eastAsia"/>
                <w:sz w:val="28"/>
                <w:szCs w:val="28"/>
              </w:rPr>
              <w:t>200</w:t>
            </w:r>
            <w:r>
              <w:rPr>
                <w:rFonts w:ascii="Times New Roman" w:eastAsia="方正仿宋_GBK" w:hAnsi="Times New Roman" w:hint="eastAsia"/>
                <w:sz w:val="28"/>
                <w:szCs w:val="28"/>
              </w:rPr>
              <w:t>间，徐州、苏州、南通、盐城市各</w:t>
            </w:r>
            <w:r>
              <w:rPr>
                <w:rFonts w:ascii="Times New Roman" w:eastAsia="方正仿宋_GBK" w:hAnsi="Times New Roman" w:hint="eastAsia"/>
                <w:sz w:val="28"/>
                <w:szCs w:val="28"/>
              </w:rPr>
              <w:t>100</w:t>
            </w:r>
            <w:r>
              <w:rPr>
                <w:rFonts w:ascii="Times New Roman" w:eastAsia="方正仿宋_GBK" w:hAnsi="Times New Roman" w:hint="eastAsia"/>
                <w:sz w:val="28"/>
                <w:szCs w:val="28"/>
              </w:rPr>
              <w:t>间，其它市各</w:t>
            </w:r>
            <w:r>
              <w:rPr>
                <w:rFonts w:ascii="Times New Roman" w:eastAsia="方正仿宋_GBK" w:hAnsi="Times New Roman" w:hint="eastAsia"/>
                <w:sz w:val="28"/>
                <w:szCs w:val="28"/>
              </w:rPr>
              <w:t>50</w:t>
            </w:r>
            <w:r>
              <w:rPr>
                <w:rFonts w:ascii="Times New Roman" w:eastAsia="方正仿宋_GBK" w:hAnsi="Times New Roman" w:hint="eastAsia"/>
                <w:sz w:val="28"/>
                <w:szCs w:val="28"/>
              </w:rPr>
              <w:t>间）。</w:t>
            </w:r>
            <w:bookmarkEnd w:id="43"/>
          </w:p>
        </w:tc>
      </w:tr>
    </w:tbl>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44" w:name="_Toc81320431"/>
      <w:r>
        <w:rPr>
          <w:rFonts w:ascii="Times New Roman" w:eastAsia="方正仿宋_GBK" w:hAnsi="Times New Roman" w:hint="eastAsia"/>
          <w:b/>
          <w:sz w:val="32"/>
          <w:szCs w:val="32"/>
        </w:rPr>
        <w:t>2</w:t>
      </w:r>
      <w:r>
        <w:rPr>
          <w:rFonts w:ascii="Times New Roman" w:eastAsia="方正仿宋_GBK" w:hAnsi="Times New Roman"/>
          <w:b/>
          <w:sz w:val="32"/>
          <w:szCs w:val="32"/>
        </w:rPr>
        <w:t>．</w:t>
      </w:r>
      <w:r>
        <w:rPr>
          <w:rFonts w:ascii="Times New Roman" w:eastAsia="方正仿宋_GBK" w:hAnsi="Times New Roman" w:hint="eastAsia"/>
          <w:b/>
          <w:sz w:val="32"/>
          <w:szCs w:val="32"/>
        </w:rPr>
        <w:t>扩大</w:t>
      </w:r>
      <w:r>
        <w:rPr>
          <w:rFonts w:ascii="Times New Roman" w:eastAsia="方正仿宋_GBK" w:hAnsi="Times New Roman"/>
          <w:b/>
          <w:sz w:val="32"/>
          <w:szCs w:val="32"/>
        </w:rPr>
        <w:t>综合医院</w:t>
      </w:r>
      <w:r>
        <w:rPr>
          <w:rFonts w:ascii="Times New Roman" w:eastAsia="方正仿宋_GBK" w:hAnsi="Times New Roman" w:hint="eastAsia"/>
          <w:b/>
          <w:sz w:val="32"/>
          <w:szCs w:val="32"/>
        </w:rPr>
        <w:t>和中医院传染病</w:t>
      </w:r>
      <w:bookmarkEnd w:id="44"/>
      <w:r>
        <w:rPr>
          <w:rFonts w:ascii="Times New Roman" w:eastAsia="方正仿宋_GBK" w:hAnsi="Times New Roman" w:hint="eastAsia"/>
          <w:b/>
          <w:sz w:val="32"/>
          <w:szCs w:val="32"/>
        </w:rPr>
        <w:t>医疗资源</w:t>
      </w:r>
      <w:r>
        <w:rPr>
          <w:rFonts w:ascii="Times New Roman" w:eastAsia="方正仿宋_GBK" w:hAnsi="Times New Roman"/>
          <w:b/>
          <w:sz w:val="32"/>
          <w:szCs w:val="32"/>
        </w:rPr>
        <w:t>。</w:t>
      </w:r>
      <w:r>
        <w:rPr>
          <w:rFonts w:ascii="Times New Roman" w:eastAsia="方正仿宋_GBK" w:hAnsi="Times New Roman" w:hint="eastAsia"/>
          <w:sz w:val="32"/>
          <w:szCs w:val="32"/>
        </w:rPr>
        <w:t>加强三级综合医院传染病救治基础设施建设，促进感染性疾病科、呼吸科、重症医学科、急诊科、医院感染管理科等专科发展。支持各市选择</w:t>
      </w:r>
      <w:r>
        <w:rPr>
          <w:rFonts w:ascii="Times New Roman" w:eastAsia="方正仿宋_GBK" w:hAnsi="Times New Roman" w:hint="eastAsia"/>
          <w:sz w:val="32"/>
          <w:szCs w:val="32"/>
        </w:rPr>
        <w:t>1-2</w:t>
      </w:r>
      <w:r>
        <w:rPr>
          <w:rFonts w:ascii="Times New Roman" w:eastAsia="方正仿宋_GBK" w:hAnsi="Times New Roman" w:hint="eastAsia"/>
          <w:sz w:val="32"/>
          <w:szCs w:val="32"/>
        </w:rPr>
        <w:t>所综合实力较强的三级综合医院，建设独立的感染性疾病楼或独立的传染病区，设立传染病负压重症监护病房，满足传染病重症病例医疗救治的需要。各县（市、涉农区）选择</w:t>
      </w:r>
      <w:r>
        <w:rPr>
          <w:rFonts w:ascii="Times New Roman" w:eastAsia="方正仿宋_GBK" w:hAnsi="Times New Roman" w:hint="eastAsia"/>
          <w:sz w:val="32"/>
          <w:szCs w:val="32"/>
        </w:rPr>
        <w:t>1</w:t>
      </w:r>
      <w:r>
        <w:rPr>
          <w:rFonts w:ascii="Times New Roman" w:eastAsia="方正仿宋_GBK" w:hAnsi="Times New Roman" w:hint="eastAsia"/>
          <w:sz w:val="32"/>
          <w:szCs w:val="32"/>
        </w:rPr>
        <w:t>所县级综合医院（或中医院）建设传染病区，或选择一所基层医疗卫生机构改扩建成县级综合医院的传染病分院，负责县域内传染病患者的集中收治。将中医院纳入区域传染病救治体系，加强中医院急诊科、感染性疾病科和重症医学科建设，有条件的中医院建设可转换传染病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0"/>
      </w:tblGrid>
      <w:tr w:rsidR="008A7102" w:rsidTr="00E65C4F">
        <w:tc>
          <w:tcPr>
            <w:tcW w:w="9400" w:type="dxa"/>
          </w:tcPr>
          <w:p w:rsidR="008A7102" w:rsidRDefault="008A7102" w:rsidP="00E65C4F">
            <w:pPr>
              <w:jc w:val="center"/>
            </w:pPr>
            <w:bookmarkStart w:id="45" w:name="_Toc16524"/>
            <w:r>
              <w:rPr>
                <w:rFonts w:ascii="Times New Roman" w:eastAsia="方正楷体_GBK" w:hAnsi="Times New Roman" w:hint="eastAsia"/>
                <w:sz w:val="32"/>
                <w:szCs w:val="32"/>
              </w:rPr>
              <w:t>专栏</w:t>
            </w:r>
            <w:r>
              <w:rPr>
                <w:rFonts w:ascii="Times New Roman" w:eastAsia="方正楷体_GBK" w:hAnsi="Times New Roman" w:hint="eastAsia"/>
                <w:sz w:val="32"/>
                <w:szCs w:val="32"/>
              </w:rPr>
              <w:t xml:space="preserve">2  </w:t>
            </w:r>
            <w:r>
              <w:rPr>
                <w:rFonts w:ascii="Times New Roman" w:eastAsia="方正楷体_GBK" w:hAnsi="Times New Roman" w:hint="eastAsia"/>
                <w:sz w:val="32"/>
                <w:szCs w:val="32"/>
              </w:rPr>
              <w:t>综合医院传染病楼建设项目</w:t>
            </w:r>
            <w:bookmarkEnd w:id="45"/>
          </w:p>
        </w:tc>
      </w:tr>
      <w:tr w:rsidR="008A7102" w:rsidTr="00E65C4F">
        <w:tc>
          <w:tcPr>
            <w:tcW w:w="9400" w:type="dxa"/>
          </w:tcPr>
          <w:p w:rsidR="008A7102" w:rsidRDefault="008A7102" w:rsidP="00E65C4F">
            <w:pPr>
              <w:spacing w:line="490" w:lineRule="exact"/>
              <w:ind w:firstLineChars="200" w:firstLine="560"/>
              <w:rPr>
                <w:rFonts w:ascii="Times New Roman" w:eastAsia="方正楷体_GBK" w:hAnsi="Times New Roman"/>
                <w:bCs/>
                <w:szCs w:val="32"/>
              </w:rPr>
            </w:pPr>
            <w:bookmarkStart w:id="46" w:name="_Toc1518"/>
            <w:r>
              <w:rPr>
                <w:rFonts w:ascii="Times New Roman" w:eastAsia="方正仿宋_GBK" w:hAnsi="Times New Roman" w:hint="eastAsia"/>
                <w:sz w:val="28"/>
                <w:szCs w:val="28"/>
              </w:rPr>
              <w:t>在</w:t>
            </w:r>
            <w:r>
              <w:rPr>
                <w:rFonts w:ascii="Times New Roman" w:eastAsia="方正仿宋_GBK" w:hAnsi="Times New Roman" w:hint="eastAsia"/>
                <w:sz w:val="28"/>
                <w:szCs w:val="28"/>
              </w:rPr>
              <w:t>9</w:t>
            </w:r>
            <w:r>
              <w:rPr>
                <w:rFonts w:ascii="Times New Roman" w:eastAsia="方正仿宋_GBK" w:hAnsi="Times New Roman" w:hint="eastAsia"/>
                <w:sz w:val="28"/>
                <w:szCs w:val="28"/>
              </w:rPr>
              <w:t>所省管综合医院、各设区市分别选择</w:t>
            </w:r>
            <w:r>
              <w:rPr>
                <w:rFonts w:ascii="Times New Roman" w:eastAsia="方正仿宋_GBK" w:hAnsi="Times New Roman" w:hint="eastAsia"/>
                <w:sz w:val="28"/>
                <w:szCs w:val="28"/>
              </w:rPr>
              <w:t>1</w:t>
            </w:r>
            <w:r>
              <w:rPr>
                <w:rFonts w:ascii="Times New Roman" w:eastAsia="方正仿宋_GBK" w:hAnsi="Times New Roman" w:hint="eastAsia"/>
                <w:sz w:val="28"/>
                <w:szCs w:val="28"/>
              </w:rPr>
              <w:t>所市级综合医院、</w:t>
            </w:r>
            <w:r>
              <w:rPr>
                <w:rFonts w:ascii="Times New Roman" w:eastAsia="方正仿宋_GBK" w:hAnsi="Times New Roman" w:hint="eastAsia"/>
                <w:sz w:val="28"/>
                <w:szCs w:val="28"/>
              </w:rPr>
              <w:t>64</w:t>
            </w:r>
            <w:r>
              <w:rPr>
                <w:rFonts w:ascii="Times New Roman" w:eastAsia="方正仿宋_GBK" w:hAnsi="Times New Roman" w:hint="eastAsia"/>
                <w:sz w:val="28"/>
                <w:szCs w:val="28"/>
              </w:rPr>
              <w:t>个县（市、涉农区）分别选择</w:t>
            </w:r>
            <w:r>
              <w:rPr>
                <w:rFonts w:ascii="Times New Roman" w:eastAsia="方正仿宋_GBK" w:hAnsi="Times New Roman" w:hint="eastAsia"/>
                <w:sz w:val="28"/>
                <w:szCs w:val="28"/>
              </w:rPr>
              <w:t>1</w:t>
            </w:r>
            <w:r>
              <w:rPr>
                <w:rFonts w:ascii="Times New Roman" w:eastAsia="方正仿宋_GBK" w:hAnsi="Times New Roman" w:hint="eastAsia"/>
                <w:sz w:val="28"/>
                <w:szCs w:val="28"/>
              </w:rPr>
              <w:t>所县级综合医院，共</w:t>
            </w:r>
            <w:r>
              <w:rPr>
                <w:rFonts w:ascii="Times New Roman" w:eastAsia="方正仿宋_GBK" w:hAnsi="Times New Roman" w:hint="eastAsia"/>
                <w:sz w:val="28"/>
                <w:szCs w:val="28"/>
              </w:rPr>
              <w:t>86</w:t>
            </w:r>
            <w:r>
              <w:rPr>
                <w:rFonts w:ascii="Times New Roman" w:eastAsia="方正仿宋_GBK" w:hAnsi="Times New Roman" w:hint="eastAsia"/>
                <w:sz w:val="28"/>
                <w:szCs w:val="28"/>
              </w:rPr>
              <w:t>所综合医院建设完</w:t>
            </w:r>
            <w:r>
              <w:rPr>
                <w:rFonts w:ascii="Times New Roman" w:eastAsia="方正仿宋_GBK" w:hAnsi="Times New Roman" w:hint="eastAsia"/>
                <w:sz w:val="28"/>
                <w:szCs w:val="28"/>
              </w:rPr>
              <w:lastRenderedPageBreak/>
              <w:t>善的感染性疾病楼。其中每所省、市综合医院感染性疾病楼床位不低于</w:t>
            </w:r>
            <w:r>
              <w:rPr>
                <w:rFonts w:ascii="Times New Roman" w:eastAsia="方正仿宋_GBK" w:hAnsi="Times New Roman" w:hint="eastAsia"/>
                <w:sz w:val="28"/>
                <w:szCs w:val="28"/>
              </w:rPr>
              <w:t>100</w:t>
            </w:r>
            <w:r>
              <w:rPr>
                <w:rFonts w:ascii="Times New Roman" w:eastAsia="方正仿宋_GBK" w:hAnsi="Times New Roman" w:hint="eastAsia"/>
                <w:sz w:val="28"/>
                <w:szCs w:val="28"/>
              </w:rPr>
              <w:t>张。县级综合医院感染性疾病楼床位数：县域人口</w:t>
            </w:r>
            <w:r>
              <w:rPr>
                <w:rFonts w:ascii="Times New Roman" w:eastAsia="方正仿宋_GBK" w:hAnsi="Times New Roman" w:hint="eastAsia"/>
                <w:sz w:val="28"/>
                <w:szCs w:val="28"/>
              </w:rPr>
              <w:t>30</w:t>
            </w:r>
            <w:r>
              <w:rPr>
                <w:rFonts w:ascii="Times New Roman" w:eastAsia="方正仿宋_GBK" w:hAnsi="Times New Roman" w:hint="eastAsia"/>
                <w:sz w:val="28"/>
                <w:szCs w:val="28"/>
              </w:rPr>
              <w:t>万以下的不低于</w:t>
            </w:r>
            <w:r>
              <w:rPr>
                <w:rFonts w:ascii="Times New Roman" w:eastAsia="方正仿宋_GBK" w:hAnsi="Times New Roman" w:hint="eastAsia"/>
                <w:sz w:val="28"/>
                <w:szCs w:val="28"/>
              </w:rPr>
              <w:t>20</w:t>
            </w:r>
            <w:r>
              <w:rPr>
                <w:rFonts w:ascii="Times New Roman" w:eastAsia="方正仿宋_GBK" w:hAnsi="Times New Roman" w:hint="eastAsia"/>
                <w:sz w:val="28"/>
                <w:szCs w:val="28"/>
              </w:rPr>
              <w:t>张，</w:t>
            </w:r>
            <w:r>
              <w:rPr>
                <w:rFonts w:ascii="Times New Roman" w:eastAsia="方正仿宋_GBK" w:hAnsi="Times New Roman" w:hint="eastAsia"/>
                <w:sz w:val="28"/>
                <w:szCs w:val="28"/>
              </w:rPr>
              <w:t>30</w:t>
            </w:r>
            <w:r>
              <w:rPr>
                <w:rFonts w:ascii="Times New Roman" w:eastAsia="方正仿宋_GBK" w:hAnsi="Times New Roman" w:hint="eastAsia"/>
                <w:sz w:val="28"/>
                <w:szCs w:val="28"/>
              </w:rPr>
              <w:t>—</w:t>
            </w:r>
            <w:r>
              <w:rPr>
                <w:rFonts w:ascii="Times New Roman" w:eastAsia="方正仿宋_GBK" w:hAnsi="Times New Roman" w:hint="eastAsia"/>
                <w:sz w:val="28"/>
                <w:szCs w:val="28"/>
              </w:rPr>
              <w:t>50</w:t>
            </w:r>
            <w:r>
              <w:rPr>
                <w:rFonts w:ascii="Times New Roman" w:eastAsia="方正仿宋_GBK" w:hAnsi="Times New Roman" w:hint="eastAsia"/>
                <w:sz w:val="28"/>
                <w:szCs w:val="28"/>
              </w:rPr>
              <w:t>万的不低于</w:t>
            </w:r>
            <w:r>
              <w:rPr>
                <w:rFonts w:ascii="Times New Roman" w:eastAsia="方正仿宋_GBK" w:hAnsi="Times New Roman" w:hint="eastAsia"/>
                <w:sz w:val="28"/>
                <w:szCs w:val="28"/>
              </w:rPr>
              <w:t>50</w:t>
            </w:r>
            <w:r>
              <w:rPr>
                <w:rFonts w:ascii="Times New Roman" w:eastAsia="方正仿宋_GBK" w:hAnsi="Times New Roman" w:hint="eastAsia"/>
                <w:sz w:val="28"/>
                <w:szCs w:val="28"/>
              </w:rPr>
              <w:t>张，</w:t>
            </w:r>
            <w:r>
              <w:rPr>
                <w:rFonts w:ascii="Times New Roman" w:eastAsia="方正仿宋_GBK" w:hAnsi="Times New Roman" w:hint="eastAsia"/>
                <w:sz w:val="28"/>
                <w:szCs w:val="28"/>
              </w:rPr>
              <w:t>50</w:t>
            </w:r>
            <w:r>
              <w:rPr>
                <w:rFonts w:ascii="Times New Roman" w:eastAsia="方正仿宋_GBK" w:hAnsi="Times New Roman" w:hint="eastAsia"/>
                <w:sz w:val="28"/>
                <w:szCs w:val="28"/>
              </w:rPr>
              <w:t>—</w:t>
            </w:r>
            <w:r>
              <w:rPr>
                <w:rFonts w:ascii="Times New Roman" w:eastAsia="方正仿宋_GBK" w:hAnsi="Times New Roman" w:hint="eastAsia"/>
                <w:sz w:val="28"/>
                <w:szCs w:val="28"/>
              </w:rPr>
              <w:t>100</w:t>
            </w:r>
            <w:r>
              <w:rPr>
                <w:rFonts w:ascii="Times New Roman" w:eastAsia="方正仿宋_GBK" w:hAnsi="Times New Roman" w:hint="eastAsia"/>
                <w:sz w:val="28"/>
                <w:szCs w:val="28"/>
              </w:rPr>
              <w:t>万的不低于</w:t>
            </w:r>
            <w:r>
              <w:rPr>
                <w:rFonts w:ascii="Times New Roman" w:eastAsia="方正仿宋_GBK" w:hAnsi="Times New Roman" w:hint="eastAsia"/>
                <w:sz w:val="28"/>
                <w:szCs w:val="28"/>
              </w:rPr>
              <w:t>80</w:t>
            </w:r>
            <w:r>
              <w:rPr>
                <w:rFonts w:ascii="Times New Roman" w:eastAsia="方正仿宋_GBK" w:hAnsi="Times New Roman" w:hint="eastAsia"/>
                <w:sz w:val="28"/>
                <w:szCs w:val="28"/>
              </w:rPr>
              <w:t>张，</w:t>
            </w:r>
            <w:r>
              <w:rPr>
                <w:rFonts w:ascii="Times New Roman" w:eastAsia="方正仿宋_GBK" w:hAnsi="Times New Roman" w:hint="eastAsia"/>
                <w:sz w:val="28"/>
                <w:szCs w:val="28"/>
              </w:rPr>
              <w:t>100</w:t>
            </w:r>
            <w:r>
              <w:rPr>
                <w:rFonts w:ascii="Times New Roman" w:eastAsia="方正仿宋_GBK" w:hAnsi="Times New Roman" w:hint="eastAsia"/>
                <w:sz w:val="28"/>
                <w:szCs w:val="28"/>
              </w:rPr>
              <w:t>万以上的不低于</w:t>
            </w:r>
            <w:r>
              <w:rPr>
                <w:rFonts w:ascii="Times New Roman" w:eastAsia="方正仿宋_GBK" w:hAnsi="Times New Roman" w:hint="eastAsia"/>
                <w:sz w:val="28"/>
                <w:szCs w:val="28"/>
              </w:rPr>
              <w:t>100</w:t>
            </w:r>
            <w:r>
              <w:rPr>
                <w:rFonts w:ascii="Times New Roman" w:eastAsia="方正仿宋_GBK" w:hAnsi="Times New Roman" w:hint="eastAsia"/>
                <w:sz w:val="28"/>
                <w:szCs w:val="28"/>
              </w:rPr>
              <w:t>张。</w:t>
            </w:r>
            <w:bookmarkEnd w:id="46"/>
          </w:p>
        </w:tc>
      </w:tr>
    </w:tbl>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47" w:name="_Toc81320432"/>
      <w:r>
        <w:rPr>
          <w:rFonts w:ascii="Times New Roman" w:eastAsia="方正仿宋_GBK" w:hAnsi="Times New Roman" w:hint="eastAsia"/>
          <w:b/>
          <w:sz w:val="32"/>
          <w:szCs w:val="32"/>
        </w:rPr>
        <w:lastRenderedPageBreak/>
        <w:t>3</w:t>
      </w:r>
      <w:r>
        <w:rPr>
          <w:rFonts w:ascii="Times New Roman" w:eastAsia="方正仿宋_GBK" w:hAnsi="Times New Roman"/>
          <w:b/>
          <w:sz w:val="32"/>
          <w:szCs w:val="32"/>
        </w:rPr>
        <w:t>．筑牢</w:t>
      </w:r>
      <w:proofErr w:type="gramStart"/>
      <w:r>
        <w:rPr>
          <w:rFonts w:ascii="Times New Roman" w:eastAsia="方正仿宋_GBK" w:hAnsi="Times New Roman"/>
          <w:b/>
          <w:sz w:val="32"/>
          <w:szCs w:val="32"/>
        </w:rPr>
        <w:t>织密基层</w:t>
      </w:r>
      <w:proofErr w:type="gramEnd"/>
      <w:r>
        <w:rPr>
          <w:rFonts w:ascii="Times New Roman" w:eastAsia="方正仿宋_GBK" w:hAnsi="Times New Roman" w:hint="eastAsia"/>
          <w:b/>
          <w:sz w:val="32"/>
          <w:szCs w:val="32"/>
        </w:rPr>
        <w:t>等</w:t>
      </w:r>
      <w:r>
        <w:rPr>
          <w:rFonts w:ascii="Times New Roman" w:eastAsia="方正仿宋_GBK" w:hAnsi="Times New Roman"/>
          <w:b/>
          <w:sz w:val="32"/>
          <w:szCs w:val="32"/>
        </w:rPr>
        <w:t>医疗卫生机构防控网底</w:t>
      </w:r>
      <w:bookmarkEnd w:id="47"/>
      <w:r>
        <w:rPr>
          <w:rFonts w:ascii="Times New Roman" w:eastAsia="方正仿宋_GBK" w:hAnsi="Times New Roman"/>
          <w:b/>
          <w:sz w:val="32"/>
          <w:szCs w:val="32"/>
        </w:rPr>
        <w:t>。</w:t>
      </w:r>
      <w:r>
        <w:rPr>
          <w:rFonts w:ascii="Times New Roman" w:eastAsia="方正仿宋_GBK" w:hAnsi="Times New Roman" w:hint="eastAsia"/>
          <w:sz w:val="32"/>
          <w:szCs w:val="32"/>
        </w:rPr>
        <w:t>积极发挥省、市级临床重点专科优势，大力扶持城乡基层医疗卫生机构传染病医疗救治能力建设，提升传染病优质医疗资源可及性。以优势专科技术力量为支撑、传染病专科联盟协作为纽带，会同公共卫生机构，指导基层医疗卫生机构落实公共卫生职能，注重发挥中医治未病优势作用，推进疾病三级预防和连续管理，共同做好疾病预防、健康管理和健康教育等工作。提高基层医疗卫生机构等机构传染病早期鉴别诊断和长期健康管理的能力，发挥基层医疗卫生机构等机构在传染病预防控制、医疗救治中的网底作用。</w:t>
      </w:r>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48" w:name="_Toc81320433"/>
      <w:bookmarkStart w:id="49" w:name="_Toc24909"/>
      <w:r>
        <w:rPr>
          <w:rFonts w:ascii="方正楷体_GBK" w:eastAsia="方正楷体_GBK" w:hint="eastAsia"/>
          <w:sz w:val="32"/>
          <w:szCs w:val="32"/>
        </w:rPr>
        <w:t>（二）提高传染病诊疗能力水平</w:t>
      </w:r>
      <w:bookmarkEnd w:id="48"/>
      <w:bookmarkEnd w:id="49"/>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50" w:name="_Toc81320429"/>
      <w:bookmarkStart w:id="51" w:name="_Toc81320434"/>
      <w:r>
        <w:rPr>
          <w:rFonts w:ascii="Times New Roman" w:eastAsia="方正仿宋_GBK" w:hAnsi="Times New Roman"/>
          <w:b/>
          <w:sz w:val="32"/>
          <w:szCs w:val="32"/>
        </w:rPr>
        <w:t>1</w:t>
      </w:r>
      <w:r>
        <w:rPr>
          <w:rFonts w:ascii="Times New Roman" w:eastAsia="方正仿宋_GBK" w:hAnsi="Times New Roman"/>
          <w:b/>
          <w:sz w:val="32"/>
          <w:szCs w:val="32"/>
        </w:rPr>
        <w:t>．加快传染病区域医疗中心建设</w:t>
      </w:r>
      <w:bookmarkEnd w:id="50"/>
      <w:r>
        <w:rPr>
          <w:rFonts w:ascii="Times New Roman" w:eastAsia="方正仿宋_GBK" w:hAnsi="Times New Roman"/>
          <w:b/>
          <w:sz w:val="32"/>
          <w:szCs w:val="32"/>
        </w:rPr>
        <w:t>。</w:t>
      </w:r>
      <w:r>
        <w:rPr>
          <w:rFonts w:ascii="Times New Roman" w:eastAsia="方正仿宋_GBK" w:hAnsi="Times New Roman" w:hint="eastAsia"/>
          <w:sz w:val="32"/>
          <w:szCs w:val="32"/>
        </w:rPr>
        <w:t>建设国家级传染病区域医疗中心，促进国家与省级传染病区域医疗中心协同发展。合理布局省级传染病区域医疗中心设置，减少传染病患者异地就医和跨区域流动。发挥中心在疑难重症诊断与治疗、临床研究、人才培养、技术创新等方面的辐射作用，积极承担区域内专科联盟牵头职能，推进分级诊疗制度建设，优化传染病医疗资源配置，带动区域内传染病专科发展和医疗服务能力提升。</w:t>
      </w:r>
    </w:p>
    <w:tbl>
      <w:tblPr>
        <w:tblStyle w:val="a6"/>
        <w:tblW w:w="0" w:type="auto"/>
        <w:jc w:val="center"/>
        <w:tblLook w:val="04A0" w:firstRow="1" w:lastRow="0" w:firstColumn="1" w:lastColumn="0" w:noHBand="0" w:noVBand="1"/>
      </w:tblPr>
      <w:tblGrid>
        <w:gridCol w:w="8656"/>
      </w:tblGrid>
      <w:tr w:rsidR="008A7102" w:rsidTr="00E65C4F">
        <w:trPr>
          <w:jc w:val="center"/>
        </w:trPr>
        <w:tc>
          <w:tcPr>
            <w:tcW w:w="8656" w:type="dxa"/>
          </w:tcPr>
          <w:p w:rsidR="008A7102" w:rsidRDefault="008A7102" w:rsidP="00E65C4F">
            <w:pPr>
              <w:spacing w:line="580" w:lineRule="exact"/>
              <w:contextualSpacing/>
              <w:jc w:val="center"/>
              <w:rPr>
                <w:rFonts w:ascii="Times New Roman" w:eastAsia="方正仿宋_GBK" w:hAnsi="Times New Roman"/>
                <w:sz w:val="32"/>
                <w:szCs w:val="32"/>
              </w:rPr>
            </w:pPr>
            <w:r>
              <w:rPr>
                <w:rFonts w:ascii="Times New Roman" w:eastAsia="方正楷体_GBK" w:hAnsi="Times New Roman" w:hint="eastAsia"/>
                <w:sz w:val="32"/>
                <w:szCs w:val="32"/>
              </w:rPr>
              <w:t>专栏</w:t>
            </w:r>
            <w:r>
              <w:rPr>
                <w:rFonts w:ascii="Times New Roman" w:eastAsia="方正楷体_GBK" w:hAnsi="Times New Roman" w:hint="eastAsia"/>
                <w:sz w:val="32"/>
                <w:szCs w:val="32"/>
              </w:rPr>
              <w:t xml:space="preserve">3  </w:t>
            </w:r>
            <w:r>
              <w:rPr>
                <w:rFonts w:ascii="Times New Roman" w:eastAsia="方正楷体_GBK" w:hAnsi="Times New Roman" w:hint="eastAsia"/>
                <w:sz w:val="32"/>
                <w:szCs w:val="32"/>
              </w:rPr>
              <w:t>传染病区域医疗中心建设项目</w:t>
            </w:r>
          </w:p>
        </w:tc>
      </w:tr>
      <w:tr w:rsidR="008A7102" w:rsidTr="00E65C4F">
        <w:trPr>
          <w:trHeight w:val="1621"/>
          <w:jc w:val="center"/>
        </w:trPr>
        <w:tc>
          <w:tcPr>
            <w:tcW w:w="8656" w:type="dxa"/>
          </w:tcPr>
          <w:p w:rsidR="008A7102" w:rsidRDefault="008A7102" w:rsidP="00E65C4F">
            <w:pPr>
              <w:spacing w:line="490" w:lineRule="exact"/>
              <w:ind w:firstLineChars="200" w:firstLine="560"/>
              <w:rPr>
                <w:rFonts w:ascii="Times New Roman" w:eastAsia="方正仿宋_GBK" w:hAnsi="Times New Roman"/>
                <w:sz w:val="28"/>
                <w:szCs w:val="28"/>
              </w:rPr>
            </w:pPr>
            <w:r>
              <w:rPr>
                <w:rFonts w:ascii="Times New Roman" w:eastAsia="方正仿宋_GBK" w:hAnsi="Times New Roman" w:hint="eastAsia"/>
                <w:sz w:val="28"/>
                <w:szCs w:val="28"/>
              </w:rPr>
              <w:lastRenderedPageBreak/>
              <w:t>1</w:t>
            </w:r>
            <w:r>
              <w:rPr>
                <w:rFonts w:ascii="Times New Roman" w:eastAsia="方正仿宋_GBK" w:hAnsi="Times New Roman" w:hint="eastAsia"/>
                <w:sz w:val="28"/>
                <w:szCs w:val="28"/>
              </w:rPr>
              <w:t>．建设国家传染病区域医疗中心。依托南京市第二医院，省市共同争创国家传染病区域医疗中心，建成在全国有重要地位、国际上有一定影响力的传染病临床诊疗中心、传染病高层次人才培养基地、传染病科研创新和转化平台。</w:t>
            </w:r>
          </w:p>
          <w:p w:rsidR="008A7102" w:rsidRDefault="008A7102" w:rsidP="00E65C4F">
            <w:pPr>
              <w:spacing w:line="490" w:lineRule="exact"/>
              <w:ind w:firstLineChars="200" w:firstLine="560"/>
              <w:rPr>
                <w:rFonts w:ascii="Times New Roman" w:eastAsia="方正仿宋_GBK" w:hAnsi="Times New Roman"/>
                <w:sz w:val="32"/>
                <w:szCs w:val="32"/>
              </w:rPr>
            </w:pPr>
            <w:r>
              <w:rPr>
                <w:rFonts w:ascii="Times New Roman" w:eastAsia="方正仿宋_GBK" w:hAnsi="Times New Roman" w:hint="eastAsia"/>
                <w:sz w:val="28"/>
                <w:szCs w:val="28"/>
              </w:rPr>
              <w:t>2</w:t>
            </w:r>
            <w:r>
              <w:rPr>
                <w:rFonts w:ascii="Times New Roman" w:eastAsia="方正仿宋_GBK" w:hAnsi="Times New Roman" w:hint="eastAsia"/>
                <w:sz w:val="28"/>
                <w:szCs w:val="28"/>
              </w:rPr>
              <w:t>．建设省级传染病区域医疗中心。在全省范围内选择传染病学科</w:t>
            </w:r>
            <w:proofErr w:type="gramStart"/>
            <w:r>
              <w:rPr>
                <w:rFonts w:ascii="Times New Roman" w:eastAsia="方正仿宋_GBK" w:hAnsi="Times New Roman" w:hint="eastAsia"/>
                <w:sz w:val="28"/>
                <w:szCs w:val="28"/>
              </w:rPr>
              <w:t>医</w:t>
            </w:r>
            <w:proofErr w:type="gramEnd"/>
            <w:r>
              <w:rPr>
                <w:rFonts w:ascii="Times New Roman" w:eastAsia="方正仿宋_GBK" w:hAnsi="Times New Roman" w:hint="eastAsia"/>
                <w:sz w:val="28"/>
                <w:szCs w:val="28"/>
              </w:rPr>
              <w:t>、教、</w:t>
            </w:r>
            <w:proofErr w:type="gramStart"/>
            <w:r>
              <w:rPr>
                <w:rFonts w:ascii="Times New Roman" w:eastAsia="方正仿宋_GBK" w:hAnsi="Times New Roman" w:hint="eastAsia"/>
                <w:sz w:val="28"/>
                <w:szCs w:val="28"/>
              </w:rPr>
              <w:t>研</w:t>
            </w:r>
            <w:proofErr w:type="gramEnd"/>
            <w:r>
              <w:rPr>
                <w:rFonts w:ascii="Times New Roman" w:eastAsia="方正仿宋_GBK" w:hAnsi="Times New Roman" w:hint="eastAsia"/>
                <w:sz w:val="28"/>
                <w:szCs w:val="28"/>
              </w:rPr>
              <w:t>、防、管具有领先水平的医院，建设省级传染病区域医疗中心。负责省内和各重点功能区域内传染病疑难危重症的诊断与治疗，示范、推广适宜有效的传染病诊疗技术，带动省内传染病医学发展和医疗服务能力提升。</w:t>
            </w:r>
          </w:p>
        </w:tc>
      </w:tr>
    </w:tbl>
    <w:p w:rsidR="008A7102" w:rsidRDefault="008A7102" w:rsidP="008A7102">
      <w:pPr>
        <w:snapToGrid w:val="0"/>
        <w:spacing w:line="580" w:lineRule="exact"/>
        <w:ind w:firstLineChars="200" w:firstLine="643"/>
        <w:rPr>
          <w:rFonts w:ascii="Times New Roman" w:eastAsia="方正仿宋_GBK" w:hAnsi="Times New Roman"/>
          <w:sz w:val="32"/>
          <w:szCs w:val="32"/>
        </w:rPr>
      </w:pPr>
      <w:r>
        <w:rPr>
          <w:rFonts w:ascii="Times New Roman" w:eastAsia="方正仿宋_GBK" w:hAnsi="Times New Roman" w:hint="eastAsia"/>
          <w:b/>
          <w:sz w:val="32"/>
          <w:szCs w:val="32"/>
        </w:rPr>
        <w:t>2</w:t>
      </w:r>
      <w:r>
        <w:rPr>
          <w:rFonts w:ascii="Times New Roman" w:eastAsia="方正仿宋_GBK" w:hAnsi="Times New Roman"/>
          <w:b/>
          <w:sz w:val="32"/>
          <w:szCs w:val="32"/>
        </w:rPr>
        <w:t>．强化传染病专科能力建设</w:t>
      </w:r>
      <w:bookmarkEnd w:id="51"/>
      <w:r>
        <w:rPr>
          <w:rFonts w:ascii="Times New Roman" w:eastAsia="方正仿宋_GBK" w:hAnsi="Times New Roman"/>
          <w:b/>
          <w:sz w:val="32"/>
          <w:szCs w:val="32"/>
        </w:rPr>
        <w:t>。</w:t>
      </w:r>
      <w:r>
        <w:rPr>
          <w:rFonts w:ascii="Times New Roman" w:eastAsia="方正仿宋_GBK" w:hAnsi="Times New Roman" w:hint="eastAsia"/>
          <w:sz w:val="32"/>
          <w:szCs w:val="32"/>
        </w:rPr>
        <w:t>加强传染科和各亚专科内涵建设，不断提升各亚专科医疗技术水平，做到专病专</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增强传染病专科整体竞争力。借鉴慢性非传染性疾病患者管理模式经验，结合传染病患者的特殊性，引入康复医学理念和方案，推动传染病医院积极与综合医院康复医学科的合作，打造传染病康复及管理新模式。</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52" w:name="_Toc81320435"/>
      <w:r>
        <w:rPr>
          <w:rFonts w:ascii="Times New Roman" w:eastAsia="方正仿宋_GBK" w:hAnsi="Times New Roman" w:hint="eastAsia"/>
          <w:b/>
          <w:sz w:val="32"/>
          <w:szCs w:val="32"/>
        </w:rPr>
        <w:t>3</w:t>
      </w:r>
      <w:r>
        <w:rPr>
          <w:rFonts w:ascii="Times New Roman" w:eastAsia="方正仿宋_GBK" w:hAnsi="Times New Roman"/>
          <w:b/>
          <w:sz w:val="32"/>
          <w:szCs w:val="32"/>
        </w:rPr>
        <w:t>．</w:t>
      </w:r>
      <w:r>
        <w:rPr>
          <w:rFonts w:ascii="Times New Roman" w:eastAsia="方正仿宋_GBK" w:hAnsi="Times New Roman" w:hint="eastAsia"/>
          <w:b/>
          <w:sz w:val="32"/>
          <w:szCs w:val="32"/>
        </w:rPr>
        <w:t>鼓励</w:t>
      </w:r>
      <w:r>
        <w:rPr>
          <w:rFonts w:ascii="Times New Roman" w:eastAsia="方正仿宋_GBK" w:hAnsi="Times New Roman"/>
          <w:b/>
          <w:sz w:val="32"/>
          <w:szCs w:val="32"/>
        </w:rPr>
        <w:t>传染病医院其他专科</w:t>
      </w:r>
      <w:bookmarkEnd w:id="52"/>
      <w:r>
        <w:rPr>
          <w:rFonts w:ascii="Times New Roman" w:eastAsia="方正仿宋_GBK" w:hAnsi="Times New Roman" w:hint="eastAsia"/>
          <w:b/>
          <w:sz w:val="32"/>
          <w:szCs w:val="32"/>
        </w:rPr>
        <w:t>建设</w:t>
      </w:r>
      <w:r>
        <w:rPr>
          <w:rFonts w:ascii="Times New Roman" w:eastAsia="方正仿宋_GBK" w:hAnsi="Times New Roman"/>
          <w:b/>
          <w:sz w:val="32"/>
          <w:szCs w:val="32"/>
        </w:rPr>
        <w:t>。</w:t>
      </w:r>
      <w:r>
        <w:rPr>
          <w:rFonts w:ascii="Times New Roman" w:eastAsia="方正仿宋_GBK" w:hAnsi="Times New Roman" w:hint="eastAsia"/>
          <w:sz w:val="32"/>
          <w:szCs w:val="32"/>
        </w:rPr>
        <w:t>支持传染病医院其他专科综合发展，带动提升传染病医院整体诊疗水平。支持传染病医院发展呼吸科、急诊科、重症医学科、心血管科、消化科、肾内科、普通外科、肝胆外科、胸外科、麻醉科、儿科、妇产科、康复科等专科，提高传染病患者并发症和其它疾病救治能力。</w:t>
      </w:r>
      <w:r>
        <w:rPr>
          <w:rFonts w:ascii="Times New Roman" w:eastAsia="方正仿宋_GBK" w:hAnsi="Times New Roman" w:hint="eastAsia"/>
          <w:sz w:val="32"/>
          <w:szCs w:val="40"/>
        </w:rPr>
        <w:t>按照《江苏省传染病专科医院中医临床科室建设指南（试行）》要求，推进传染病医院中医临床科室规范化建设和科学管理。</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53" w:name="_Toc81320436"/>
      <w:r>
        <w:rPr>
          <w:rFonts w:ascii="Times New Roman" w:eastAsia="方正仿宋_GBK" w:hAnsi="Times New Roman" w:hint="eastAsia"/>
          <w:b/>
          <w:sz w:val="32"/>
          <w:szCs w:val="32"/>
        </w:rPr>
        <w:t>4</w:t>
      </w:r>
      <w:r>
        <w:rPr>
          <w:rFonts w:ascii="Times New Roman" w:eastAsia="方正仿宋_GBK" w:hAnsi="Times New Roman"/>
          <w:b/>
          <w:sz w:val="32"/>
          <w:szCs w:val="32"/>
        </w:rPr>
        <w:t>．强化传染病急危重症救治能力</w:t>
      </w:r>
      <w:bookmarkEnd w:id="53"/>
      <w:r>
        <w:rPr>
          <w:rFonts w:ascii="Times New Roman" w:eastAsia="方正仿宋_GBK" w:hAnsi="Times New Roman"/>
          <w:b/>
          <w:sz w:val="32"/>
          <w:szCs w:val="32"/>
        </w:rPr>
        <w:t>。</w:t>
      </w:r>
      <w:r>
        <w:rPr>
          <w:rFonts w:ascii="Times New Roman" w:eastAsia="方正仿宋_GBK" w:hAnsi="Times New Roman" w:hint="eastAsia"/>
          <w:sz w:val="32"/>
          <w:szCs w:val="32"/>
        </w:rPr>
        <w:t>加强传染病医院急诊医学科和重症医学科建设，建立规范的急诊区域、重症监护病房、</w:t>
      </w:r>
      <w:r>
        <w:rPr>
          <w:rFonts w:ascii="Times New Roman" w:eastAsia="方正仿宋_GBK" w:hAnsi="Times New Roman" w:hint="eastAsia"/>
          <w:sz w:val="32"/>
          <w:szCs w:val="32"/>
        </w:rPr>
        <w:lastRenderedPageBreak/>
        <w:t>负压病房和负压手术室，配齐呼吸机、监护仪、血透仪等常用传染病重症抢救治疗设备以及移动</w:t>
      </w:r>
      <w:r>
        <w:rPr>
          <w:rFonts w:ascii="Times New Roman" w:eastAsia="方正仿宋_GBK" w:hAnsi="Times New Roman" w:hint="eastAsia"/>
          <w:sz w:val="32"/>
          <w:szCs w:val="32"/>
        </w:rPr>
        <w:t>CT</w:t>
      </w:r>
      <w:r>
        <w:rPr>
          <w:rFonts w:ascii="Times New Roman" w:eastAsia="方正仿宋_GBK" w:hAnsi="Times New Roman" w:hint="eastAsia"/>
          <w:sz w:val="32"/>
          <w:szCs w:val="32"/>
        </w:rPr>
        <w:t>、</w:t>
      </w:r>
      <w:r>
        <w:rPr>
          <w:rFonts w:ascii="Times New Roman" w:eastAsia="方正仿宋_GBK" w:hAnsi="Times New Roman" w:hint="eastAsia"/>
          <w:sz w:val="32"/>
          <w:szCs w:val="32"/>
        </w:rPr>
        <w:t>MRI</w:t>
      </w:r>
      <w:r>
        <w:rPr>
          <w:rFonts w:ascii="Times New Roman" w:eastAsia="方正仿宋_GBK" w:hAnsi="Times New Roman" w:hint="eastAsia"/>
          <w:sz w:val="32"/>
          <w:szCs w:val="32"/>
        </w:rPr>
        <w:t>等影像检查设备。在提高肝炎、艾滋病、结核等传统传染病危重症救治能力基础上，增强新发突发传染病和重大传染病的急危重症抢救能力，发展关键医疗技术，提高救治成功率，降低病死率、致残率。</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54" w:name="_Toc81320437"/>
      <w:r>
        <w:rPr>
          <w:rFonts w:ascii="Times New Roman" w:eastAsia="方正仿宋_GBK" w:hAnsi="Times New Roman" w:hint="eastAsia"/>
          <w:b/>
          <w:sz w:val="32"/>
          <w:szCs w:val="32"/>
        </w:rPr>
        <w:t>5</w:t>
      </w:r>
      <w:r>
        <w:rPr>
          <w:rFonts w:ascii="Times New Roman" w:eastAsia="方正仿宋_GBK" w:hAnsi="Times New Roman"/>
          <w:b/>
          <w:sz w:val="32"/>
          <w:szCs w:val="32"/>
        </w:rPr>
        <w:t>．充分发挥发热门诊前沿哨点作用</w:t>
      </w:r>
      <w:bookmarkEnd w:id="54"/>
      <w:r>
        <w:rPr>
          <w:rFonts w:ascii="Times New Roman" w:eastAsia="方正仿宋_GBK" w:hAnsi="Times New Roman"/>
          <w:b/>
          <w:sz w:val="32"/>
          <w:szCs w:val="32"/>
        </w:rPr>
        <w:t>。</w:t>
      </w:r>
      <w:r>
        <w:rPr>
          <w:rFonts w:ascii="Times New Roman" w:eastAsia="方正仿宋_GBK" w:hAnsi="Times New Roman" w:hint="eastAsia"/>
          <w:sz w:val="32"/>
          <w:szCs w:val="32"/>
        </w:rPr>
        <w:t>各地要根据区域人口、交通、诊疗需求等因素，加强统筹规划，在综合医院、中医院、儿童医院等医疗机构中建设规范的发热门诊，集中收治、留观不明原因发热患者。推进乡镇卫生院及</w:t>
      </w:r>
      <w:r>
        <w:rPr>
          <w:rFonts w:ascii="Times New Roman" w:eastAsia="方正仿宋_GBK" w:hAnsi="Times New Roman"/>
          <w:sz w:val="32"/>
          <w:szCs w:val="32"/>
        </w:rPr>
        <w:t>社区卫生服务中心</w:t>
      </w:r>
      <w:r>
        <w:rPr>
          <w:rFonts w:ascii="Times New Roman" w:eastAsia="方正仿宋_GBK" w:hAnsi="Times New Roman" w:hint="eastAsia"/>
          <w:sz w:val="32"/>
          <w:szCs w:val="32"/>
        </w:rPr>
        <w:t>设置发热诊室，提供体温监测、症状观察、对症支持治疗、转诊转运服务，并根据各自诊疗需求设置留观病房。各级各类医疗机构均要设立传染病预检分诊点，做到专人负责、标识明确、相对独立、通风良好、流程合理，具备消毒隔离条件，配备必要的防护用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0"/>
      </w:tblGrid>
      <w:tr w:rsidR="008A7102" w:rsidTr="00E65C4F">
        <w:tc>
          <w:tcPr>
            <w:tcW w:w="9400" w:type="dxa"/>
          </w:tcPr>
          <w:p w:rsidR="008A7102" w:rsidRDefault="008A7102" w:rsidP="00E65C4F">
            <w:pPr>
              <w:spacing w:line="590" w:lineRule="exact"/>
              <w:jc w:val="center"/>
              <w:rPr>
                <w:rFonts w:ascii="Times New Roman" w:hAnsi="Times New Roman"/>
              </w:rPr>
            </w:pPr>
            <w:r>
              <w:rPr>
                <w:rFonts w:ascii="Times New Roman" w:eastAsia="方正楷体_GBK" w:hAnsi="Times New Roman" w:hint="eastAsia"/>
                <w:sz w:val="32"/>
                <w:szCs w:val="32"/>
              </w:rPr>
              <w:t>专栏</w:t>
            </w:r>
            <w:r>
              <w:rPr>
                <w:rFonts w:ascii="Times New Roman" w:eastAsia="方正楷体_GBK" w:hAnsi="Times New Roman" w:hint="eastAsia"/>
                <w:sz w:val="32"/>
                <w:szCs w:val="32"/>
              </w:rPr>
              <w:t xml:space="preserve">4  </w:t>
            </w:r>
            <w:r>
              <w:rPr>
                <w:rFonts w:ascii="Times New Roman" w:eastAsia="方正楷体_GBK" w:hAnsi="Times New Roman" w:hint="eastAsia"/>
                <w:sz w:val="32"/>
                <w:szCs w:val="32"/>
              </w:rPr>
              <w:t>规范建设发热门诊项目</w:t>
            </w:r>
          </w:p>
        </w:tc>
      </w:tr>
      <w:tr w:rsidR="008A7102" w:rsidTr="00E65C4F">
        <w:tc>
          <w:tcPr>
            <w:tcW w:w="9400" w:type="dxa"/>
          </w:tcPr>
          <w:p w:rsidR="008A7102" w:rsidRDefault="008A7102" w:rsidP="00E65C4F">
            <w:pPr>
              <w:spacing w:line="510" w:lineRule="exact"/>
              <w:ind w:firstLineChars="200" w:firstLine="560"/>
              <w:rPr>
                <w:rFonts w:ascii="Times New Roman" w:hAnsi="Times New Roman"/>
              </w:rPr>
            </w:pPr>
            <w:r>
              <w:rPr>
                <w:rFonts w:ascii="Times New Roman" w:eastAsia="方正仿宋_GBK" w:hAnsi="Times New Roman" w:hint="eastAsia"/>
                <w:sz w:val="28"/>
                <w:szCs w:val="28"/>
              </w:rPr>
              <w:t>规划布局设置各区域内发热门诊，确保城市每个县（市、区）均有一定数量的发热门诊。其中二级及以上综合医院和中医院、所有儿童专科医院均要规范设置发热门诊，其他医疗机构由各市统筹设置发热门诊。发热门诊应</w:t>
            </w:r>
            <w:r>
              <w:rPr>
                <w:rFonts w:ascii="Times New Roman" w:eastAsia="方正仿宋_GBK" w:hAnsi="Times New Roman"/>
                <w:sz w:val="28"/>
                <w:szCs w:val="28"/>
              </w:rPr>
              <w:t>配套相关诊断、救治设备和隔离</w:t>
            </w:r>
            <w:r>
              <w:rPr>
                <w:rFonts w:ascii="Times New Roman" w:eastAsia="方正仿宋_GBK" w:hAnsi="Times New Roman" w:hint="eastAsia"/>
                <w:sz w:val="28"/>
                <w:szCs w:val="28"/>
              </w:rPr>
              <w:t>留观</w:t>
            </w:r>
            <w:r>
              <w:rPr>
                <w:rFonts w:ascii="Times New Roman" w:eastAsia="方正仿宋_GBK" w:hAnsi="Times New Roman"/>
                <w:sz w:val="28"/>
                <w:szCs w:val="28"/>
              </w:rPr>
              <w:t>病房，</w:t>
            </w:r>
            <w:r>
              <w:rPr>
                <w:rFonts w:ascii="Times New Roman" w:eastAsia="方正仿宋_GBK" w:hAnsi="Times New Roman" w:hint="eastAsia"/>
                <w:sz w:val="28"/>
                <w:szCs w:val="28"/>
              </w:rPr>
              <w:t>确保发热门诊筛查功能完备、分区隔离完善、设备配置完整。</w:t>
            </w:r>
          </w:p>
        </w:tc>
      </w:tr>
    </w:tbl>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55" w:name="_Toc81320438"/>
      <w:r>
        <w:rPr>
          <w:rFonts w:ascii="Times New Roman" w:eastAsia="方正仿宋_GBK" w:hAnsi="Times New Roman" w:hint="eastAsia"/>
          <w:b/>
          <w:sz w:val="32"/>
          <w:szCs w:val="32"/>
        </w:rPr>
        <w:t>6</w:t>
      </w:r>
      <w:r>
        <w:rPr>
          <w:rFonts w:ascii="Times New Roman" w:eastAsia="方正仿宋_GBK" w:hAnsi="Times New Roman"/>
          <w:b/>
          <w:sz w:val="32"/>
          <w:szCs w:val="32"/>
        </w:rPr>
        <w:t>．</w:t>
      </w:r>
      <w:bookmarkEnd w:id="55"/>
      <w:r>
        <w:rPr>
          <w:rFonts w:ascii="Times New Roman" w:eastAsia="方正仿宋_GBK" w:hAnsi="Times New Roman"/>
          <w:b/>
          <w:sz w:val="32"/>
          <w:szCs w:val="32"/>
        </w:rPr>
        <w:t>提升传染病病原体检测质量效率。</w:t>
      </w:r>
      <w:r>
        <w:rPr>
          <w:rFonts w:ascii="Times New Roman" w:eastAsia="方正仿宋_GBK" w:hAnsi="Times New Roman" w:hint="eastAsia"/>
          <w:sz w:val="32"/>
          <w:szCs w:val="32"/>
        </w:rPr>
        <w:t>以县域医疗卫生机构核酸检测能力全覆盖为目标，加强医疗机构标准化临床基因扩增实验室建设，符合生物安全二级防护标准，提高核酸检测质量和效率。建设配备一批移动式生物安全实验室。省传染病医</w:t>
      </w:r>
      <w:r>
        <w:rPr>
          <w:rFonts w:ascii="Times New Roman" w:eastAsia="方正仿宋_GBK" w:hAnsi="Times New Roman" w:hint="eastAsia"/>
          <w:sz w:val="32"/>
          <w:szCs w:val="32"/>
        </w:rPr>
        <w:lastRenderedPageBreak/>
        <w:t>院建设生物安全三级实验室，提高病原体取样、检测、报告、研究分析能力。健全全省医学检验实验室质量控制制度，定期开展医疗卫生机构及独立设置的医学检验实验室室间质评，确保重大疫情检测能力稳定、检测流程规范、报告反馈及时。</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0"/>
      </w:tblGrid>
      <w:tr w:rsidR="008A7102" w:rsidTr="00E65C4F">
        <w:tc>
          <w:tcPr>
            <w:tcW w:w="9400" w:type="dxa"/>
          </w:tcPr>
          <w:p w:rsidR="008A7102" w:rsidRDefault="008A7102" w:rsidP="00E65C4F">
            <w:pPr>
              <w:spacing w:line="530" w:lineRule="exact"/>
              <w:jc w:val="center"/>
              <w:rPr>
                <w:rFonts w:ascii="Times New Roman" w:hAnsi="Times New Roman"/>
              </w:rPr>
            </w:pPr>
            <w:r>
              <w:rPr>
                <w:rFonts w:ascii="Times New Roman" w:eastAsia="方正楷体_GBK" w:hAnsi="Times New Roman" w:hint="eastAsia"/>
                <w:sz w:val="32"/>
                <w:szCs w:val="32"/>
              </w:rPr>
              <w:t>专栏</w:t>
            </w:r>
            <w:r>
              <w:rPr>
                <w:rFonts w:ascii="Times New Roman" w:eastAsia="方正楷体_GBK" w:hAnsi="Times New Roman" w:hint="eastAsia"/>
                <w:sz w:val="32"/>
                <w:szCs w:val="32"/>
              </w:rPr>
              <w:t xml:space="preserve">5  </w:t>
            </w:r>
            <w:r>
              <w:rPr>
                <w:rFonts w:ascii="Times New Roman" w:eastAsia="方正楷体_GBK" w:hAnsi="Times New Roman" w:hint="eastAsia"/>
                <w:sz w:val="32"/>
                <w:szCs w:val="32"/>
              </w:rPr>
              <w:t>生物安全临床检验实验室改造项目</w:t>
            </w:r>
          </w:p>
        </w:tc>
      </w:tr>
      <w:tr w:rsidR="008A7102" w:rsidTr="00E65C4F">
        <w:tc>
          <w:tcPr>
            <w:tcW w:w="9400" w:type="dxa"/>
          </w:tcPr>
          <w:p w:rsidR="008A7102" w:rsidRDefault="008A7102" w:rsidP="00E65C4F">
            <w:pPr>
              <w:spacing w:line="490" w:lineRule="exact"/>
              <w:ind w:firstLineChars="200" w:firstLine="560"/>
              <w:rPr>
                <w:rFonts w:ascii="Times New Roman" w:eastAsia="方正仿宋_GBK" w:hAnsi="Times New Roman"/>
                <w:sz w:val="28"/>
                <w:szCs w:val="28"/>
              </w:rPr>
            </w:pPr>
            <w:r>
              <w:rPr>
                <w:rFonts w:ascii="Times New Roman" w:eastAsia="方正仿宋_GBK" w:hAnsi="Times New Roman" w:hint="eastAsia"/>
                <w:sz w:val="28"/>
                <w:szCs w:val="28"/>
              </w:rPr>
              <w:t>1</w:t>
            </w:r>
            <w:r>
              <w:rPr>
                <w:rFonts w:ascii="Times New Roman" w:eastAsia="方正仿宋_GBK" w:hAnsi="Times New Roman" w:hint="eastAsia"/>
                <w:sz w:val="28"/>
                <w:szCs w:val="28"/>
              </w:rPr>
              <w:t>．二级防护标准实验室。对三级综合医院、市级传染病医院、县级综合医院和中医院、二级及以上妇幼和儿童医院临床检验实验室进行标准化改造，符合生物安全二级防护标准。</w:t>
            </w:r>
          </w:p>
          <w:p w:rsidR="008A7102" w:rsidRDefault="008A7102" w:rsidP="00E65C4F">
            <w:pPr>
              <w:spacing w:line="490" w:lineRule="exact"/>
              <w:ind w:firstLineChars="200" w:firstLine="560"/>
              <w:rPr>
                <w:rFonts w:ascii="Times New Roman" w:hAnsi="Times New Roman"/>
              </w:rPr>
            </w:pPr>
            <w:r>
              <w:rPr>
                <w:rFonts w:ascii="Times New Roman" w:eastAsia="方正仿宋_GBK" w:hAnsi="Times New Roman" w:hint="eastAsia"/>
                <w:sz w:val="28"/>
                <w:szCs w:val="28"/>
              </w:rPr>
              <w:t>2</w:t>
            </w:r>
            <w:r>
              <w:rPr>
                <w:rFonts w:ascii="Times New Roman" w:eastAsia="方正仿宋_GBK" w:hAnsi="Times New Roman" w:hint="eastAsia"/>
                <w:sz w:val="28"/>
                <w:szCs w:val="28"/>
              </w:rPr>
              <w:t>．三级防护标准实验室。完成省传染病医院生物安全三级防护实验室建设。</w:t>
            </w:r>
          </w:p>
        </w:tc>
      </w:tr>
    </w:tbl>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56" w:name="_Toc3021"/>
      <w:bookmarkStart w:id="57" w:name="_Toc81320439"/>
      <w:r>
        <w:rPr>
          <w:rFonts w:ascii="方正楷体_GBK" w:eastAsia="方正楷体_GBK" w:hint="eastAsia"/>
          <w:sz w:val="32"/>
          <w:szCs w:val="32"/>
        </w:rPr>
        <w:t>（三）加强传染病科研和人才建设</w:t>
      </w:r>
      <w:bookmarkEnd w:id="56"/>
      <w:bookmarkEnd w:id="57"/>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58" w:name="_Toc81320440"/>
      <w:r>
        <w:rPr>
          <w:rFonts w:ascii="Times New Roman" w:eastAsia="方正仿宋_GBK" w:hAnsi="Times New Roman"/>
          <w:b/>
          <w:sz w:val="32"/>
          <w:szCs w:val="32"/>
        </w:rPr>
        <w:t>1</w:t>
      </w:r>
      <w:r>
        <w:rPr>
          <w:rFonts w:ascii="Times New Roman" w:eastAsia="方正仿宋_GBK" w:hAnsi="Times New Roman"/>
          <w:b/>
          <w:sz w:val="32"/>
          <w:szCs w:val="32"/>
        </w:rPr>
        <w:t>．集聚资源实现科研成果突破创新</w:t>
      </w:r>
      <w:bookmarkEnd w:id="58"/>
      <w:r>
        <w:rPr>
          <w:rFonts w:ascii="Times New Roman" w:eastAsia="方正仿宋_GBK" w:hAnsi="Times New Roman"/>
          <w:b/>
          <w:sz w:val="32"/>
          <w:szCs w:val="32"/>
        </w:rPr>
        <w:t>。</w:t>
      </w:r>
      <w:r>
        <w:rPr>
          <w:rFonts w:ascii="Times New Roman" w:eastAsia="方正仿宋_GBK" w:hAnsi="Times New Roman" w:hint="eastAsia"/>
          <w:sz w:val="32"/>
          <w:szCs w:val="32"/>
        </w:rPr>
        <w:t>聚焦重点领域开展科研攻关，支持医疗机构围绕新发多发传染病和不明原因传染性疾病的发病机理、筛查、诊断、治疗和</w:t>
      </w:r>
      <w:proofErr w:type="gramStart"/>
      <w:r>
        <w:rPr>
          <w:rFonts w:ascii="Times New Roman" w:eastAsia="方正仿宋_GBK" w:hAnsi="Times New Roman" w:hint="eastAsia"/>
          <w:sz w:val="32"/>
          <w:szCs w:val="32"/>
        </w:rPr>
        <w:t>康复全</w:t>
      </w:r>
      <w:proofErr w:type="gramEnd"/>
      <w:r>
        <w:rPr>
          <w:rFonts w:ascii="Times New Roman" w:eastAsia="方正仿宋_GBK" w:hAnsi="Times New Roman" w:hint="eastAsia"/>
          <w:sz w:val="32"/>
          <w:szCs w:val="32"/>
        </w:rPr>
        <w:t>流程开展研究。加强前沿技术攻关，培育跨学科、跨领域科研团队，推动创新药物、生物制剂、检验检测产品和医疗器械等在传染病救治中的应用。推进新发重大传染病诊断试剂、疫苗、药物研发等领域的攻关，主动参与国家和省重大传染病防治专项研究，全面提高全省传染病防治科技创新和成果转化能力。</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59" w:name="_Toc81320441"/>
      <w:r>
        <w:rPr>
          <w:rFonts w:ascii="Times New Roman" w:eastAsia="方正仿宋_GBK" w:hAnsi="Times New Roman"/>
          <w:b/>
          <w:sz w:val="32"/>
          <w:szCs w:val="32"/>
        </w:rPr>
        <w:t>2</w:t>
      </w:r>
      <w:r>
        <w:rPr>
          <w:rFonts w:ascii="Times New Roman" w:eastAsia="方正仿宋_GBK" w:hAnsi="Times New Roman"/>
          <w:b/>
          <w:sz w:val="32"/>
          <w:szCs w:val="32"/>
        </w:rPr>
        <w:t>．多</w:t>
      </w:r>
      <w:proofErr w:type="gramStart"/>
      <w:r>
        <w:rPr>
          <w:rFonts w:ascii="Times New Roman" w:eastAsia="方正仿宋_GBK" w:hAnsi="Times New Roman"/>
          <w:b/>
          <w:sz w:val="32"/>
          <w:szCs w:val="32"/>
        </w:rPr>
        <w:t>措</w:t>
      </w:r>
      <w:proofErr w:type="gramEnd"/>
      <w:r>
        <w:rPr>
          <w:rFonts w:ascii="Times New Roman" w:eastAsia="方正仿宋_GBK" w:hAnsi="Times New Roman"/>
          <w:b/>
          <w:sz w:val="32"/>
          <w:szCs w:val="32"/>
        </w:rPr>
        <w:t>并举培养高</w:t>
      </w:r>
      <w:r>
        <w:rPr>
          <w:rFonts w:ascii="Times New Roman" w:eastAsia="方正仿宋_GBK" w:hAnsi="Times New Roman" w:hint="eastAsia"/>
          <w:b/>
          <w:sz w:val="32"/>
          <w:szCs w:val="32"/>
        </w:rPr>
        <w:t>水平</w:t>
      </w:r>
      <w:r>
        <w:rPr>
          <w:rFonts w:ascii="Times New Roman" w:eastAsia="方正仿宋_GBK" w:hAnsi="Times New Roman"/>
          <w:b/>
          <w:sz w:val="32"/>
          <w:szCs w:val="32"/>
        </w:rPr>
        <w:t>人才队伍</w:t>
      </w:r>
      <w:bookmarkEnd w:id="59"/>
      <w:r>
        <w:rPr>
          <w:rFonts w:ascii="Times New Roman" w:eastAsia="方正仿宋_GBK" w:hAnsi="Times New Roman"/>
          <w:b/>
          <w:sz w:val="32"/>
          <w:szCs w:val="32"/>
        </w:rPr>
        <w:t>。</w:t>
      </w:r>
      <w:r>
        <w:rPr>
          <w:rFonts w:ascii="Times New Roman" w:eastAsia="方正仿宋_GBK" w:hAnsi="Times New Roman" w:hint="eastAsia"/>
          <w:sz w:val="32"/>
          <w:szCs w:val="32"/>
        </w:rPr>
        <w:t>加强传染病短缺和高层次人才引进支持力度。支持参加传染病专业国内、国际学术交流与合作，打造一批走在国内外学科前沿的领军人才，提高全省传染病专业技术水平和学术地位。在职称晋升、岗位聘用、评优评先中同等条件下给予传染科专业人员适当倾斜，充分调</w:t>
      </w:r>
      <w:r>
        <w:rPr>
          <w:rFonts w:ascii="Times New Roman" w:eastAsia="方正仿宋_GBK" w:hAnsi="Times New Roman" w:hint="eastAsia"/>
          <w:sz w:val="32"/>
          <w:szCs w:val="32"/>
        </w:rPr>
        <w:lastRenderedPageBreak/>
        <w:t>动其积极性。坚持</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教协同，将院校培养与岗位培养相结合，建设一支基础理论扎实、技术水平较高、医德医风优良的传染病相关专业人才队伍。以“</w:t>
      </w:r>
      <w:r>
        <w:rPr>
          <w:rFonts w:ascii="Times New Roman" w:eastAsia="方正仿宋_GBK" w:hAnsi="Times New Roman"/>
          <w:sz w:val="32"/>
          <w:szCs w:val="32"/>
        </w:rPr>
        <w:t>333</w:t>
      </w:r>
      <w:r>
        <w:rPr>
          <w:rFonts w:ascii="Times New Roman" w:eastAsia="方正仿宋_GBK" w:hAnsi="Times New Roman" w:hint="eastAsia"/>
          <w:sz w:val="32"/>
          <w:szCs w:val="32"/>
        </w:rPr>
        <w:t>工程”、</w:t>
      </w:r>
      <w:r>
        <w:rPr>
          <w:rFonts w:ascii="方正仿宋_GBK" w:eastAsia="方正仿宋_GBK" w:hAnsi="Times New Roman"/>
          <w:sz w:val="32"/>
          <w:szCs w:val="32"/>
        </w:rPr>
        <w:t>“</w:t>
      </w:r>
      <w:r>
        <w:rPr>
          <w:rFonts w:ascii="方正仿宋_GBK" w:eastAsia="方正仿宋_GBK" w:hAnsi="Times New Roman" w:hint="eastAsia"/>
          <w:sz w:val="32"/>
          <w:szCs w:val="32"/>
        </w:rPr>
        <w:t>双创计划</w:t>
      </w:r>
      <w:r>
        <w:rPr>
          <w:rFonts w:ascii="方正仿宋_GBK" w:eastAsia="方正仿宋_GBK" w:hAnsi="Times New Roman"/>
          <w:sz w:val="32"/>
          <w:szCs w:val="32"/>
        </w:rPr>
        <w:t>”</w:t>
      </w:r>
      <w:r>
        <w:rPr>
          <w:rFonts w:ascii="Times New Roman" w:eastAsia="方正仿宋_GBK" w:hAnsi="Times New Roman" w:hint="eastAsia"/>
          <w:sz w:val="32"/>
          <w:szCs w:val="32"/>
        </w:rPr>
        <w:t>等高层次人才培养项目为抓手，增加传染病专业专项人才培养项目。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0"/>
      </w:tblGrid>
      <w:tr w:rsidR="008A7102" w:rsidTr="00E65C4F">
        <w:tc>
          <w:tcPr>
            <w:tcW w:w="9400" w:type="dxa"/>
          </w:tcPr>
          <w:p w:rsidR="008A7102" w:rsidRDefault="008A7102" w:rsidP="00E65C4F">
            <w:pPr>
              <w:spacing w:line="590" w:lineRule="exact"/>
              <w:jc w:val="center"/>
              <w:rPr>
                <w:rFonts w:ascii="Times New Roman" w:hAnsi="Times New Roman"/>
              </w:rPr>
            </w:pPr>
            <w:r>
              <w:rPr>
                <w:rFonts w:ascii="Times New Roman" w:eastAsia="方正楷体_GBK" w:hAnsi="Times New Roman" w:hint="eastAsia"/>
                <w:sz w:val="32"/>
                <w:szCs w:val="32"/>
              </w:rPr>
              <w:t>专栏</w:t>
            </w:r>
            <w:r>
              <w:rPr>
                <w:rFonts w:ascii="Times New Roman" w:eastAsia="方正楷体_GBK" w:hAnsi="Times New Roman" w:hint="eastAsia"/>
                <w:sz w:val="32"/>
                <w:szCs w:val="32"/>
              </w:rPr>
              <w:t xml:space="preserve">6  </w:t>
            </w:r>
            <w:r>
              <w:rPr>
                <w:rFonts w:ascii="Times New Roman" w:eastAsia="方正楷体_GBK" w:hAnsi="Times New Roman" w:hint="eastAsia"/>
                <w:sz w:val="32"/>
                <w:szCs w:val="32"/>
              </w:rPr>
              <w:t>传染病专业技术人员培养项目</w:t>
            </w:r>
          </w:p>
        </w:tc>
      </w:tr>
      <w:tr w:rsidR="008A7102" w:rsidTr="00E65C4F">
        <w:trPr>
          <w:trHeight w:val="1040"/>
        </w:trPr>
        <w:tc>
          <w:tcPr>
            <w:tcW w:w="9400" w:type="dxa"/>
          </w:tcPr>
          <w:p w:rsidR="008A7102" w:rsidRDefault="008A7102" w:rsidP="00E65C4F">
            <w:pPr>
              <w:spacing w:line="490" w:lineRule="exact"/>
              <w:ind w:firstLineChars="200" w:firstLine="560"/>
              <w:rPr>
                <w:rFonts w:ascii="Times New Roman" w:eastAsia="方正仿宋_GBK" w:hAnsi="Times New Roman"/>
                <w:sz w:val="28"/>
                <w:szCs w:val="28"/>
              </w:rPr>
            </w:pPr>
            <w:r>
              <w:rPr>
                <w:rFonts w:ascii="Times New Roman" w:eastAsia="方正仿宋_GBK" w:hAnsi="Times New Roman" w:hint="eastAsia"/>
                <w:sz w:val="28"/>
                <w:szCs w:val="28"/>
              </w:rPr>
              <w:t>1</w:t>
            </w:r>
            <w:r>
              <w:rPr>
                <w:rFonts w:ascii="Times New Roman" w:eastAsia="方正仿宋_GBK" w:hAnsi="Times New Roman" w:hint="eastAsia"/>
                <w:sz w:val="28"/>
                <w:szCs w:val="28"/>
              </w:rPr>
              <w:t>．外出进修项目。以中青年传染病专业学术技术带头人为重点，每年选送</w:t>
            </w:r>
            <w:r>
              <w:rPr>
                <w:rFonts w:ascii="Times New Roman" w:eastAsia="方正仿宋_GBK" w:hAnsi="Times New Roman" w:hint="eastAsia"/>
                <w:sz w:val="28"/>
                <w:szCs w:val="28"/>
              </w:rPr>
              <w:t>100</w:t>
            </w:r>
            <w:r>
              <w:rPr>
                <w:rFonts w:ascii="Times New Roman" w:eastAsia="方正仿宋_GBK" w:hAnsi="Times New Roman" w:hint="eastAsia"/>
                <w:sz w:val="28"/>
                <w:szCs w:val="28"/>
              </w:rPr>
              <w:t>人到国内外知名高校、科研院所、医疗机构培训进修，培训进修时间不少于</w:t>
            </w:r>
            <w:r>
              <w:rPr>
                <w:rFonts w:ascii="Times New Roman" w:eastAsia="方正仿宋_GBK" w:hAnsi="Times New Roman" w:hint="eastAsia"/>
                <w:sz w:val="28"/>
                <w:szCs w:val="28"/>
              </w:rPr>
              <w:t>6</w:t>
            </w:r>
            <w:r>
              <w:rPr>
                <w:rFonts w:ascii="Times New Roman" w:eastAsia="方正仿宋_GBK" w:hAnsi="Times New Roman" w:hint="eastAsia"/>
                <w:sz w:val="28"/>
                <w:szCs w:val="28"/>
              </w:rPr>
              <w:t>个月。</w:t>
            </w:r>
          </w:p>
          <w:p w:rsidR="008A7102" w:rsidRDefault="008A7102" w:rsidP="00E65C4F">
            <w:pPr>
              <w:spacing w:line="490" w:lineRule="exact"/>
              <w:ind w:firstLineChars="200" w:firstLine="560"/>
              <w:rPr>
                <w:rFonts w:ascii="Times New Roman" w:eastAsia="方正仿宋_GBK" w:hAnsi="Times New Roman"/>
                <w:sz w:val="32"/>
                <w:szCs w:val="32"/>
              </w:rPr>
            </w:pPr>
            <w:r>
              <w:rPr>
                <w:rFonts w:ascii="Times New Roman" w:eastAsia="方正仿宋_GBK" w:hAnsi="Times New Roman" w:hint="eastAsia"/>
                <w:sz w:val="28"/>
                <w:szCs w:val="28"/>
              </w:rPr>
              <w:t>2</w:t>
            </w:r>
            <w:r>
              <w:rPr>
                <w:rFonts w:ascii="Times New Roman" w:eastAsia="方正仿宋_GBK" w:hAnsi="Times New Roman" w:hint="eastAsia"/>
                <w:sz w:val="28"/>
                <w:szCs w:val="28"/>
              </w:rPr>
              <w:t>．省级传染病专业人才培训项目。依托省传染病医院，完成对市级传染病医院、综合医院感染性疾病科、基层医疗卫生机构的传染病专业技术人才继续教育和培训进修。</w:t>
            </w:r>
            <w:r>
              <w:rPr>
                <w:rFonts w:ascii="Times New Roman" w:eastAsia="方正仿宋_GBK" w:hAnsi="Times New Roman" w:hint="eastAsia"/>
                <w:sz w:val="28"/>
                <w:szCs w:val="28"/>
              </w:rPr>
              <w:br/>
              <w:t xml:space="preserve">    3</w:t>
            </w:r>
            <w:r>
              <w:rPr>
                <w:rFonts w:ascii="Times New Roman" w:eastAsia="方正仿宋_GBK" w:hAnsi="Times New Roman" w:hint="eastAsia"/>
                <w:sz w:val="28"/>
                <w:szCs w:val="28"/>
              </w:rPr>
              <w:t>．“十四五”期间，在传染病</w:t>
            </w:r>
            <w:r>
              <w:rPr>
                <w:rFonts w:ascii="Times New Roman" w:eastAsia="方正仿宋_GBK" w:hAnsi="Times New Roman"/>
                <w:sz w:val="28"/>
                <w:szCs w:val="28"/>
              </w:rPr>
              <w:t>防治及相关领域，力争培养</w:t>
            </w:r>
            <w:r>
              <w:rPr>
                <w:rFonts w:ascii="Times New Roman" w:eastAsia="方正仿宋_GBK" w:hAnsi="Times New Roman" w:hint="eastAsia"/>
                <w:sz w:val="28"/>
                <w:szCs w:val="28"/>
              </w:rPr>
              <w:t>1</w:t>
            </w:r>
            <w:r>
              <w:rPr>
                <w:rFonts w:ascii="Times New Roman" w:eastAsia="方正仿宋_GBK" w:hAnsi="Times New Roman"/>
                <w:sz w:val="28"/>
                <w:szCs w:val="28"/>
              </w:rPr>
              <w:t>0</w:t>
            </w:r>
            <w:r>
              <w:rPr>
                <w:rFonts w:ascii="Times New Roman" w:eastAsia="方正仿宋_GBK" w:hAnsi="Times New Roman" w:hint="eastAsia"/>
                <w:sz w:val="28"/>
                <w:szCs w:val="28"/>
              </w:rPr>
              <w:t>名</w:t>
            </w:r>
            <w:r>
              <w:rPr>
                <w:rFonts w:ascii="Times New Roman" w:eastAsia="方正仿宋_GBK" w:hAnsi="Times New Roman"/>
                <w:sz w:val="28"/>
                <w:szCs w:val="28"/>
              </w:rPr>
              <w:t>左右在国内具有一定影响力</w:t>
            </w:r>
            <w:r>
              <w:rPr>
                <w:rFonts w:ascii="Times New Roman" w:eastAsia="方正仿宋_GBK" w:hAnsi="Times New Roman" w:hint="eastAsia"/>
                <w:sz w:val="28"/>
                <w:szCs w:val="28"/>
              </w:rPr>
              <w:t>，</w:t>
            </w:r>
            <w:r>
              <w:rPr>
                <w:rFonts w:ascii="Times New Roman" w:eastAsia="方正仿宋_GBK" w:hAnsi="Times New Roman"/>
                <w:sz w:val="28"/>
                <w:szCs w:val="28"/>
              </w:rPr>
              <w:t>专业技术水平</w:t>
            </w:r>
            <w:r>
              <w:rPr>
                <w:rFonts w:ascii="Times New Roman" w:eastAsia="方正仿宋_GBK" w:hAnsi="Times New Roman" w:hint="eastAsia"/>
                <w:sz w:val="28"/>
                <w:szCs w:val="28"/>
              </w:rPr>
              <w:t>领先</w:t>
            </w:r>
            <w:r>
              <w:rPr>
                <w:rFonts w:ascii="Times New Roman" w:eastAsia="方正仿宋_GBK" w:hAnsi="Times New Roman"/>
                <w:sz w:val="28"/>
                <w:szCs w:val="28"/>
              </w:rPr>
              <w:t>的医学重点人才；力争</w:t>
            </w:r>
            <w:r>
              <w:rPr>
                <w:rFonts w:ascii="Times New Roman" w:eastAsia="方正仿宋_GBK" w:hAnsi="Times New Roman" w:hint="eastAsia"/>
                <w:sz w:val="28"/>
                <w:szCs w:val="28"/>
              </w:rPr>
              <w:t>培养</w:t>
            </w:r>
            <w:r>
              <w:rPr>
                <w:rFonts w:ascii="Times New Roman" w:eastAsia="方正仿宋_GBK" w:hAnsi="Times New Roman" w:hint="eastAsia"/>
                <w:sz w:val="28"/>
                <w:szCs w:val="28"/>
              </w:rPr>
              <w:t>20</w:t>
            </w:r>
            <w:r>
              <w:rPr>
                <w:rFonts w:ascii="Times New Roman" w:eastAsia="方正仿宋_GBK" w:hAnsi="Times New Roman" w:hint="eastAsia"/>
                <w:sz w:val="28"/>
                <w:szCs w:val="28"/>
              </w:rPr>
              <w:t>名</w:t>
            </w:r>
            <w:r>
              <w:rPr>
                <w:rFonts w:ascii="Times New Roman" w:eastAsia="方正仿宋_GBK" w:hAnsi="Times New Roman"/>
                <w:sz w:val="28"/>
                <w:szCs w:val="28"/>
              </w:rPr>
              <w:t>左右</w:t>
            </w:r>
            <w:r>
              <w:rPr>
                <w:rFonts w:ascii="Times New Roman" w:eastAsia="方正仿宋_GBK" w:hAnsi="Times New Roman" w:hint="eastAsia"/>
                <w:sz w:val="28"/>
                <w:szCs w:val="28"/>
              </w:rPr>
              <w:t>在</w:t>
            </w:r>
            <w:r>
              <w:rPr>
                <w:rFonts w:ascii="Times New Roman" w:eastAsia="方正仿宋_GBK" w:hAnsi="Times New Roman"/>
                <w:sz w:val="28"/>
                <w:szCs w:val="28"/>
              </w:rPr>
              <w:t>省内具有一定影响力的优秀人才，助推我省在传染病领域科技创新及诊疗能力提升。</w:t>
            </w:r>
          </w:p>
        </w:tc>
      </w:tr>
    </w:tbl>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60" w:name="_Toc81320442"/>
      <w:bookmarkStart w:id="61" w:name="_Toc22757"/>
      <w:r>
        <w:rPr>
          <w:rFonts w:ascii="方正楷体_GBK" w:eastAsia="方正楷体_GBK" w:hint="eastAsia"/>
          <w:sz w:val="32"/>
          <w:szCs w:val="32"/>
        </w:rPr>
        <w:t>（四）加强传染病救治支撑能力建设</w:t>
      </w:r>
      <w:bookmarkEnd w:id="60"/>
      <w:bookmarkEnd w:id="61"/>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62" w:name="_Toc81320443"/>
      <w:r>
        <w:rPr>
          <w:rFonts w:ascii="Times New Roman" w:eastAsia="方正仿宋_GBK" w:hAnsi="Times New Roman"/>
          <w:b/>
          <w:sz w:val="32"/>
          <w:szCs w:val="32"/>
        </w:rPr>
        <w:t>1</w:t>
      </w:r>
      <w:r>
        <w:rPr>
          <w:rFonts w:ascii="Times New Roman" w:eastAsia="方正仿宋_GBK" w:hAnsi="Times New Roman"/>
          <w:b/>
          <w:sz w:val="32"/>
          <w:szCs w:val="32"/>
        </w:rPr>
        <w:t>．加强防护物资储备</w:t>
      </w:r>
      <w:bookmarkEnd w:id="62"/>
      <w:r>
        <w:rPr>
          <w:rFonts w:ascii="Times New Roman" w:eastAsia="方正仿宋_GBK" w:hAnsi="Times New Roman"/>
          <w:b/>
          <w:sz w:val="32"/>
          <w:szCs w:val="32"/>
        </w:rPr>
        <w:t>。</w:t>
      </w:r>
      <w:r>
        <w:rPr>
          <w:rFonts w:ascii="Times New Roman" w:eastAsia="方正仿宋_GBK" w:hAnsi="Times New Roman" w:hint="eastAsia"/>
          <w:sz w:val="32"/>
          <w:szCs w:val="32"/>
        </w:rPr>
        <w:t>依托省市级传染病医院建立传染病医疗防护物资储备中心，根据历次重大疫情医疗防护物资需求及使用情况，形成物资种类较为全面，具有普适性和前瞻性的传染病医疗防护物资储备体系。同步构建科学高效的物资储备信息系统，避免盲目储备和物资浪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0"/>
      </w:tblGrid>
      <w:tr w:rsidR="008A7102" w:rsidTr="00E65C4F">
        <w:tc>
          <w:tcPr>
            <w:tcW w:w="9400" w:type="dxa"/>
          </w:tcPr>
          <w:p w:rsidR="008A7102" w:rsidRDefault="008A7102" w:rsidP="00E65C4F">
            <w:pPr>
              <w:spacing w:line="590" w:lineRule="exact"/>
              <w:jc w:val="center"/>
              <w:rPr>
                <w:rFonts w:ascii="Times New Roman" w:hAnsi="Times New Roman"/>
              </w:rPr>
            </w:pPr>
            <w:r>
              <w:rPr>
                <w:rFonts w:ascii="Times New Roman" w:eastAsia="方正楷体_GBK" w:hAnsi="Times New Roman" w:hint="eastAsia"/>
                <w:sz w:val="32"/>
                <w:szCs w:val="32"/>
              </w:rPr>
              <w:t>专栏</w:t>
            </w:r>
            <w:r>
              <w:rPr>
                <w:rFonts w:ascii="Times New Roman" w:eastAsia="方正楷体_GBK" w:hAnsi="Times New Roman" w:hint="eastAsia"/>
                <w:sz w:val="32"/>
                <w:szCs w:val="32"/>
              </w:rPr>
              <w:t xml:space="preserve">7  </w:t>
            </w:r>
            <w:r>
              <w:rPr>
                <w:rFonts w:ascii="Times New Roman" w:eastAsia="方正楷体_GBK" w:hAnsi="Times New Roman" w:hint="eastAsia"/>
                <w:sz w:val="32"/>
                <w:szCs w:val="32"/>
              </w:rPr>
              <w:t>传染病医疗防护物资储备项目</w:t>
            </w:r>
          </w:p>
        </w:tc>
      </w:tr>
      <w:tr w:rsidR="008A7102" w:rsidTr="00E65C4F">
        <w:tc>
          <w:tcPr>
            <w:tcW w:w="9400" w:type="dxa"/>
          </w:tcPr>
          <w:p w:rsidR="008A7102" w:rsidRDefault="008A7102" w:rsidP="00E65C4F">
            <w:pPr>
              <w:spacing w:line="490" w:lineRule="exact"/>
              <w:ind w:firstLineChars="200" w:firstLine="560"/>
              <w:rPr>
                <w:rFonts w:ascii="Times New Roman" w:hAnsi="Times New Roman"/>
              </w:rPr>
            </w:pPr>
            <w:r>
              <w:rPr>
                <w:rFonts w:ascii="Times New Roman" w:eastAsia="方正仿宋_GBK" w:hAnsi="Times New Roman" w:hint="eastAsia"/>
                <w:sz w:val="28"/>
                <w:szCs w:val="28"/>
              </w:rPr>
              <w:t>依托省市级传染病医院建立传染病医疗防护物资储备中心，重点储备医用口罩、防护服、护目镜等防护物资，定期维护并更新储备物资，负责重大疫情时期医疗防护物资的快速供应。</w:t>
            </w:r>
          </w:p>
        </w:tc>
      </w:tr>
    </w:tbl>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63" w:name="_Toc81320444"/>
      <w:r>
        <w:rPr>
          <w:rFonts w:ascii="Times New Roman" w:eastAsia="方正仿宋_GBK" w:hAnsi="Times New Roman"/>
          <w:b/>
          <w:sz w:val="32"/>
          <w:szCs w:val="32"/>
        </w:rPr>
        <w:lastRenderedPageBreak/>
        <w:t>2</w:t>
      </w:r>
      <w:r>
        <w:rPr>
          <w:rFonts w:ascii="Times New Roman" w:eastAsia="方正仿宋_GBK" w:hAnsi="Times New Roman"/>
          <w:b/>
          <w:sz w:val="32"/>
          <w:szCs w:val="32"/>
        </w:rPr>
        <w:t>．强化传染病医疗信息化建设</w:t>
      </w:r>
      <w:bookmarkEnd w:id="63"/>
      <w:r>
        <w:rPr>
          <w:rFonts w:ascii="Times New Roman" w:eastAsia="方正仿宋_GBK" w:hAnsi="Times New Roman"/>
          <w:b/>
          <w:sz w:val="32"/>
          <w:szCs w:val="32"/>
        </w:rPr>
        <w:t>。</w:t>
      </w:r>
      <w:r>
        <w:rPr>
          <w:rFonts w:ascii="Times New Roman" w:eastAsia="方正仿宋_GBK" w:hAnsi="Times New Roman" w:hint="eastAsia"/>
          <w:sz w:val="32"/>
          <w:szCs w:val="32"/>
        </w:rPr>
        <w:t>大力推进传染病远程医疗、远程会诊、远程影像、检查检验系统建设，加大对基层传染病医疗救治指导，通过信息化手段全面提升传染病疫情防控、医疗救治能力和水平。扩大“互联网</w:t>
      </w:r>
      <w:r>
        <w:rPr>
          <w:rFonts w:ascii="Times New Roman" w:eastAsia="方正仿宋_GBK" w:hAnsi="Times New Roman" w:hint="eastAsia"/>
          <w:sz w:val="32"/>
          <w:szCs w:val="32"/>
        </w:rPr>
        <w:t>+</w:t>
      </w:r>
      <w:r>
        <w:rPr>
          <w:rFonts w:ascii="Times New Roman" w:eastAsia="方正仿宋_GBK" w:hAnsi="Times New Roman" w:hint="eastAsia"/>
          <w:sz w:val="32"/>
          <w:szCs w:val="32"/>
        </w:rPr>
        <w:t>医疗”服务模式覆盖面，加强对互联网医院的管理和监管。加强医院、基层医疗卫生机构和疾病预防控制机构间的传染病数据信息互通共享。建立健全基层医疗卫生机构与上级医院的联动机制，全面提升对新发传染病的监测预警、治疗和康复能力。鼓励各级各类医疗卫生机构运用大数据、人工智能、</w:t>
      </w:r>
      <w:proofErr w:type="gramStart"/>
      <w:r>
        <w:rPr>
          <w:rFonts w:ascii="Times New Roman" w:eastAsia="方正仿宋_GBK" w:hAnsi="Times New Roman" w:hint="eastAsia"/>
          <w:sz w:val="32"/>
          <w:szCs w:val="32"/>
        </w:rPr>
        <w:t>云计算</w:t>
      </w:r>
      <w:proofErr w:type="gramEnd"/>
      <w:r>
        <w:rPr>
          <w:rFonts w:ascii="Times New Roman" w:eastAsia="方正仿宋_GBK" w:hAnsi="Times New Roman" w:hint="eastAsia"/>
          <w:sz w:val="32"/>
          <w:szCs w:val="32"/>
        </w:rPr>
        <w:t>等新兴信息技术，发挥在疫情监测分析、病毒溯源、防控救治、资源调配等方面的支撑作用。</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64" w:name="_Toc81320445"/>
      <w:r>
        <w:rPr>
          <w:rFonts w:ascii="Times New Roman" w:eastAsia="方正仿宋_GBK" w:hAnsi="Times New Roman"/>
          <w:b/>
          <w:sz w:val="32"/>
          <w:szCs w:val="32"/>
        </w:rPr>
        <w:t>3</w:t>
      </w:r>
      <w:r>
        <w:rPr>
          <w:rFonts w:ascii="Times New Roman" w:eastAsia="方正仿宋_GBK" w:hAnsi="Times New Roman"/>
          <w:b/>
          <w:sz w:val="32"/>
          <w:szCs w:val="32"/>
        </w:rPr>
        <w:t>．强化</w:t>
      </w:r>
      <w:proofErr w:type="gramStart"/>
      <w:r>
        <w:rPr>
          <w:rFonts w:ascii="Times New Roman" w:eastAsia="方正仿宋_GBK" w:hAnsi="Times New Roman"/>
          <w:b/>
          <w:sz w:val="32"/>
          <w:szCs w:val="32"/>
        </w:rPr>
        <w:t>院感管理</w:t>
      </w:r>
      <w:proofErr w:type="gramEnd"/>
      <w:r>
        <w:rPr>
          <w:rFonts w:ascii="Times New Roman" w:eastAsia="方正仿宋_GBK" w:hAnsi="Times New Roman"/>
          <w:b/>
          <w:sz w:val="32"/>
          <w:szCs w:val="32"/>
        </w:rPr>
        <w:t>组织建设</w:t>
      </w:r>
      <w:bookmarkEnd w:id="64"/>
      <w:r>
        <w:rPr>
          <w:rFonts w:ascii="Times New Roman" w:eastAsia="方正仿宋_GBK" w:hAnsi="Times New Roman" w:hint="eastAsia"/>
          <w:b/>
          <w:sz w:val="32"/>
          <w:szCs w:val="32"/>
        </w:rPr>
        <w:t>。</w:t>
      </w:r>
      <w:r>
        <w:rPr>
          <w:rFonts w:ascii="Times New Roman" w:eastAsia="方正仿宋_GBK" w:hAnsi="Times New Roman" w:hint="eastAsia"/>
          <w:sz w:val="32"/>
          <w:szCs w:val="32"/>
        </w:rPr>
        <w:t>加强医疗机构感染防控管理部门建设，配齐配足感控人员，制定并落实医疗机构内感染管理规章制度和工作规范，有效预防和控制院内感染。非传染病定点医院原则上按照每</w:t>
      </w:r>
      <w:r>
        <w:rPr>
          <w:rFonts w:ascii="Times New Roman" w:eastAsia="方正仿宋_GBK" w:hAnsi="Times New Roman" w:hint="eastAsia"/>
          <w:sz w:val="32"/>
          <w:szCs w:val="32"/>
        </w:rPr>
        <w:t>150</w:t>
      </w:r>
      <w:r>
        <w:rPr>
          <w:rFonts w:ascii="Times New Roman" w:eastAsia="方正仿宋_GBK" w:hAnsi="Times New Roman" w:hint="eastAsia"/>
          <w:sz w:val="32"/>
          <w:szCs w:val="32"/>
        </w:rPr>
        <w:t>至</w:t>
      </w:r>
      <w:r>
        <w:rPr>
          <w:rFonts w:ascii="Times New Roman" w:eastAsia="方正仿宋_GBK" w:hAnsi="Times New Roman" w:hint="eastAsia"/>
          <w:sz w:val="32"/>
          <w:szCs w:val="32"/>
        </w:rPr>
        <w:t>200</w:t>
      </w:r>
      <w:r>
        <w:rPr>
          <w:rFonts w:ascii="Times New Roman" w:eastAsia="方正仿宋_GBK" w:hAnsi="Times New Roman" w:hint="eastAsia"/>
          <w:sz w:val="32"/>
          <w:szCs w:val="32"/>
        </w:rPr>
        <w:t>张实际使用病床配备</w:t>
      </w:r>
      <w:r>
        <w:rPr>
          <w:rFonts w:ascii="Times New Roman" w:eastAsia="方正仿宋_GBK" w:hAnsi="Times New Roman" w:hint="eastAsia"/>
          <w:sz w:val="32"/>
          <w:szCs w:val="32"/>
        </w:rPr>
        <w:t>1</w:t>
      </w:r>
      <w:r>
        <w:rPr>
          <w:rFonts w:ascii="Times New Roman" w:eastAsia="方正仿宋_GBK" w:hAnsi="Times New Roman" w:hint="eastAsia"/>
          <w:sz w:val="32"/>
          <w:szCs w:val="32"/>
        </w:rPr>
        <w:t>名</w:t>
      </w:r>
      <w:proofErr w:type="gramStart"/>
      <w:r>
        <w:rPr>
          <w:rFonts w:ascii="Times New Roman" w:eastAsia="方正仿宋_GBK" w:hAnsi="Times New Roman" w:hint="eastAsia"/>
          <w:sz w:val="32"/>
          <w:szCs w:val="32"/>
        </w:rPr>
        <w:t>专职感控人员</w:t>
      </w:r>
      <w:proofErr w:type="gramEnd"/>
      <w:r>
        <w:rPr>
          <w:rFonts w:ascii="Times New Roman" w:eastAsia="方正仿宋_GBK" w:hAnsi="Times New Roman" w:hint="eastAsia"/>
          <w:sz w:val="32"/>
          <w:szCs w:val="32"/>
        </w:rPr>
        <w:t>，各科室至少配备</w:t>
      </w:r>
      <w:r>
        <w:rPr>
          <w:rFonts w:ascii="Times New Roman" w:eastAsia="方正仿宋_GBK" w:hAnsi="Times New Roman" w:hint="eastAsia"/>
          <w:sz w:val="32"/>
          <w:szCs w:val="32"/>
        </w:rPr>
        <w:t>1</w:t>
      </w:r>
      <w:r>
        <w:rPr>
          <w:rFonts w:ascii="Times New Roman" w:eastAsia="方正仿宋_GBK" w:hAnsi="Times New Roman" w:hint="eastAsia"/>
          <w:sz w:val="32"/>
          <w:szCs w:val="32"/>
        </w:rPr>
        <w:t>名</w:t>
      </w:r>
      <w:proofErr w:type="gramStart"/>
      <w:r>
        <w:rPr>
          <w:rFonts w:ascii="Times New Roman" w:eastAsia="方正仿宋_GBK" w:hAnsi="Times New Roman" w:hint="eastAsia"/>
          <w:sz w:val="32"/>
          <w:szCs w:val="32"/>
        </w:rPr>
        <w:t>兼职感控人员</w:t>
      </w:r>
      <w:proofErr w:type="gramEnd"/>
      <w:r>
        <w:rPr>
          <w:rFonts w:ascii="Times New Roman" w:eastAsia="方正仿宋_GBK" w:hAnsi="Times New Roman" w:hint="eastAsia"/>
          <w:sz w:val="32"/>
          <w:szCs w:val="32"/>
        </w:rPr>
        <w:t>；定点</w:t>
      </w:r>
      <w:proofErr w:type="gramStart"/>
      <w:r>
        <w:rPr>
          <w:rFonts w:ascii="Times New Roman" w:eastAsia="方正仿宋_GBK" w:hAnsi="Times New Roman" w:hint="eastAsia"/>
          <w:sz w:val="32"/>
          <w:szCs w:val="32"/>
        </w:rPr>
        <w:t>医院感控人员</w:t>
      </w:r>
      <w:proofErr w:type="gramEnd"/>
      <w:r>
        <w:rPr>
          <w:rFonts w:ascii="Times New Roman" w:eastAsia="方正仿宋_GBK" w:hAnsi="Times New Roman" w:hint="eastAsia"/>
          <w:sz w:val="32"/>
          <w:szCs w:val="32"/>
        </w:rPr>
        <w:t>配备数量保持在非定点医院的</w:t>
      </w:r>
      <w:r>
        <w:rPr>
          <w:rFonts w:ascii="Times New Roman" w:eastAsia="方正仿宋_GBK" w:hAnsi="Times New Roman" w:hint="eastAsia"/>
          <w:sz w:val="32"/>
          <w:szCs w:val="32"/>
        </w:rPr>
        <w:t>1.5</w:t>
      </w:r>
      <w:r>
        <w:rPr>
          <w:rFonts w:ascii="Times New Roman" w:eastAsia="方正仿宋_GBK" w:hAnsi="Times New Roman" w:hint="eastAsia"/>
          <w:sz w:val="32"/>
          <w:szCs w:val="32"/>
        </w:rPr>
        <w:t>至</w:t>
      </w:r>
      <w:r>
        <w:rPr>
          <w:rFonts w:ascii="Times New Roman" w:eastAsia="方正仿宋_GBK" w:hAnsi="Times New Roman" w:hint="eastAsia"/>
          <w:sz w:val="32"/>
          <w:szCs w:val="32"/>
        </w:rPr>
        <w:t>2</w:t>
      </w:r>
      <w:r>
        <w:rPr>
          <w:rFonts w:ascii="Times New Roman" w:eastAsia="方正仿宋_GBK" w:hAnsi="Times New Roman" w:hint="eastAsia"/>
          <w:sz w:val="32"/>
          <w:szCs w:val="32"/>
        </w:rPr>
        <w:t>倍。</w:t>
      </w:r>
      <w:proofErr w:type="gramStart"/>
      <w:r>
        <w:rPr>
          <w:rFonts w:ascii="Times New Roman" w:eastAsia="方正仿宋_GBK" w:hAnsi="Times New Roman" w:hint="eastAsia"/>
          <w:sz w:val="32"/>
          <w:szCs w:val="32"/>
        </w:rPr>
        <w:t>优化感控人员</w:t>
      </w:r>
      <w:proofErr w:type="gramEnd"/>
      <w:r>
        <w:rPr>
          <w:rFonts w:ascii="Times New Roman" w:eastAsia="方正仿宋_GBK" w:hAnsi="Times New Roman" w:hint="eastAsia"/>
          <w:sz w:val="32"/>
          <w:szCs w:val="32"/>
        </w:rPr>
        <w:t>专业结构，</w:t>
      </w:r>
      <w:proofErr w:type="gramStart"/>
      <w:r>
        <w:rPr>
          <w:rFonts w:ascii="Times New Roman" w:eastAsia="方正仿宋_GBK" w:hAnsi="Times New Roman" w:hint="eastAsia"/>
          <w:sz w:val="32"/>
          <w:szCs w:val="32"/>
        </w:rPr>
        <w:t>加大感控人员</w:t>
      </w:r>
      <w:proofErr w:type="gramEnd"/>
      <w:r>
        <w:rPr>
          <w:rFonts w:ascii="Times New Roman" w:eastAsia="方正仿宋_GBK" w:hAnsi="Times New Roman" w:hint="eastAsia"/>
          <w:sz w:val="32"/>
          <w:szCs w:val="32"/>
        </w:rPr>
        <w:t>的培训力度，</w:t>
      </w:r>
      <w:proofErr w:type="gramStart"/>
      <w:r>
        <w:rPr>
          <w:rFonts w:ascii="Times New Roman" w:eastAsia="方正仿宋_GBK" w:hAnsi="Times New Roman" w:hint="eastAsia"/>
          <w:sz w:val="32"/>
          <w:szCs w:val="32"/>
        </w:rPr>
        <w:t>提高感控人员</w:t>
      </w:r>
      <w:proofErr w:type="gramEnd"/>
      <w:r>
        <w:rPr>
          <w:rFonts w:ascii="Times New Roman" w:eastAsia="方正仿宋_GBK" w:hAnsi="Times New Roman" w:hint="eastAsia"/>
          <w:sz w:val="32"/>
          <w:szCs w:val="32"/>
        </w:rPr>
        <w:t>能力水平，努力堵塞医疗机构内感染防控漏洞。</w:t>
      </w:r>
    </w:p>
    <w:p w:rsidR="008A7102" w:rsidRDefault="008A7102" w:rsidP="008A7102">
      <w:pPr>
        <w:snapToGrid w:val="0"/>
        <w:spacing w:line="580" w:lineRule="exact"/>
        <w:ind w:firstLineChars="200" w:firstLine="643"/>
        <w:rPr>
          <w:rFonts w:ascii="Times New Roman" w:eastAsia="方正仿宋_GBK" w:hAnsi="Times New Roman"/>
          <w:sz w:val="32"/>
          <w:szCs w:val="32"/>
        </w:rPr>
      </w:pPr>
      <w:bookmarkStart w:id="65" w:name="_Toc81320446"/>
      <w:r>
        <w:rPr>
          <w:rFonts w:ascii="Times New Roman" w:eastAsia="方正仿宋_GBK" w:hAnsi="Times New Roman"/>
          <w:b/>
          <w:sz w:val="32"/>
          <w:szCs w:val="32"/>
        </w:rPr>
        <w:t>4</w:t>
      </w:r>
      <w:r>
        <w:rPr>
          <w:rFonts w:ascii="Times New Roman" w:eastAsia="方正仿宋_GBK" w:hAnsi="Times New Roman"/>
          <w:b/>
          <w:sz w:val="32"/>
          <w:szCs w:val="32"/>
        </w:rPr>
        <w:t>．积极探索</w:t>
      </w:r>
      <w:proofErr w:type="gramStart"/>
      <w:r>
        <w:rPr>
          <w:rFonts w:ascii="Times New Roman" w:eastAsia="方正仿宋_GBK" w:hAnsi="Times New Roman"/>
          <w:b/>
          <w:sz w:val="32"/>
          <w:szCs w:val="32"/>
        </w:rPr>
        <w:t>医</w:t>
      </w:r>
      <w:proofErr w:type="gramEnd"/>
      <w:r>
        <w:rPr>
          <w:rFonts w:ascii="Times New Roman" w:eastAsia="方正仿宋_GBK" w:hAnsi="Times New Roman"/>
          <w:b/>
          <w:sz w:val="32"/>
          <w:szCs w:val="32"/>
        </w:rPr>
        <w:t>防紧密融合机制建设</w:t>
      </w:r>
      <w:bookmarkEnd w:id="65"/>
      <w:r>
        <w:rPr>
          <w:rFonts w:ascii="Times New Roman" w:eastAsia="方正仿宋_GBK" w:hAnsi="Times New Roman"/>
          <w:b/>
          <w:sz w:val="32"/>
          <w:szCs w:val="32"/>
        </w:rPr>
        <w:t>。</w:t>
      </w:r>
      <w:r>
        <w:rPr>
          <w:rFonts w:ascii="Times New Roman" w:eastAsia="方正仿宋_GBK" w:hAnsi="Times New Roman" w:hint="eastAsia"/>
          <w:sz w:val="32"/>
          <w:szCs w:val="32"/>
        </w:rPr>
        <w:t>按照平</w:t>
      </w:r>
      <w:proofErr w:type="gramStart"/>
      <w:r>
        <w:rPr>
          <w:rFonts w:ascii="Times New Roman" w:eastAsia="方正仿宋_GBK" w:hAnsi="Times New Roman" w:hint="eastAsia"/>
          <w:sz w:val="32"/>
          <w:szCs w:val="32"/>
        </w:rPr>
        <w:t>疫</w:t>
      </w:r>
      <w:proofErr w:type="gramEnd"/>
      <w:r>
        <w:rPr>
          <w:rFonts w:ascii="Times New Roman" w:eastAsia="方正仿宋_GBK" w:hAnsi="Times New Roman" w:hint="eastAsia"/>
          <w:sz w:val="32"/>
          <w:szCs w:val="32"/>
        </w:rPr>
        <w:t>结合要求，建立由政府主导，传染病医院、综合医院、基层医疗卫生机构、康复等专科医院、疾病预防控制机构共同参与的整合</w:t>
      </w:r>
      <w:proofErr w:type="gramStart"/>
      <w:r>
        <w:rPr>
          <w:rFonts w:ascii="Times New Roman" w:eastAsia="方正仿宋_GBK" w:hAnsi="Times New Roman" w:hint="eastAsia"/>
          <w:sz w:val="32"/>
          <w:szCs w:val="32"/>
        </w:rPr>
        <w:t>型重大</w:t>
      </w:r>
      <w:proofErr w:type="gramEnd"/>
      <w:r>
        <w:rPr>
          <w:rFonts w:ascii="Times New Roman" w:eastAsia="方正仿宋_GBK" w:hAnsi="Times New Roman" w:hint="eastAsia"/>
          <w:sz w:val="32"/>
          <w:szCs w:val="32"/>
        </w:rPr>
        <w:t>疫情救治协作机制。完善分工合作、信息共享和交换、应急预案衔接机制，共同落实传染病防控措施。发挥疾病预防控制机构</w:t>
      </w:r>
      <w:r>
        <w:rPr>
          <w:rFonts w:ascii="Times New Roman" w:eastAsia="方正仿宋_GBK" w:hAnsi="Times New Roman" w:hint="eastAsia"/>
          <w:sz w:val="32"/>
          <w:szCs w:val="32"/>
        </w:rPr>
        <w:lastRenderedPageBreak/>
        <w:t>在流行病学调查、密切接触者隔离、环境消毒等防控工作中的重要作用，发挥医疗机构在救治工作中的核心作用，将全程健康管理要求融入</w:t>
      </w:r>
      <w:proofErr w:type="gramStart"/>
      <w:r>
        <w:rPr>
          <w:rFonts w:ascii="Times New Roman" w:eastAsia="方正仿宋_GBK" w:hAnsi="Times New Roman" w:hint="eastAsia"/>
          <w:sz w:val="32"/>
          <w:szCs w:val="32"/>
        </w:rPr>
        <w:t>诊疗全</w:t>
      </w:r>
      <w:proofErr w:type="gramEnd"/>
      <w:r>
        <w:rPr>
          <w:rFonts w:ascii="Times New Roman" w:eastAsia="方正仿宋_GBK" w:hAnsi="Times New Roman" w:hint="eastAsia"/>
          <w:sz w:val="32"/>
          <w:szCs w:val="32"/>
        </w:rPr>
        <w:t>过程。推进医疗机构公共卫生科建设，促进医疗机构履行公共卫生职能，实现</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防融合。</w:t>
      </w:r>
    </w:p>
    <w:p w:rsidR="008A7102" w:rsidRDefault="008A7102" w:rsidP="008A7102">
      <w:pPr>
        <w:snapToGrid w:val="0"/>
        <w:spacing w:line="580" w:lineRule="exact"/>
        <w:ind w:firstLineChars="200" w:firstLine="640"/>
        <w:outlineLvl w:val="0"/>
        <w:rPr>
          <w:rFonts w:ascii="方正黑体_GBK" w:eastAsia="方正黑体_GBK" w:hAnsi="方正黑体_GBK" w:cs="方正黑体_GBK"/>
          <w:sz w:val="32"/>
          <w:szCs w:val="32"/>
        </w:rPr>
      </w:pPr>
      <w:bookmarkStart w:id="66" w:name="_Toc17545"/>
      <w:bookmarkStart w:id="67" w:name="_Toc81320447"/>
      <w:r>
        <w:rPr>
          <w:rFonts w:ascii="方正黑体_GBK" w:eastAsia="方正黑体_GBK" w:hAnsi="方正黑体_GBK" w:cs="方正黑体_GBK" w:hint="eastAsia"/>
          <w:sz w:val="32"/>
          <w:szCs w:val="32"/>
        </w:rPr>
        <w:t>五、保障措施</w:t>
      </w:r>
      <w:bookmarkEnd w:id="66"/>
      <w:bookmarkEnd w:id="67"/>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68" w:name="_Toc81320448"/>
      <w:bookmarkStart w:id="69" w:name="_Toc7877"/>
      <w:r>
        <w:rPr>
          <w:rFonts w:ascii="方正楷体_GBK" w:eastAsia="方正楷体_GBK" w:hint="eastAsia"/>
          <w:sz w:val="32"/>
          <w:szCs w:val="32"/>
        </w:rPr>
        <w:t>（一）加强组织领导</w:t>
      </w:r>
      <w:bookmarkEnd w:id="68"/>
      <w:bookmarkEnd w:id="69"/>
    </w:p>
    <w:p w:rsidR="008A7102" w:rsidRDefault="008A7102" w:rsidP="008A7102">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传染病医疗事业发展是提高人民群众健康水平、增进民生福祉、保持经济持续增长、促进社会和谐稳定的大事。各地要高度重视，落实责任，把发展传染病医疗事业摆在重要位置，制定切实可行的实施方案和配套政策，明确责任部门和责任人员，细化推进举措、时间节点，采取切实有效的措施保证各项任务落实</w:t>
      </w:r>
      <w:r>
        <w:rPr>
          <w:rFonts w:ascii="Times New Roman" w:eastAsia="方正仿宋_GBK" w:hAnsi="Times New Roman"/>
          <w:sz w:val="32"/>
          <w:szCs w:val="32"/>
        </w:rPr>
        <w:t>。</w:t>
      </w:r>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70" w:name="_Toc14021"/>
      <w:bookmarkStart w:id="71" w:name="_Toc81320449"/>
      <w:r>
        <w:rPr>
          <w:rFonts w:ascii="方正楷体_GBK" w:eastAsia="方正楷体_GBK" w:hint="eastAsia"/>
          <w:sz w:val="32"/>
          <w:szCs w:val="32"/>
        </w:rPr>
        <w:t>（二）强化部门协调</w:t>
      </w:r>
      <w:bookmarkEnd w:id="70"/>
      <w:bookmarkEnd w:id="71"/>
    </w:p>
    <w:p w:rsidR="008A7102" w:rsidRDefault="008A7102" w:rsidP="008A7102">
      <w:pPr>
        <w:snapToGrid w:val="0"/>
        <w:spacing w:line="580" w:lineRule="exact"/>
        <w:ind w:firstLineChars="200" w:firstLine="640"/>
        <w:rPr>
          <w:rFonts w:ascii="仿宋" w:eastAsia="仿宋" w:hAnsi="仿宋" w:cs="仿宋"/>
          <w:sz w:val="32"/>
          <w:szCs w:val="32"/>
        </w:rPr>
      </w:pPr>
      <w:r>
        <w:rPr>
          <w:rFonts w:ascii="Times New Roman" w:eastAsia="方正仿宋_GBK" w:hAnsi="Times New Roman" w:hint="eastAsia"/>
          <w:sz w:val="32"/>
          <w:szCs w:val="32"/>
        </w:rPr>
        <w:t>卫生健康部门要合理布局区域内传染病医疗资源，落实诊疗指南和技术操作规范，推进传染病规范化医疗救治，提高医疗质量，确保医疗安全。机构编制部门要根据核定床位数核定传染病医院人员编制总额。</w:t>
      </w:r>
      <w:r>
        <w:rPr>
          <w:rFonts w:ascii="Times New Roman" w:eastAsia="方正仿宋_GBK" w:hAnsi="Times New Roman"/>
          <w:sz w:val="32"/>
          <w:szCs w:val="32"/>
        </w:rPr>
        <w:t>发展改革部门要将</w:t>
      </w:r>
      <w:r>
        <w:rPr>
          <w:rFonts w:ascii="Times New Roman" w:eastAsia="方正仿宋_GBK" w:hAnsi="Times New Roman" w:hint="eastAsia"/>
          <w:sz w:val="32"/>
          <w:szCs w:val="32"/>
        </w:rPr>
        <w:t>传染病</w:t>
      </w:r>
      <w:r>
        <w:rPr>
          <w:rFonts w:ascii="Times New Roman" w:eastAsia="方正仿宋_GBK" w:hAnsi="Times New Roman"/>
          <w:sz w:val="32"/>
          <w:szCs w:val="32"/>
        </w:rPr>
        <w:t>医疗</w:t>
      </w:r>
      <w:r>
        <w:rPr>
          <w:rFonts w:ascii="Times New Roman" w:eastAsia="方正仿宋_GBK" w:hAnsi="Times New Roman" w:hint="eastAsia"/>
          <w:sz w:val="32"/>
          <w:szCs w:val="32"/>
        </w:rPr>
        <w:t>事业发展</w:t>
      </w:r>
      <w:r>
        <w:rPr>
          <w:rFonts w:ascii="Times New Roman" w:eastAsia="方正仿宋_GBK" w:hAnsi="Times New Roman"/>
          <w:sz w:val="32"/>
          <w:szCs w:val="32"/>
        </w:rPr>
        <w:t>纳入经济社会发展规划，</w:t>
      </w:r>
      <w:r>
        <w:rPr>
          <w:rFonts w:ascii="Times New Roman" w:eastAsia="方正仿宋_GBK" w:hAnsi="Times New Roman" w:hint="eastAsia"/>
          <w:sz w:val="32"/>
          <w:szCs w:val="32"/>
        </w:rPr>
        <w:t>按投资项目</w:t>
      </w:r>
      <w:r>
        <w:rPr>
          <w:rFonts w:ascii="Times New Roman" w:eastAsia="方正仿宋_GBK" w:hAnsi="Times New Roman"/>
          <w:sz w:val="32"/>
          <w:szCs w:val="32"/>
        </w:rPr>
        <w:t>管理规定做好项目审批服务。</w:t>
      </w:r>
      <w:r>
        <w:rPr>
          <w:rFonts w:ascii="Times New Roman" w:eastAsia="方正仿宋_GBK" w:hAnsi="Times New Roman" w:hint="eastAsia"/>
          <w:sz w:val="32"/>
          <w:szCs w:val="32"/>
        </w:rPr>
        <w:t>财政部门要落实政府公立医院投入相关政策，督促加快化解各传染病医院债务，建立满足救治需求的传染病医疗救治经费投入机制；对突发传染病公共卫生事件中的政府指定的紧急救治等公共服务成本及时补偿到位。人力资源社会保障部门要会同有关部门加快推进传染病医院和公立医院薪酬制度改革，完善医疗机构内部分配机制，稳定传染病专业人才队伍的</w:t>
      </w:r>
      <w:r>
        <w:rPr>
          <w:rFonts w:ascii="Times New Roman" w:eastAsia="方正仿宋_GBK" w:hAnsi="Times New Roman" w:hint="eastAsia"/>
          <w:sz w:val="32"/>
          <w:szCs w:val="32"/>
        </w:rPr>
        <w:lastRenderedPageBreak/>
        <w:t>收入分配政策，调动传染病专业医务人员积极性。</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保部门要建立医疗服务价格动态调整机制，制定体现传染病专科特色</w:t>
      </w:r>
      <w:r>
        <w:rPr>
          <w:rFonts w:ascii="Times New Roman" w:eastAsia="方正仿宋_GBK" w:hAnsi="Times New Roman"/>
          <w:sz w:val="32"/>
          <w:szCs w:val="32"/>
        </w:rPr>
        <w:t>的</w:t>
      </w:r>
      <w:r>
        <w:rPr>
          <w:rFonts w:ascii="Times New Roman" w:eastAsia="方正仿宋_GBK" w:hAnsi="Times New Roman" w:hint="eastAsia"/>
          <w:sz w:val="32"/>
          <w:szCs w:val="32"/>
        </w:rPr>
        <w:t>医疗服务价格政策。</w:t>
      </w:r>
    </w:p>
    <w:p w:rsidR="008A7102" w:rsidRDefault="008A7102" w:rsidP="008A7102">
      <w:pPr>
        <w:autoSpaceDE w:val="0"/>
        <w:autoSpaceDN w:val="0"/>
        <w:snapToGrid w:val="0"/>
        <w:spacing w:line="580" w:lineRule="exact"/>
        <w:ind w:firstLineChars="200" w:firstLine="640"/>
        <w:outlineLvl w:val="1"/>
        <w:rPr>
          <w:rFonts w:ascii="方正楷体_GBK" w:eastAsia="方正楷体_GBK"/>
          <w:sz w:val="32"/>
          <w:szCs w:val="32"/>
        </w:rPr>
      </w:pPr>
      <w:bookmarkStart w:id="72" w:name="_Toc16413"/>
      <w:bookmarkStart w:id="73" w:name="_Toc81320450"/>
      <w:r>
        <w:rPr>
          <w:rFonts w:ascii="方正楷体_GBK" w:eastAsia="方正楷体_GBK" w:hint="eastAsia"/>
          <w:sz w:val="32"/>
          <w:szCs w:val="32"/>
        </w:rPr>
        <w:t>（三）注重督导评估</w:t>
      </w:r>
      <w:bookmarkEnd w:id="72"/>
      <w:bookmarkEnd w:id="73"/>
    </w:p>
    <w:p w:rsidR="008A7102" w:rsidRDefault="008A7102" w:rsidP="008A7102">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建立对各地传染病医疗事业发展定期评估制度，各级卫生健康行政部门、有关医疗机构要根据本规划要求，明确目标、分解任务、细化措施、狠抓落实，统筹推进各项重点工作及目标落实，及时总结推广先进经验和做法，推动规划顺利实施，切实维护人民群众健康权益。</w:t>
      </w:r>
    </w:p>
    <w:p w:rsidR="008A7102" w:rsidRDefault="008A7102" w:rsidP="008A7102">
      <w:pPr>
        <w:spacing w:line="540" w:lineRule="exact"/>
        <w:ind w:firstLineChars="200" w:firstLine="600"/>
        <w:rPr>
          <w:rFonts w:ascii="方正楷体_GBK" w:eastAsia="方正楷体_GBK"/>
          <w:sz w:val="30"/>
          <w:szCs w:val="30"/>
        </w:rPr>
      </w:pPr>
      <w:r>
        <w:rPr>
          <w:rFonts w:ascii="方正楷体_GBK" w:eastAsia="方正楷体_GBK" w:hint="eastAsia"/>
          <w:sz w:val="30"/>
          <w:szCs w:val="30"/>
        </w:rPr>
        <w:t>（四）营造良好环境。</w:t>
      </w:r>
    </w:p>
    <w:p w:rsidR="008A7102" w:rsidRDefault="008A7102" w:rsidP="008A7102">
      <w:pPr>
        <w:spacing w:line="54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加大对医疗卫生事业的宣传力度，树立医务工作者的正面形象，引导社会各界了解医疗行业特别是传染病医疗的高风险性。</w:t>
      </w:r>
      <w:r>
        <w:rPr>
          <w:rFonts w:ascii="Times New Roman" w:eastAsia="方正仿宋_GBK" w:hAnsi="Times New Roman"/>
          <w:sz w:val="32"/>
          <w:szCs w:val="32"/>
        </w:rPr>
        <w:t>大力弘扬</w:t>
      </w:r>
      <w:r>
        <w:rPr>
          <w:rFonts w:ascii="Times New Roman" w:eastAsia="方正仿宋_GBK" w:hAnsi="Times New Roman" w:hint="eastAsia"/>
          <w:sz w:val="32"/>
          <w:szCs w:val="32"/>
        </w:rPr>
        <w:t>“</w:t>
      </w:r>
      <w:r>
        <w:rPr>
          <w:rFonts w:ascii="Times New Roman" w:eastAsia="方正仿宋_GBK" w:hAnsi="Times New Roman"/>
          <w:sz w:val="32"/>
          <w:szCs w:val="32"/>
        </w:rPr>
        <w:t>敬佑生命、救死扶伤、甘于奉献、大爱无疆</w:t>
      </w:r>
      <w:r>
        <w:rPr>
          <w:rFonts w:ascii="Times New Roman" w:eastAsia="方正仿宋_GBK" w:hAnsi="Times New Roman" w:hint="eastAsia"/>
          <w:sz w:val="32"/>
          <w:szCs w:val="32"/>
        </w:rPr>
        <w:t>”的医务工作者职业精神</w:t>
      </w:r>
      <w:r>
        <w:rPr>
          <w:rFonts w:ascii="Times New Roman" w:eastAsia="方正仿宋_GBK" w:hAnsi="Times New Roman"/>
          <w:sz w:val="32"/>
          <w:szCs w:val="32"/>
        </w:rPr>
        <w:t>，</w:t>
      </w:r>
      <w:r>
        <w:rPr>
          <w:rFonts w:ascii="Times New Roman" w:eastAsia="方正仿宋_GBK" w:hAnsi="Times New Roman" w:hint="eastAsia"/>
          <w:sz w:val="32"/>
          <w:szCs w:val="32"/>
        </w:rPr>
        <w:t>努力为传染病医疗事业建设、改革、发展创造更加良好的氛围。</w:t>
      </w:r>
    </w:p>
    <w:p w:rsidR="008A7102" w:rsidRDefault="008A7102" w:rsidP="008A7102">
      <w:pPr>
        <w:pStyle w:val="a0"/>
      </w:pPr>
    </w:p>
    <w:p w:rsidR="004C577A" w:rsidRPr="008A7102" w:rsidRDefault="004C577A"/>
    <w:sectPr w:rsidR="004C577A" w:rsidRPr="008A7102">
      <w:headerReference w:type="default" r:id="rId6"/>
      <w:footerReference w:type="default" r:id="rId7"/>
      <w:pgSz w:w="11906" w:h="16838"/>
      <w:pgMar w:top="1440" w:right="1576" w:bottom="1440" w:left="1576" w:header="851" w:footer="992" w:gutter="0"/>
      <w:pgNumType w:start="1"/>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2D3" w:rsidRDefault="008A7102">
    <w:pPr>
      <w:pStyle w:val="a4"/>
    </w:pPr>
    <w:r>
      <w:rPr>
        <w:noProof/>
      </w:rPr>
      <mc:AlternateContent>
        <mc:Choice Requires="wps">
          <w:drawing>
            <wp:anchor distT="0" distB="0" distL="114300" distR="114300" simplePos="0" relativeHeight="251659264" behindDoc="0" locked="0" layoutInCell="1" allowOverlap="1" wp14:anchorId="1FBF7D9B" wp14:editId="104274FC">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22D3" w:rsidRDefault="008A7102">
                          <w:pPr>
                            <w:pStyle w:val="a4"/>
                            <w:rPr>
                              <w:rFonts w:ascii="Times New Roman" w:hAnsi="Times New Roman"/>
                              <w:sz w:val="32"/>
                              <w:szCs w:val="44"/>
                            </w:rPr>
                          </w:pPr>
                          <w:r>
                            <w:rPr>
                              <w:rFonts w:ascii="Times New Roman" w:hAnsi="Times New Roman"/>
                              <w:sz w:val="32"/>
                              <w:szCs w:val="44"/>
                            </w:rPr>
                            <w:t>—</w:t>
                          </w:r>
                          <w:r>
                            <w:rPr>
                              <w:rFonts w:ascii="Times New Roman" w:hAnsi="Times New Roman"/>
                              <w:sz w:val="32"/>
                              <w:szCs w:val="44"/>
                            </w:rPr>
                            <w:fldChar w:fldCharType="begin"/>
                          </w:r>
                          <w:r>
                            <w:rPr>
                              <w:rFonts w:ascii="Times New Roman" w:hAnsi="Times New Roman"/>
                              <w:sz w:val="32"/>
                              <w:szCs w:val="44"/>
                            </w:rPr>
                            <w:instrText xml:space="preserve"> PAGE  \* MERGEFORMAT </w:instrText>
                          </w:r>
                          <w:r>
                            <w:rPr>
                              <w:rFonts w:ascii="Times New Roman" w:hAnsi="Times New Roman"/>
                              <w:sz w:val="32"/>
                              <w:szCs w:val="44"/>
                            </w:rPr>
                            <w:fldChar w:fldCharType="separate"/>
                          </w:r>
                          <w:r>
                            <w:rPr>
                              <w:rFonts w:ascii="Times New Roman" w:hAnsi="Times New Roman"/>
                              <w:noProof/>
                              <w:sz w:val="32"/>
                              <w:szCs w:val="44"/>
                            </w:rPr>
                            <w:t>1</w:t>
                          </w:r>
                          <w:r>
                            <w:rPr>
                              <w:rFonts w:ascii="Times New Roman" w:hAnsi="Times New Roman"/>
                              <w:sz w:val="32"/>
                              <w:szCs w:val="44"/>
                            </w:rPr>
                            <w:fldChar w:fldCharType="end"/>
                          </w:r>
                          <w:r>
                            <w:rPr>
                              <w:rFonts w:ascii="Times New Roman" w:hAnsi="Times New Roman"/>
                              <w:sz w:val="32"/>
                              <w:szCs w:val="44"/>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2722D3" w:rsidRDefault="008A7102">
                    <w:pPr>
                      <w:pStyle w:val="a4"/>
                      <w:rPr>
                        <w:rFonts w:ascii="Times New Roman" w:hAnsi="Times New Roman"/>
                        <w:sz w:val="32"/>
                        <w:szCs w:val="44"/>
                      </w:rPr>
                    </w:pPr>
                    <w:r>
                      <w:rPr>
                        <w:rFonts w:ascii="Times New Roman" w:hAnsi="Times New Roman"/>
                        <w:sz w:val="32"/>
                        <w:szCs w:val="44"/>
                      </w:rPr>
                      <w:t>—</w:t>
                    </w:r>
                    <w:r>
                      <w:rPr>
                        <w:rFonts w:ascii="Times New Roman" w:hAnsi="Times New Roman"/>
                        <w:sz w:val="32"/>
                        <w:szCs w:val="44"/>
                      </w:rPr>
                      <w:fldChar w:fldCharType="begin"/>
                    </w:r>
                    <w:r>
                      <w:rPr>
                        <w:rFonts w:ascii="Times New Roman" w:hAnsi="Times New Roman"/>
                        <w:sz w:val="32"/>
                        <w:szCs w:val="44"/>
                      </w:rPr>
                      <w:instrText xml:space="preserve"> PAGE  \* MERGEFORMAT </w:instrText>
                    </w:r>
                    <w:r>
                      <w:rPr>
                        <w:rFonts w:ascii="Times New Roman" w:hAnsi="Times New Roman"/>
                        <w:sz w:val="32"/>
                        <w:szCs w:val="44"/>
                      </w:rPr>
                      <w:fldChar w:fldCharType="separate"/>
                    </w:r>
                    <w:r>
                      <w:rPr>
                        <w:rFonts w:ascii="Times New Roman" w:hAnsi="Times New Roman"/>
                        <w:noProof/>
                        <w:sz w:val="32"/>
                        <w:szCs w:val="44"/>
                      </w:rPr>
                      <w:t>1</w:t>
                    </w:r>
                    <w:r>
                      <w:rPr>
                        <w:rFonts w:ascii="Times New Roman" w:hAnsi="Times New Roman"/>
                        <w:sz w:val="32"/>
                        <w:szCs w:val="44"/>
                      </w:rPr>
                      <w:fldChar w:fldCharType="end"/>
                    </w:r>
                    <w:r>
                      <w:rPr>
                        <w:rFonts w:ascii="Times New Roman" w:hAnsi="Times New Roman"/>
                        <w:sz w:val="32"/>
                        <w:szCs w:val="44"/>
                      </w:rPr>
                      <w:t>—</w:t>
                    </w:r>
                  </w:p>
                </w:txbxContent>
              </v:textbox>
              <w10:wrap anchorx="margin"/>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2D3" w:rsidRDefault="008A7102">
    <w:pPr>
      <w:pStyle w:val="a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102"/>
    <w:rsid w:val="004C577A"/>
    <w:rsid w:val="008A7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8A7102"/>
    <w:pPr>
      <w:widowControl w:val="0"/>
      <w:jc w:val="both"/>
    </w:pPr>
    <w:rPr>
      <w:rFonts w:ascii="Calibri" w:eastAsia="宋体"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qFormat/>
    <w:rsid w:val="008A7102"/>
    <w:pPr>
      <w:spacing w:after="120"/>
    </w:pPr>
  </w:style>
  <w:style w:type="character" w:customStyle="1" w:styleId="Char">
    <w:name w:val="正文文本 Char"/>
    <w:basedOn w:val="a1"/>
    <w:link w:val="a0"/>
    <w:qFormat/>
    <w:rsid w:val="008A7102"/>
    <w:rPr>
      <w:rFonts w:ascii="Calibri" w:eastAsia="宋体" w:hAnsi="Calibri" w:cs="Times New Roman"/>
    </w:rPr>
  </w:style>
  <w:style w:type="paragraph" w:styleId="a4">
    <w:name w:val="footer"/>
    <w:basedOn w:val="a"/>
    <w:link w:val="Char0"/>
    <w:qFormat/>
    <w:rsid w:val="008A7102"/>
    <w:pPr>
      <w:tabs>
        <w:tab w:val="center" w:pos="4153"/>
        <w:tab w:val="right" w:pos="8306"/>
      </w:tabs>
      <w:snapToGrid w:val="0"/>
      <w:jc w:val="left"/>
    </w:pPr>
    <w:rPr>
      <w:sz w:val="18"/>
    </w:rPr>
  </w:style>
  <w:style w:type="character" w:customStyle="1" w:styleId="Char0">
    <w:name w:val="页脚 Char"/>
    <w:basedOn w:val="a1"/>
    <w:link w:val="a4"/>
    <w:rsid w:val="008A7102"/>
    <w:rPr>
      <w:rFonts w:ascii="Calibri" w:eastAsia="宋体" w:hAnsi="Calibri" w:cs="Times New Roman"/>
      <w:sz w:val="18"/>
    </w:rPr>
  </w:style>
  <w:style w:type="paragraph" w:styleId="a5">
    <w:name w:val="header"/>
    <w:basedOn w:val="a"/>
    <w:link w:val="Char1"/>
    <w:qFormat/>
    <w:rsid w:val="008A7102"/>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1">
    <w:name w:val="页眉 Char"/>
    <w:basedOn w:val="a1"/>
    <w:link w:val="a5"/>
    <w:rsid w:val="008A7102"/>
    <w:rPr>
      <w:rFonts w:ascii="Calibri" w:eastAsia="宋体" w:hAnsi="Calibri" w:cs="Times New Roman"/>
      <w:sz w:val="18"/>
    </w:rPr>
  </w:style>
  <w:style w:type="table" w:styleId="a6">
    <w:name w:val="Table Grid"/>
    <w:basedOn w:val="a2"/>
    <w:uiPriority w:val="59"/>
    <w:qFormat/>
    <w:rsid w:val="008A7102"/>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8A7102"/>
    <w:pPr>
      <w:widowControl w:val="0"/>
      <w:jc w:val="both"/>
    </w:pPr>
    <w:rPr>
      <w:rFonts w:ascii="Calibri" w:eastAsia="宋体"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qFormat/>
    <w:rsid w:val="008A7102"/>
    <w:pPr>
      <w:spacing w:after="120"/>
    </w:pPr>
  </w:style>
  <w:style w:type="character" w:customStyle="1" w:styleId="Char">
    <w:name w:val="正文文本 Char"/>
    <w:basedOn w:val="a1"/>
    <w:link w:val="a0"/>
    <w:qFormat/>
    <w:rsid w:val="008A7102"/>
    <w:rPr>
      <w:rFonts w:ascii="Calibri" w:eastAsia="宋体" w:hAnsi="Calibri" w:cs="Times New Roman"/>
    </w:rPr>
  </w:style>
  <w:style w:type="paragraph" w:styleId="a4">
    <w:name w:val="footer"/>
    <w:basedOn w:val="a"/>
    <w:link w:val="Char0"/>
    <w:qFormat/>
    <w:rsid w:val="008A7102"/>
    <w:pPr>
      <w:tabs>
        <w:tab w:val="center" w:pos="4153"/>
        <w:tab w:val="right" w:pos="8306"/>
      </w:tabs>
      <w:snapToGrid w:val="0"/>
      <w:jc w:val="left"/>
    </w:pPr>
    <w:rPr>
      <w:sz w:val="18"/>
    </w:rPr>
  </w:style>
  <w:style w:type="character" w:customStyle="1" w:styleId="Char0">
    <w:name w:val="页脚 Char"/>
    <w:basedOn w:val="a1"/>
    <w:link w:val="a4"/>
    <w:rsid w:val="008A7102"/>
    <w:rPr>
      <w:rFonts w:ascii="Calibri" w:eastAsia="宋体" w:hAnsi="Calibri" w:cs="Times New Roman"/>
      <w:sz w:val="18"/>
    </w:rPr>
  </w:style>
  <w:style w:type="paragraph" w:styleId="a5">
    <w:name w:val="header"/>
    <w:basedOn w:val="a"/>
    <w:link w:val="Char1"/>
    <w:qFormat/>
    <w:rsid w:val="008A7102"/>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1">
    <w:name w:val="页眉 Char"/>
    <w:basedOn w:val="a1"/>
    <w:link w:val="a5"/>
    <w:rsid w:val="008A7102"/>
    <w:rPr>
      <w:rFonts w:ascii="Calibri" w:eastAsia="宋体" w:hAnsi="Calibri" w:cs="Times New Roman"/>
      <w:sz w:val="18"/>
    </w:rPr>
  </w:style>
  <w:style w:type="table" w:styleId="a6">
    <w:name w:val="Table Grid"/>
    <w:basedOn w:val="a2"/>
    <w:uiPriority w:val="59"/>
    <w:qFormat/>
    <w:rsid w:val="008A7102"/>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hyperlink" Target="https://baike.baidu.com/item/%E4%B8%AD%E5%8D%8E%E4%BA%BA%E6%B0%91%E5%85%B1%E5%92%8C%E5%9B%BD%E4%BC%A0%E6%9F%93%E7%97%85%E9%98%B2%E6%B2%BB%E6%B3%95"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1455</Words>
  <Characters>8300</Characters>
  <Application>Microsoft Office Word</Application>
  <DocSecurity>0</DocSecurity>
  <Lines>69</Lines>
  <Paragraphs>19</Paragraphs>
  <ScaleCrop>false</ScaleCrop>
  <Company>china</Company>
  <LinksUpToDate>false</LinksUpToDate>
  <CharactersWithSpaces>9736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2022-01-04T08:39:00Z</dcterms:created>
  <dcterms:modified xsi:type="dcterms:W3CDTF">2022-01-04T08:39:00Z</dcterms:modified>
</cp:coreProperties>
</file>