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647" w:rsidRDefault="00154647" w:rsidP="00154647">
      <w:pPr>
        <w:spacing w:after="0" w:line="600" w:lineRule="exact"/>
        <w:rPr>
          <w:rFonts w:ascii="方正黑体_GBK" w:eastAsia="方正黑体_GBK" w:hAnsi="方正黑体_GBK" w:cs="方正黑体_GBK"/>
          <w:spacing w:val="17"/>
        </w:rPr>
      </w:pPr>
      <w:r>
        <w:rPr>
          <w:rFonts w:ascii="方正黑体_GBK" w:eastAsia="方正黑体_GBK" w:hAnsi="方正黑体_GBK" w:cs="方正黑体_GBK" w:hint="eastAsia"/>
          <w:spacing w:val="17"/>
        </w:rPr>
        <w:t>附件1</w:t>
      </w:r>
    </w:p>
    <w:p w:rsidR="00154647" w:rsidRDefault="00154647" w:rsidP="00154647">
      <w:pPr>
        <w:spacing w:after="0" w:line="600" w:lineRule="exact"/>
        <w:rPr>
          <w:rFonts w:ascii="方正黑体_GBK" w:eastAsia="方正黑体_GBK" w:hAnsi="方正黑体_GBK" w:cs="方正黑体_GBK"/>
          <w:spacing w:val="17"/>
        </w:rPr>
      </w:pPr>
    </w:p>
    <w:p w:rsidR="00154647" w:rsidRDefault="00154647" w:rsidP="00154647">
      <w:pPr>
        <w:spacing w:after="0" w:line="600" w:lineRule="exact"/>
        <w:jc w:val="center"/>
        <w:rPr>
          <w:rFonts w:ascii="方正小标宋_GBK" w:eastAsia="方正小标宋_GBK" w:hAnsi="方正小标宋_GBK" w:cs="方正小标宋_GBK"/>
          <w:spacing w:val="17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pacing w:val="7"/>
          <w:sz w:val="36"/>
          <w:szCs w:val="36"/>
        </w:rPr>
        <w:t>江苏省药事管理与药物治疗</w:t>
      </w:r>
      <w:r>
        <w:rPr>
          <w:rFonts w:ascii="方正小标宋_GBK" w:eastAsia="方正小标宋_GBK" w:hAnsi="方正小标宋_GBK" w:cs="方正小标宋_GBK" w:hint="eastAsia"/>
          <w:spacing w:val="17"/>
          <w:sz w:val="36"/>
          <w:szCs w:val="36"/>
        </w:rPr>
        <w:t>学委员会工作规则</w:t>
      </w:r>
    </w:p>
    <w:bookmarkEnd w:id="0"/>
    <w:p w:rsidR="00154647" w:rsidRDefault="00154647" w:rsidP="00154647">
      <w:pPr>
        <w:spacing w:after="0" w:line="600" w:lineRule="exact"/>
        <w:ind w:firstLineChars="200" w:firstLine="708"/>
        <w:rPr>
          <w:rFonts w:ascii="方正仿宋_GBK" w:hAnsi="方正仿宋_GBK" w:cs="方正仿宋_GBK"/>
          <w:spacing w:val="17"/>
        </w:rPr>
      </w:pPr>
    </w:p>
    <w:p w:rsidR="00154647" w:rsidRDefault="00154647" w:rsidP="00154647">
      <w:pPr>
        <w:spacing w:after="0" w:line="600" w:lineRule="exact"/>
        <w:ind w:firstLineChars="200" w:firstLine="708"/>
        <w:rPr>
          <w:rFonts w:ascii="方正黑体_GBK" w:eastAsia="方正黑体_GBK" w:hAnsi="方正黑体_GBK" w:cs="方正黑体_GBK"/>
          <w:spacing w:val="17"/>
        </w:rPr>
      </w:pPr>
      <w:r>
        <w:rPr>
          <w:rFonts w:ascii="方正黑体_GBK" w:eastAsia="方正黑体_GBK" w:hAnsi="方正黑体_GBK" w:cs="方正黑体_GBK" w:hint="eastAsia"/>
          <w:spacing w:val="17"/>
        </w:rPr>
        <w:t>一、人员组成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  <w:r>
        <w:rPr>
          <w:rFonts w:ascii="方正仿宋_GBK" w:hAnsi="方正仿宋_GBK" w:cs="方正仿宋_GBK" w:hint="eastAsia"/>
        </w:rPr>
        <w:t>江苏省药事管理与药物治疗学委员会（以下简称“药事委员会”）由药学、检验、临床等医药卫生领域专业技术人员组成，涵盖委直属单位、医疗机构、高等院校等单位，根据工作需要设置顾问、主任委员、副主任委员、秘书等领导小组，并分设临床医学、药事管理两个专业组，共68名。药事委员会成员任期为自本通知发布之日起满3年，实行动态管理。</w:t>
      </w:r>
    </w:p>
    <w:p w:rsidR="00154647" w:rsidRDefault="00154647" w:rsidP="00154647">
      <w:pPr>
        <w:spacing w:after="0" w:line="600" w:lineRule="exact"/>
        <w:ind w:firstLineChars="200" w:firstLine="708"/>
        <w:rPr>
          <w:rFonts w:ascii="方正黑体_GBK" w:eastAsia="方正黑体_GBK" w:hAnsi="方正黑体_GBK" w:cs="方正黑体_GBK"/>
          <w:spacing w:val="17"/>
        </w:rPr>
      </w:pPr>
      <w:r>
        <w:rPr>
          <w:rFonts w:ascii="方正黑体_GBK" w:eastAsia="方正黑体_GBK" w:hAnsi="方正黑体_GBK" w:cs="方正黑体_GBK" w:hint="eastAsia"/>
          <w:spacing w:val="17"/>
        </w:rPr>
        <w:t>二、工作职责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  <w:r>
        <w:rPr>
          <w:rFonts w:ascii="方正仿宋_GBK" w:hAnsi="方正仿宋_GBK" w:cs="方正仿宋_GBK" w:hint="eastAsia"/>
        </w:rPr>
        <w:t>药事委员会职责包括：研究我省医疗机构药事管理的发展现状，为制定药物相关政策提出意见建议；围绕建立完善医疗机构的药品遴选、采购、使用、评价、技术性规范和标准等制度提供技术支持；为静脉用药调配中心规范化建设、管理提供专业技术支持；推动药物治疗相关临床诊疗指南和药物临床应用指导原则的实施；促进建立完善我省药学服务体系，加强药师队伍建设，规范并发展药学服务；对重大群体性药害事件进行调查和技术指导；承担江苏省卫生健康委交办的其他工作等。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  <w:r>
        <w:rPr>
          <w:rFonts w:ascii="方正仿宋_GBK" w:hAnsi="方正仿宋_GBK" w:cs="方正仿宋_GBK" w:hint="eastAsia"/>
        </w:rPr>
        <w:t>药事委员会办公室设在省医疗管理服务指导中心，负责</w:t>
      </w:r>
      <w:r>
        <w:rPr>
          <w:rFonts w:ascii="方正仿宋_GBK" w:hAnsi="方正仿宋_GBK" w:cs="方正仿宋_GBK" w:hint="eastAsia"/>
        </w:rPr>
        <w:lastRenderedPageBreak/>
        <w:t>药事委员会人员调整、日常运行、组织协调等所有管理性事务。</w:t>
      </w:r>
    </w:p>
    <w:p w:rsidR="00154647" w:rsidRDefault="00154647" w:rsidP="00154647">
      <w:pPr>
        <w:spacing w:after="0" w:line="600" w:lineRule="exact"/>
        <w:ind w:firstLineChars="200" w:firstLine="708"/>
        <w:rPr>
          <w:rFonts w:ascii="方正黑体_GBK" w:eastAsia="方正黑体_GBK" w:hAnsi="方正黑体_GBK" w:cs="方正黑体_GBK"/>
          <w:spacing w:val="17"/>
        </w:rPr>
      </w:pPr>
      <w:r>
        <w:rPr>
          <w:rFonts w:ascii="方正黑体_GBK" w:eastAsia="方正黑体_GBK" w:hAnsi="方正黑体_GBK" w:cs="方正黑体_GBK" w:hint="eastAsia"/>
          <w:spacing w:val="17"/>
        </w:rPr>
        <w:t>三、工作机制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  <w:r>
        <w:rPr>
          <w:rFonts w:ascii="方正仿宋_GBK" w:hAnsi="方正仿宋_GBK" w:cs="方正仿宋_GBK" w:hint="eastAsia"/>
        </w:rPr>
        <w:t>主任委员应牵头制定内部工作制度，根据实际工作需要，定期、不定期召开工作会议，可召开全体成员会议、领导小组会议、部分成员会议以及各（亚）专业组会议等，原则上每年至少召开一次。成员可根据工作需要，向（亚）专业组组长、秘书提议召开工作会议。</w:t>
      </w:r>
    </w:p>
    <w:p w:rsidR="00154647" w:rsidRDefault="00154647" w:rsidP="00154647">
      <w:pPr>
        <w:spacing w:after="0" w:line="600" w:lineRule="exact"/>
        <w:ind w:firstLineChars="200" w:firstLine="708"/>
        <w:rPr>
          <w:rFonts w:ascii="方正黑体_GBK" w:eastAsia="方正黑体_GBK" w:hAnsi="方正黑体_GBK" w:cs="方正黑体_GBK"/>
          <w:spacing w:val="17"/>
        </w:rPr>
      </w:pPr>
      <w:r>
        <w:rPr>
          <w:rFonts w:ascii="方正黑体_GBK" w:eastAsia="方正黑体_GBK" w:hAnsi="方正黑体_GBK" w:cs="方正黑体_GBK" w:hint="eastAsia"/>
          <w:spacing w:val="17"/>
        </w:rPr>
        <w:t>四、工作要求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  <w:r>
        <w:rPr>
          <w:rFonts w:ascii="方正仿宋_GBK" w:hAnsi="方正仿宋_GBK" w:cs="方正仿宋_GBK" w:hint="eastAsia"/>
        </w:rPr>
        <w:t>各成员、各（亚）专业组要切实履职尽责，密切配合，服从安排，认真落实相关工作任务。主任委员要加强对工作任务的跟踪推进，按时向省医疗管理服务指导中心反馈工作情况，每年度递交工作报告。</w:t>
      </w: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</w:p>
    <w:p w:rsidR="00154647" w:rsidRDefault="00154647" w:rsidP="00154647">
      <w:pPr>
        <w:spacing w:after="0" w:line="600" w:lineRule="exact"/>
        <w:ind w:firstLineChars="200" w:firstLine="640"/>
        <w:rPr>
          <w:rFonts w:ascii="方正仿宋_GBK" w:hAnsi="方正仿宋_GBK" w:cs="方正仿宋_GBK"/>
        </w:rPr>
      </w:pPr>
    </w:p>
    <w:p w:rsidR="00154647" w:rsidRDefault="00154647" w:rsidP="00154647">
      <w:pPr>
        <w:spacing w:after="0" w:line="560" w:lineRule="exact"/>
        <w:rPr>
          <w:rFonts w:ascii="方正黑体_GBK" w:eastAsia="方正黑体_GBK" w:hAnsi="方正黑体_GBK" w:cs="方正黑体_GBK"/>
        </w:rPr>
      </w:pPr>
    </w:p>
    <w:p w:rsidR="00154647" w:rsidRDefault="00154647" w:rsidP="00154647">
      <w:pPr>
        <w:spacing w:after="0" w:line="560" w:lineRule="exact"/>
        <w:rPr>
          <w:rFonts w:ascii="方正黑体_GBK" w:eastAsia="方正黑体_GBK" w:hAnsi="方正黑体_GBK" w:cs="方正黑体_GBK"/>
        </w:rPr>
      </w:pPr>
    </w:p>
    <w:p w:rsidR="00154647" w:rsidRDefault="00154647" w:rsidP="00154647">
      <w:pPr>
        <w:spacing w:after="0" w:line="560" w:lineRule="exact"/>
        <w:rPr>
          <w:rFonts w:ascii="方正黑体_GBK" w:eastAsia="方正黑体_GBK" w:hAnsi="方正黑体_GBK" w:cs="方正黑体_GBK"/>
        </w:rPr>
      </w:pPr>
    </w:p>
    <w:p w:rsidR="00154647" w:rsidRDefault="00154647" w:rsidP="00154647">
      <w:pPr>
        <w:spacing w:after="0" w:line="560" w:lineRule="exact"/>
        <w:rPr>
          <w:rFonts w:ascii="方正黑体_GBK" w:eastAsia="方正黑体_GBK" w:hAnsi="方正黑体_GBK" w:cs="方正黑体_GBK"/>
        </w:rPr>
      </w:pPr>
    </w:p>
    <w:p w:rsidR="00F64E98" w:rsidRPr="00154647" w:rsidRDefault="00F64E98"/>
    <w:sectPr w:rsidR="00F64E98" w:rsidRPr="001546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647"/>
    <w:rsid w:val="00154647"/>
    <w:rsid w:val="00F64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647"/>
    <w:pPr>
      <w:widowControl w:val="0"/>
      <w:spacing w:after="160" w:line="259" w:lineRule="auto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647"/>
    <w:pPr>
      <w:widowControl w:val="0"/>
      <w:spacing w:after="160" w:line="259" w:lineRule="auto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597</Characters>
  <Application>Microsoft Office Word</Application>
  <DocSecurity>0</DocSecurity>
  <Lines>4</Lines>
  <Paragraphs>1</Paragraphs>
  <ScaleCrop>false</ScaleCrop>
  <Company>china</Company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2024-05-23T07:49:00Z</dcterms:created>
  <dcterms:modified xsi:type="dcterms:W3CDTF">2024-05-23T07:49:00Z</dcterms:modified>
</cp:coreProperties>
</file>