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B7CD0" w:rsidRPr="000C51AF" w:rsidRDefault="00BB7CD0" w:rsidP="00BB7CD0">
      <w:pPr>
        <w:adjustRightInd w:val="0"/>
        <w:snapToGrid w:val="0"/>
        <w:rPr>
          <w:rFonts w:ascii="方正黑体_GBK" w:eastAsia="方正黑体_GBK" w:hAnsi="黑体" w:hint="eastAsia"/>
          <w:sz w:val="30"/>
          <w:szCs w:val="30"/>
        </w:rPr>
      </w:pPr>
      <w:r w:rsidRPr="000C51AF">
        <w:rPr>
          <w:rFonts w:ascii="方正黑体_GBK" w:eastAsia="方正黑体_GBK" w:hAnsi="黑体" w:hint="eastAsia"/>
          <w:sz w:val="30"/>
          <w:szCs w:val="30"/>
        </w:rPr>
        <w:t>附件3</w:t>
      </w:r>
    </w:p>
    <w:p w:rsidR="00BB7CD0" w:rsidRPr="000C51AF" w:rsidRDefault="00BB7CD0" w:rsidP="00BB7CD0">
      <w:pPr>
        <w:spacing w:line="580" w:lineRule="exact"/>
        <w:jc w:val="center"/>
        <w:rPr>
          <w:rFonts w:ascii="方正小标宋_GBK" w:eastAsia="方正小标宋_GBK"/>
          <w:bCs/>
          <w:sz w:val="36"/>
          <w:szCs w:val="36"/>
        </w:rPr>
      </w:pPr>
      <w:bookmarkStart w:id="0" w:name="_GoBack"/>
      <w:r w:rsidRPr="000C51AF">
        <w:rPr>
          <w:rFonts w:ascii="方正小标宋_GBK" w:eastAsia="方正小标宋_GBK" w:hint="eastAsia"/>
          <w:bCs/>
          <w:sz w:val="36"/>
          <w:szCs w:val="36"/>
        </w:rPr>
        <w:t>职业病诊断机构备案流程</w:t>
      </w:r>
      <w:bookmarkEnd w:id="0"/>
    </w:p>
    <w:p w:rsidR="00BB7CD0" w:rsidRPr="008636BE" w:rsidRDefault="00BB7CD0" w:rsidP="00BB7CD0">
      <w:pPr>
        <w:jc w:val="center"/>
        <w:rPr>
          <w:b/>
          <w:bCs/>
          <w:sz w:val="44"/>
          <w:szCs w:val="44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-240030</wp:posOffset>
                </wp:positionH>
                <wp:positionV relativeFrom="paragraph">
                  <wp:posOffset>143510</wp:posOffset>
                </wp:positionV>
                <wp:extent cx="5962650" cy="5984240"/>
                <wp:effectExtent l="8255" t="8890" r="10795" b="7620"/>
                <wp:wrapNone/>
                <wp:docPr id="1" name="组合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62650" cy="5984240"/>
                          <a:chOff x="0" y="0"/>
                          <a:chExt cx="5962650" cy="5984240"/>
                        </a:xfrm>
                      </wpg:grpSpPr>
                      <wps:wsp>
                        <wps:cNvPr id="2" name="流程图: 过程 1"/>
                        <wps:cNvSpPr>
                          <a:spLocks noChangeArrowheads="1"/>
                        </wps:cNvSpPr>
                        <wps:spPr bwMode="auto">
                          <a:xfrm>
                            <a:off x="1276350" y="0"/>
                            <a:ext cx="3054350" cy="992505"/>
                          </a:xfrm>
                          <a:prstGeom prst="flowChartProcess">
                            <a:avLst/>
                          </a:prstGeom>
                          <a:solidFill>
                            <a:srgbClr val="FFFFFF"/>
                          </a:solidFill>
                          <a:ln w="12700" algn="ctr">
                            <a:solidFill>
                              <a:srgbClr val="70AD47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BB7CD0" w:rsidRPr="009A12FD" w:rsidRDefault="00BB7CD0" w:rsidP="00BB7CD0">
                              <w:pPr>
                                <w:spacing w:line="400" w:lineRule="exact"/>
                                <w:rPr>
                                  <w:rFonts w:ascii="方正仿宋_GBK" w:eastAsia="方正仿宋_GBK" w:hint="eastAsia"/>
                                  <w:sz w:val="28"/>
                                  <w:szCs w:val="28"/>
                                </w:rPr>
                              </w:pPr>
                              <w:r w:rsidRPr="009A12FD">
                                <w:rPr>
                                  <w:rFonts w:ascii="方正仿宋_GBK" w:eastAsia="方正仿宋_GBK" w:hint="eastAsia"/>
                                  <w:sz w:val="28"/>
                                  <w:szCs w:val="28"/>
                                </w:rPr>
                                <w:t>备案机构登录江苏省政务服务网——“江苏省卫生健康委旗舰店”申报页面进行申报。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  <wps:wsp>
                        <wps:cNvPr id="3" name="流程图: 过程 2"/>
                        <wps:cNvSpPr>
                          <a:spLocks noChangeArrowheads="1"/>
                        </wps:cNvSpPr>
                        <wps:spPr bwMode="auto">
                          <a:xfrm>
                            <a:off x="1600200" y="1263650"/>
                            <a:ext cx="1866900" cy="621665"/>
                          </a:xfrm>
                          <a:prstGeom prst="flowChartProcess">
                            <a:avLst/>
                          </a:prstGeom>
                          <a:solidFill>
                            <a:srgbClr val="FFFFFF"/>
                          </a:solidFill>
                          <a:ln w="12700" algn="ctr">
                            <a:solidFill>
                              <a:srgbClr val="70AD47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BB7CD0" w:rsidRPr="009A12FD" w:rsidRDefault="00BB7CD0" w:rsidP="00BB7CD0">
                              <w:pPr>
                                <w:jc w:val="center"/>
                                <w:rPr>
                                  <w:rFonts w:ascii="方正仿宋_GBK" w:eastAsia="方正仿宋_GBK" w:hint="eastAsia"/>
                                  <w:sz w:val="28"/>
                                  <w:szCs w:val="28"/>
                                </w:rPr>
                              </w:pPr>
                              <w:r w:rsidRPr="009A12FD">
                                <w:rPr>
                                  <w:rFonts w:ascii="方正仿宋_GBK" w:eastAsia="方正仿宋_GBK" w:hint="eastAsia"/>
                                  <w:sz w:val="28"/>
                                  <w:szCs w:val="28"/>
                                </w:rPr>
                                <w:t>对备案材料进行审核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  <wps:wsp>
                        <wps:cNvPr id="4" name="流程图: 过程 3"/>
                        <wps:cNvSpPr>
                          <a:spLocks noChangeArrowheads="1"/>
                        </wps:cNvSpPr>
                        <wps:spPr bwMode="auto">
                          <a:xfrm>
                            <a:off x="1339850" y="2273300"/>
                            <a:ext cx="2470150" cy="972185"/>
                          </a:xfrm>
                          <a:prstGeom prst="flowChartProcess">
                            <a:avLst/>
                          </a:prstGeom>
                          <a:solidFill>
                            <a:srgbClr val="FFFFFF"/>
                          </a:solidFill>
                          <a:ln w="12700" algn="ctr">
                            <a:solidFill>
                              <a:srgbClr val="70AD47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BB7CD0" w:rsidRPr="009A12FD" w:rsidRDefault="00BB7CD0" w:rsidP="00BB7CD0">
                              <w:pPr>
                                <w:spacing w:line="360" w:lineRule="exact"/>
                                <w:jc w:val="left"/>
                                <w:rPr>
                                  <w:rFonts w:ascii="方正仿宋_GBK" w:eastAsia="方正仿宋_GBK" w:hint="eastAsia"/>
                                  <w:sz w:val="28"/>
                                  <w:szCs w:val="28"/>
                                </w:rPr>
                              </w:pPr>
                              <w:r w:rsidRPr="009A12FD">
                                <w:rPr>
                                  <w:rFonts w:ascii="方正仿宋_GBK" w:eastAsia="方正仿宋_GBK" w:hint="eastAsia"/>
                                  <w:sz w:val="28"/>
                                  <w:szCs w:val="28"/>
                                </w:rPr>
                                <w:t>收到完整备案材料，十五个工作日内出具《江苏省职业病诊断机构备案回执》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  <wps:wsp>
                        <wps:cNvPr id="5" name="流程图: 过程 4"/>
                        <wps:cNvSpPr>
                          <a:spLocks noChangeArrowheads="1"/>
                        </wps:cNvSpPr>
                        <wps:spPr bwMode="auto">
                          <a:xfrm>
                            <a:off x="1181100" y="3536950"/>
                            <a:ext cx="2922905" cy="777240"/>
                          </a:xfrm>
                          <a:prstGeom prst="flowChartProcess">
                            <a:avLst/>
                          </a:prstGeom>
                          <a:solidFill>
                            <a:srgbClr val="FFFFFF"/>
                          </a:solidFill>
                          <a:ln w="12700" algn="ctr">
                            <a:solidFill>
                              <a:srgbClr val="70AD47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BB7CD0" w:rsidRPr="009A12FD" w:rsidRDefault="00BB7CD0" w:rsidP="00BB7CD0">
                              <w:pPr>
                                <w:jc w:val="center"/>
                                <w:rPr>
                                  <w:rFonts w:ascii="方正仿宋_GBK" w:eastAsia="方正仿宋_GBK" w:hint="eastAsia"/>
                                  <w:sz w:val="28"/>
                                  <w:szCs w:val="28"/>
                                </w:rPr>
                              </w:pPr>
                              <w:r w:rsidRPr="009A12FD">
                                <w:rPr>
                                  <w:rFonts w:ascii="方正仿宋_GBK" w:eastAsia="方正仿宋_GBK" w:hint="eastAsia"/>
                                  <w:sz w:val="28"/>
                                  <w:szCs w:val="28"/>
                                </w:rPr>
                                <w:t>备案信息在江苏省政务服务网发布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  <wps:wsp>
                        <wps:cNvPr id="6" name="流程图: 过程 5"/>
                        <wps:cNvSpPr>
                          <a:spLocks noChangeArrowheads="1"/>
                        </wps:cNvSpPr>
                        <wps:spPr bwMode="auto">
                          <a:xfrm>
                            <a:off x="1035050" y="4616450"/>
                            <a:ext cx="3181350" cy="720090"/>
                          </a:xfrm>
                          <a:prstGeom prst="flowChartProcess">
                            <a:avLst/>
                          </a:prstGeom>
                          <a:solidFill>
                            <a:srgbClr val="FFFFFF"/>
                          </a:solidFill>
                          <a:ln w="12700" algn="ctr">
                            <a:solidFill>
                              <a:srgbClr val="70AD47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BB7CD0" w:rsidRPr="009A12FD" w:rsidRDefault="00BB7CD0" w:rsidP="00BB7CD0">
                              <w:pPr>
                                <w:spacing w:line="360" w:lineRule="exact"/>
                                <w:jc w:val="left"/>
                                <w:rPr>
                                  <w:rFonts w:ascii="方正仿宋_GBK" w:eastAsia="方正仿宋_GBK" w:hint="eastAsia"/>
                                  <w:sz w:val="28"/>
                                  <w:szCs w:val="28"/>
                                </w:rPr>
                              </w:pPr>
                              <w:r w:rsidRPr="009A12FD">
                                <w:rPr>
                                  <w:rFonts w:ascii="方正仿宋_GBK" w:eastAsia="方正仿宋_GBK" w:hint="eastAsia"/>
                                  <w:sz w:val="28"/>
                                  <w:szCs w:val="28"/>
                                </w:rPr>
                                <w:t>已备案机构将《医疗机构执业许可证》送交发证部门在副本上注明备案信息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  <wps:wsp>
                        <wps:cNvPr id="7" name="流程图: 过程 12"/>
                        <wps:cNvSpPr>
                          <a:spLocks noChangeArrowheads="1"/>
                        </wps:cNvSpPr>
                        <wps:spPr bwMode="auto">
                          <a:xfrm>
                            <a:off x="4146550" y="2362200"/>
                            <a:ext cx="1816100" cy="830580"/>
                          </a:xfrm>
                          <a:prstGeom prst="flowChartProcess">
                            <a:avLst/>
                          </a:prstGeom>
                          <a:solidFill>
                            <a:srgbClr val="FFFFFF"/>
                          </a:solidFill>
                          <a:ln w="12700" algn="ctr">
                            <a:solidFill>
                              <a:srgbClr val="70AD47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BB7CD0" w:rsidRPr="009A12FD" w:rsidRDefault="00BB7CD0" w:rsidP="00BB7CD0">
                              <w:pPr>
                                <w:spacing w:line="360" w:lineRule="exact"/>
                                <w:jc w:val="left"/>
                                <w:rPr>
                                  <w:rFonts w:ascii="方正仿宋_GBK" w:eastAsia="方正仿宋_GBK" w:hint="eastAsia"/>
                                  <w:sz w:val="28"/>
                                  <w:szCs w:val="28"/>
                                </w:rPr>
                              </w:pPr>
                              <w:r w:rsidRPr="009A12FD">
                                <w:rPr>
                                  <w:rFonts w:ascii="方正仿宋_GBK" w:eastAsia="方正仿宋_GBK" w:hint="eastAsia"/>
                                  <w:sz w:val="28"/>
                                  <w:szCs w:val="28"/>
                                </w:rPr>
                                <w:t>申请材料不齐全或不符合法定形式的，返回补正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  <wps:wsp>
                        <wps:cNvPr id="8" name="直接箭头连接符 14"/>
                        <wps:cNvCnPr>
                          <a:cxnSpLocks noChangeShapeType="1"/>
                        </wps:cNvCnPr>
                        <wps:spPr bwMode="auto">
                          <a:xfrm>
                            <a:off x="2686050" y="1885950"/>
                            <a:ext cx="0" cy="359410"/>
                          </a:xfrm>
                          <a:prstGeom prst="straightConnector1">
                            <a:avLst/>
                          </a:prstGeom>
                          <a:noFill/>
                          <a:ln w="6350" algn="ctr">
                            <a:solidFill>
                              <a:srgbClr val="5B9BD5"/>
                            </a:solidFill>
                            <a:miter lim="800000"/>
                            <a:headEnd/>
                            <a:tailEnd type="arrow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" name="直接箭头连接符 20"/>
                        <wps:cNvCnPr>
                          <a:cxnSpLocks noChangeShapeType="1"/>
                        </wps:cNvCnPr>
                        <wps:spPr bwMode="auto">
                          <a:xfrm>
                            <a:off x="2667000" y="3251200"/>
                            <a:ext cx="0" cy="288000"/>
                          </a:xfrm>
                          <a:prstGeom prst="straightConnector1">
                            <a:avLst/>
                          </a:prstGeom>
                          <a:noFill/>
                          <a:ln w="6350" algn="ctr">
                            <a:solidFill>
                              <a:srgbClr val="5B9BD5"/>
                            </a:solidFill>
                            <a:miter lim="800000"/>
                            <a:headEnd/>
                            <a:tailEnd type="arrow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" name="直接连接符 26"/>
                        <wps:cNvCnPr>
                          <a:cxnSpLocks noChangeShapeType="1"/>
                        </wps:cNvCnPr>
                        <wps:spPr bwMode="auto">
                          <a:xfrm>
                            <a:off x="3924300" y="2800350"/>
                            <a:ext cx="266065" cy="0"/>
                          </a:xfrm>
                          <a:prstGeom prst="line">
                            <a:avLst/>
                          </a:prstGeom>
                          <a:noFill/>
                          <a:ln w="6350" algn="ctr">
                            <a:solidFill>
                              <a:srgbClr val="5B9BD5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" name="直接箭头连接符 37"/>
                        <wps:cNvCnPr>
                          <a:cxnSpLocks noChangeShapeType="1"/>
                        </wps:cNvCnPr>
                        <wps:spPr bwMode="auto">
                          <a:xfrm>
                            <a:off x="2673350" y="4286250"/>
                            <a:ext cx="0" cy="324000"/>
                          </a:xfrm>
                          <a:prstGeom prst="straightConnector1">
                            <a:avLst/>
                          </a:prstGeom>
                          <a:noFill/>
                          <a:ln w="6350" algn="ctr">
                            <a:solidFill>
                              <a:srgbClr val="5B9BD5"/>
                            </a:solidFill>
                            <a:miter lim="800000"/>
                            <a:headEnd/>
                            <a:tailEnd type="arrow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" name="直接箭头连接符 41"/>
                        <wps:cNvCnPr>
                          <a:cxnSpLocks noChangeShapeType="1"/>
                        </wps:cNvCnPr>
                        <wps:spPr bwMode="auto">
                          <a:xfrm>
                            <a:off x="2686050" y="5327650"/>
                            <a:ext cx="0" cy="251460"/>
                          </a:xfrm>
                          <a:prstGeom prst="straightConnector1">
                            <a:avLst/>
                          </a:prstGeom>
                          <a:noFill/>
                          <a:ln w="6350" algn="ctr">
                            <a:solidFill>
                              <a:srgbClr val="5B9BD5"/>
                            </a:solidFill>
                            <a:miter lim="800000"/>
                            <a:headEnd/>
                            <a:tailEnd type="arrow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" name="直接连接符 6"/>
                        <wps:cNvCnPr>
                          <a:cxnSpLocks noChangeShapeType="1"/>
                        </wps:cNvCnPr>
                        <wps:spPr bwMode="auto">
                          <a:xfrm flipV="1">
                            <a:off x="3924300" y="1720850"/>
                            <a:ext cx="635" cy="1086485"/>
                          </a:xfrm>
                          <a:prstGeom prst="line">
                            <a:avLst/>
                          </a:prstGeom>
                          <a:noFill/>
                          <a:ln w="6350" algn="ctr">
                            <a:solidFill>
                              <a:srgbClr val="5B9BD5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" name="直接箭头连接符 7"/>
                        <wps:cNvCnPr>
                          <a:cxnSpLocks noChangeShapeType="1"/>
                        </wps:cNvCnPr>
                        <wps:spPr bwMode="auto">
                          <a:xfrm flipH="1">
                            <a:off x="3460750" y="1720850"/>
                            <a:ext cx="457200" cy="0"/>
                          </a:xfrm>
                          <a:prstGeom prst="straightConnector1">
                            <a:avLst/>
                          </a:prstGeom>
                          <a:noFill/>
                          <a:ln w="6350" algn="ctr">
                            <a:solidFill>
                              <a:srgbClr val="5B9BD5"/>
                            </a:solidFill>
                            <a:miter lim="800000"/>
                            <a:headEnd/>
                            <a:tailEnd type="arrow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6" name="流程图: 过程 10"/>
                        <wps:cNvSpPr>
                          <a:spLocks noChangeArrowheads="1"/>
                        </wps:cNvSpPr>
                        <wps:spPr bwMode="auto">
                          <a:xfrm>
                            <a:off x="2019300" y="5600700"/>
                            <a:ext cx="1379855" cy="383540"/>
                          </a:xfrm>
                          <a:prstGeom prst="flowChartProcess">
                            <a:avLst/>
                          </a:prstGeom>
                          <a:solidFill>
                            <a:srgbClr val="FFFFFF"/>
                          </a:solidFill>
                          <a:ln w="12700" algn="ctr">
                            <a:solidFill>
                              <a:srgbClr val="70AD47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BB7CD0" w:rsidRPr="009A12FD" w:rsidRDefault="00BB7CD0" w:rsidP="00BB7CD0">
                              <w:pPr>
                                <w:jc w:val="center"/>
                                <w:rPr>
                                  <w:rFonts w:ascii="方正仿宋_GBK" w:eastAsia="方正仿宋_GBK" w:hint="eastAsia"/>
                                  <w:sz w:val="28"/>
                                  <w:szCs w:val="28"/>
                                </w:rPr>
                              </w:pPr>
                              <w:r w:rsidRPr="009A12FD">
                                <w:rPr>
                                  <w:rFonts w:ascii="方正仿宋_GBK" w:eastAsia="方正仿宋_GBK" w:hint="eastAsia"/>
                                  <w:sz w:val="28"/>
                                  <w:szCs w:val="28"/>
                                </w:rPr>
                                <w:t>备案工作完成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  <wps:wsp>
                        <wps:cNvPr id="17" name="流程图: 过程 11"/>
                        <wps:cNvSpPr>
                          <a:spLocks noChangeArrowheads="1"/>
                        </wps:cNvSpPr>
                        <wps:spPr bwMode="auto">
                          <a:xfrm>
                            <a:off x="0" y="1371600"/>
                            <a:ext cx="1449070" cy="569595"/>
                          </a:xfrm>
                          <a:prstGeom prst="flowChartProcess">
                            <a:avLst/>
                          </a:prstGeom>
                          <a:solidFill>
                            <a:srgbClr val="FFFFFF"/>
                          </a:solidFill>
                          <a:ln w="12700" algn="ctr">
                            <a:solidFill>
                              <a:srgbClr val="70AD47"/>
                            </a:solidFill>
                            <a:prstDash val="dashDot"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BB7CD0" w:rsidRPr="009A12FD" w:rsidRDefault="00BB7CD0" w:rsidP="00BB7CD0">
                              <w:pPr>
                                <w:spacing w:line="360" w:lineRule="exact"/>
                                <w:jc w:val="left"/>
                                <w:rPr>
                                  <w:rFonts w:ascii="方正仿宋_GBK" w:eastAsia="方正仿宋_GBK" w:hint="eastAsia"/>
                                  <w:sz w:val="24"/>
                                  <w:szCs w:val="24"/>
                                </w:rPr>
                              </w:pPr>
                              <w:r w:rsidRPr="009A12FD">
                                <w:rPr>
                                  <w:rFonts w:ascii="方正仿宋_GBK" w:eastAsia="方正仿宋_GBK" w:hint="eastAsia"/>
                                  <w:sz w:val="24"/>
                                  <w:szCs w:val="24"/>
                                </w:rPr>
                                <w:t>备案机构自查，准备备案材料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  <wps:wsp>
                        <wps:cNvPr id="18" name="直接箭头连接符 21"/>
                        <wps:cNvCnPr>
                          <a:cxnSpLocks noChangeShapeType="1"/>
                        </wps:cNvCnPr>
                        <wps:spPr bwMode="auto">
                          <a:xfrm flipV="1">
                            <a:off x="958850" y="1003300"/>
                            <a:ext cx="316865" cy="362585"/>
                          </a:xfrm>
                          <a:prstGeom prst="straightConnector1">
                            <a:avLst/>
                          </a:prstGeom>
                          <a:noFill/>
                          <a:ln w="6350" algn="ctr">
                            <a:solidFill>
                              <a:srgbClr val="5B9BD5"/>
                            </a:solidFill>
                            <a:prstDash val="dashDot"/>
                            <a:miter lim="800000"/>
                            <a:headEnd/>
                            <a:tailEnd type="arrow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组合 1" o:spid="_x0000_s1026" style="position:absolute;left:0;text-align:left;margin-left:-18.9pt;margin-top:11.3pt;width:469.5pt;height:471.2pt;z-index:251660288" coordsize="59626,5984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">
                <v:shapetype id="_x0000_t109" coordsize="21600,21600" o:spt="109" path="m,l,21600r21600,l21600,xe">
                  <v:stroke joinstyle="miter"/>
                  <v:path gradientshapeok="t" o:connecttype="rect"/>
                </v:shapetype>
                <v:shape id="流程图: 过程 1" o:spid="_x0000_s1027" type="#_x0000_t109" style="position:absolute;left:12763;width:30544;height:992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raDwsIA&#10;AADaAAAADwAAAGRycy9kb3ducmV2LnhtbESPQYvCMBSE7wv+h/AEb2tqlVWqUURYWNiDrHrp7dE8&#10;02LzUpJo6783Cwt7HGbmG2azG2wrHuRD41jBbJqBIK6cbtgouJw/31cgQkTW2DomBU8KsNuO3jZY&#10;aNfzDz1O0YgE4VCggjrGrpAyVDVZDFPXESfv6rzFmKQ3UnvsE9y2Ms+yD2mx4bRQY0eHmqrb6W4V&#10;LL/9/GhKY/blarko8/52mF0ypSbjYb8GEWmI/+G/9pdWkMPvlXQD5PY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2toPCwgAAANoAAAAPAAAAAAAAAAAAAAAAAJgCAABkcnMvZG93&#10;bnJldi54bWxQSwUGAAAAAAQABAD1AAAAhwMAAAAA&#10;" strokecolor="#70ad47" strokeweight="1pt">
                  <v:textbox>
                    <w:txbxContent>
                      <w:p w:rsidR="00BB7CD0" w:rsidRPr="009A12FD" w:rsidRDefault="00BB7CD0" w:rsidP="00BB7CD0">
                        <w:pPr>
                          <w:spacing w:line="400" w:lineRule="exact"/>
                          <w:rPr>
                            <w:rFonts w:ascii="方正仿宋_GBK" w:eastAsia="方正仿宋_GBK" w:hint="eastAsia"/>
                            <w:sz w:val="28"/>
                            <w:szCs w:val="28"/>
                          </w:rPr>
                        </w:pPr>
                        <w:r w:rsidRPr="009A12FD">
                          <w:rPr>
                            <w:rFonts w:ascii="方正仿宋_GBK" w:eastAsia="方正仿宋_GBK" w:hint="eastAsia"/>
                            <w:sz w:val="28"/>
                            <w:szCs w:val="28"/>
                          </w:rPr>
                          <w:t>备案机构登录江苏省政务服务网——“江苏省卫生健康委旗舰店”申报页面进行申报。</w:t>
                        </w:r>
                      </w:p>
                    </w:txbxContent>
                  </v:textbox>
                </v:shape>
                <v:shape id="流程图: 过程 2" o:spid="_x0000_s1028" type="#_x0000_t109" style="position:absolute;left:16002;top:12636;width:18669;height:6217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fomWcIA&#10;AADaAAAADwAAAGRycy9kb3ducmV2LnhtbESPT4vCMBTE7wt+h/AEb2vqH1apRhFBEPYgq156ezTP&#10;tNi8lCTa+u3NwsIeh5n5DbPe9rYRT/KhdqxgMs5AEJdO12wUXC+HzyWIEJE1No5JwYsCbDeDjzXm&#10;2nX8Q89zNCJBOOSooIqxzaUMZUUWw9i1xMm7OW8xJumN1B67BLeNnGbZl7RYc1qosKV9ReX9/LAK&#10;Ft9+djKFMbtiuZgX0+6+n1wzpUbDfrcCEamP/+G/9lErmMHvlXQD5OYN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Z+iZZwgAAANoAAAAPAAAAAAAAAAAAAAAAAJgCAABkcnMvZG93&#10;bnJldi54bWxQSwUGAAAAAAQABAD1AAAAhwMAAAAA&#10;" strokecolor="#70ad47" strokeweight="1pt">
                  <v:textbox>
                    <w:txbxContent>
                      <w:p w:rsidR="00BB7CD0" w:rsidRPr="009A12FD" w:rsidRDefault="00BB7CD0" w:rsidP="00BB7CD0">
                        <w:pPr>
                          <w:jc w:val="center"/>
                          <w:rPr>
                            <w:rFonts w:ascii="方正仿宋_GBK" w:eastAsia="方正仿宋_GBK" w:hint="eastAsia"/>
                            <w:sz w:val="28"/>
                            <w:szCs w:val="28"/>
                          </w:rPr>
                        </w:pPr>
                        <w:r w:rsidRPr="009A12FD">
                          <w:rPr>
                            <w:rFonts w:ascii="方正仿宋_GBK" w:eastAsia="方正仿宋_GBK" w:hint="eastAsia"/>
                            <w:sz w:val="28"/>
                            <w:szCs w:val="28"/>
                          </w:rPr>
                          <w:t>对备案材料进行审核</w:t>
                        </w:r>
                      </w:p>
                    </w:txbxContent>
                  </v:textbox>
                </v:shape>
                <v:shape id="流程图: 过程 3" o:spid="_x0000_s1029" type="#_x0000_t109" style="position:absolute;left:13398;top:22733;width:24702;height:972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hO+LcIA&#10;AADaAAAADwAAAGRycy9kb3ducmV2LnhtbESPQYvCMBSE7wv+h/AEb2uqK6tUo4ggLHhYVr309mie&#10;abF5KUm09d+bBcHjMDPfMKtNbxtxJx9qxwom4wwEcel0zUbB+bT/XIAIEVlj45gUPCjAZj34WGGu&#10;Xcd/dD9GIxKEQ44KqhjbXMpQVmQxjF1LnLyL8xZjkt5I7bFLcNvIaZZ9S4s1p4UKW9pVVF6PN6tg&#10;fvBfv6YwZlss5rNi2l13k3Om1GjYb5cgIvXxHX61f7SCGfxfSTdArp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WE74twgAAANoAAAAPAAAAAAAAAAAAAAAAAJgCAABkcnMvZG93&#10;bnJldi54bWxQSwUGAAAAAAQABAD1AAAAhwMAAAAA&#10;" strokecolor="#70ad47" strokeweight="1pt">
                  <v:textbox>
                    <w:txbxContent>
                      <w:p w:rsidR="00BB7CD0" w:rsidRPr="009A12FD" w:rsidRDefault="00BB7CD0" w:rsidP="00BB7CD0">
                        <w:pPr>
                          <w:spacing w:line="360" w:lineRule="exact"/>
                          <w:jc w:val="left"/>
                          <w:rPr>
                            <w:rFonts w:ascii="方正仿宋_GBK" w:eastAsia="方正仿宋_GBK" w:hint="eastAsia"/>
                            <w:sz w:val="28"/>
                            <w:szCs w:val="28"/>
                          </w:rPr>
                        </w:pPr>
                        <w:r w:rsidRPr="009A12FD">
                          <w:rPr>
                            <w:rFonts w:ascii="方正仿宋_GBK" w:eastAsia="方正仿宋_GBK" w:hint="eastAsia"/>
                            <w:sz w:val="28"/>
                            <w:szCs w:val="28"/>
                          </w:rPr>
                          <w:t>收到完整备案材料，十五个工作日内出具《江苏省职业病诊断机构备案回执》</w:t>
                        </w:r>
                      </w:p>
                    </w:txbxContent>
                  </v:textbox>
                </v:shape>
                <v:shape id="流程图: 过程 4" o:spid="_x0000_s1030" type="#_x0000_t109" style="position:absolute;left:11811;top:35369;width:29229;height:7772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V8btsMA&#10;AADaAAAADwAAAGRycy9kb3ducmV2LnhtbESPQWsCMRSE7wX/Q3iCt5pVW5XVKCIIQg+l6mVvj80z&#10;u7h5WZLorv/eFAo9DjPzDbPe9rYRD/KhdqxgMs5AEJdO12wUXM6H9yWIEJE1No5JwZMCbDeDtzXm&#10;2nX8Q49TNCJBOOSooIqxzaUMZUUWw9i1xMm7Om8xJumN1B67BLeNnGbZXFqsOS1U2NK+ovJ2ulsF&#10;iy8/+zaFMbtiufgopt1tP7lkSo2G/W4FIlIf/8N/7aNW8Am/V9INkJs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V8btsMAAADaAAAADwAAAAAAAAAAAAAAAACYAgAAZHJzL2Rv&#10;d25yZXYueG1sUEsFBgAAAAAEAAQA9QAAAIgDAAAAAA==&#10;" strokecolor="#70ad47" strokeweight="1pt">
                  <v:textbox>
                    <w:txbxContent>
                      <w:p w:rsidR="00BB7CD0" w:rsidRPr="009A12FD" w:rsidRDefault="00BB7CD0" w:rsidP="00BB7CD0">
                        <w:pPr>
                          <w:jc w:val="center"/>
                          <w:rPr>
                            <w:rFonts w:ascii="方正仿宋_GBK" w:eastAsia="方正仿宋_GBK" w:hint="eastAsia"/>
                            <w:sz w:val="28"/>
                            <w:szCs w:val="28"/>
                          </w:rPr>
                        </w:pPr>
                        <w:r w:rsidRPr="009A12FD">
                          <w:rPr>
                            <w:rFonts w:ascii="方正仿宋_GBK" w:eastAsia="方正仿宋_GBK" w:hint="eastAsia"/>
                            <w:sz w:val="28"/>
                            <w:szCs w:val="28"/>
                          </w:rPr>
                          <w:t>备案信息在江苏省政务服务网发布</w:t>
                        </w:r>
                      </w:p>
                    </w:txbxContent>
                  </v:textbox>
                </v:shape>
                <v:shape id="流程图: 过程 5" o:spid="_x0000_s1031" type="#_x0000_t109" style="position:absolute;left:10350;top:46164;width:31814;height:720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Y2FwcIA&#10;AADaAAAADwAAAGRycy9kb3ducmV2LnhtbESPT4vCMBTE7wt+h/AEb2uqKyrVKCIIC3tY/HPp7dE8&#10;02LzUpJo67ffLAgeh5n5DbPe9rYRD/KhdqxgMs5AEJdO12wUXM6HzyWIEJE1No5JwZMCbDeDjzXm&#10;2nV8pMcpGpEgHHJUUMXY5lKGsiKLYexa4uRdnbcYk/RGao9dgttGTrNsLi3WnBYqbGlfUXk73a2C&#10;xY//+jWFMbtiuZgV0+62n1wypUbDfrcCEamP7/Cr/a0VzOH/SroBcvM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JjYXBwgAAANoAAAAPAAAAAAAAAAAAAAAAAJgCAABkcnMvZG93&#10;bnJldi54bWxQSwUGAAAAAAQABAD1AAAAhwMAAAAA&#10;" strokecolor="#70ad47" strokeweight="1pt">
                  <v:textbox>
                    <w:txbxContent>
                      <w:p w:rsidR="00BB7CD0" w:rsidRPr="009A12FD" w:rsidRDefault="00BB7CD0" w:rsidP="00BB7CD0">
                        <w:pPr>
                          <w:spacing w:line="360" w:lineRule="exact"/>
                          <w:jc w:val="left"/>
                          <w:rPr>
                            <w:rFonts w:ascii="方正仿宋_GBK" w:eastAsia="方正仿宋_GBK" w:hint="eastAsia"/>
                            <w:sz w:val="28"/>
                            <w:szCs w:val="28"/>
                          </w:rPr>
                        </w:pPr>
                        <w:r w:rsidRPr="009A12FD">
                          <w:rPr>
                            <w:rFonts w:ascii="方正仿宋_GBK" w:eastAsia="方正仿宋_GBK" w:hint="eastAsia"/>
                            <w:sz w:val="28"/>
                            <w:szCs w:val="28"/>
                          </w:rPr>
                          <w:t>已备案机构将《医疗机构执业许可证》送交发证部门在副本上注明备案信息</w:t>
                        </w:r>
                      </w:p>
                    </w:txbxContent>
                  </v:textbox>
                </v:shape>
                <v:shape id="流程图: 过程 12" o:spid="_x0000_s1032" type="#_x0000_t109" style="position:absolute;left:41465;top:23622;width:18161;height:830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sEgWsIA&#10;AADaAAAADwAAAGRycy9kb3ducmV2LnhtbESPzYvCMBTE7wv+D+EJ3tbUD1SqUURYWNiD+HHp7dE8&#10;02LzUpJo639vFhb2OMz8ZpjNrreNeJIPtWMFk3EGgrh0umaj4Hr5+lyBCBFZY+OYFLwowG47+Nhg&#10;rl3HJ3qeoxGphEOOCqoY21zKUFZkMYxdS5y8m/MWY5LeSO2xS+W2kdMsW0iLNaeFCls6VFTezw+r&#10;YPnjZ0dTGLMvVst5Me3uh8k1U2o07PdrEJH6+B/+o7914uD3SroBcvsG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mwSBawgAAANoAAAAPAAAAAAAAAAAAAAAAAJgCAABkcnMvZG93&#10;bnJldi54bWxQSwUGAAAAAAQABAD1AAAAhwMAAAAA&#10;" strokecolor="#70ad47" strokeweight="1pt">
                  <v:textbox>
                    <w:txbxContent>
                      <w:p w:rsidR="00BB7CD0" w:rsidRPr="009A12FD" w:rsidRDefault="00BB7CD0" w:rsidP="00BB7CD0">
                        <w:pPr>
                          <w:spacing w:line="360" w:lineRule="exact"/>
                          <w:jc w:val="left"/>
                          <w:rPr>
                            <w:rFonts w:ascii="方正仿宋_GBK" w:eastAsia="方正仿宋_GBK" w:hint="eastAsia"/>
                            <w:sz w:val="28"/>
                            <w:szCs w:val="28"/>
                          </w:rPr>
                        </w:pPr>
                        <w:r w:rsidRPr="009A12FD">
                          <w:rPr>
                            <w:rFonts w:ascii="方正仿宋_GBK" w:eastAsia="方正仿宋_GBK" w:hint="eastAsia"/>
                            <w:sz w:val="28"/>
                            <w:szCs w:val="28"/>
                          </w:rPr>
                          <w:t>申请材料不齐全或不符合法定形式的，返回补正</w:t>
                        </w:r>
                      </w:p>
                    </w:txbxContent>
                  </v:textbox>
                </v:shape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直接箭头连接符 14" o:spid="_x0000_s1033" type="#_x0000_t32" style="position:absolute;left:26860;top:18859;width:0;height:3594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ksZdsMAAADaAAAADwAAAGRycy9kb3ducmV2LnhtbESPT2vCQBTE7wW/w/KE3urGHEoaXUUs&#10;BaGEWuPB4yP78gezb0N2a5Jv3xUEj8PMb4ZZb0fTihv1rrGsYLmIQBAXVjdcKTjnX28JCOeRNbaW&#10;ScFEDrab2csaU20H/qXbyVcilLBLUUHtfZdK6YqaDLqF7YiDV9reoA+yr6TucQjlppVxFL1Lgw2H&#10;hRo72tdUXE9/RkFC5U+efX7Eu9yX7RQfD1n1fVHqdT7uViA8jf4ZftAHHTi4Xwk3QG7+A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KZLGXbDAAAA2gAAAA8AAAAAAAAAAAAA&#10;AAAAoQIAAGRycy9kb3ducmV2LnhtbFBLBQYAAAAABAAEAPkAAACRAwAAAAA=&#10;" strokecolor="#5b9bd5" strokeweight=".5pt">
                  <v:stroke endarrow="open" joinstyle="miter"/>
                </v:shape>
                <v:shape id="直接箭头连接符 20" o:spid="_x0000_s1034" type="#_x0000_t32" style="position:absolute;left:26670;top:32512;width:0;height:2880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Qe87cQAAADaAAAADwAAAGRycy9kb3ducmV2LnhtbESPzWrDMBCE74G+g9hCb4lcH4rjWg4h&#10;pRAopk2cQ4+Ltf4h1spYqu28fVUo5DjMzDdMtltMLyYaXWdZwfMmAkFcWd1xo+BSvq8TEM4ja+wt&#10;k4IbOdjlD6sMU21nPtF09o0IEHYpKmi9H1IpXdWSQbexA3Hwajsa9EGOjdQjzgFuehlH0Ys02HFY&#10;aHGgQ0vV9fxjFCRUf5bF2zbel77ub/HXsWg+vpV6elz2ryA8Lf4e/m8ftYIt/F0JN0Dmv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JB7ztxAAAANoAAAAPAAAAAAAAAAAA&#10;AAAAAKECAABkcnMvZG93bnJldi54bWxQSwUGAAAAAAQABAD5AAAAkgMAAAAA&#10;" strokecolor="#5b9bd5" strokeweight=".5pt">
                  <v:stroke endarrow="open" joinstyle="miter"/>
                </v:shape>
                <v:line id="直接连接符 26" o:spid="_x0000_s1035" style="position:absolute;visibility:visible;mso-wrap-style:square" from="39243,28003" to="41903,2800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Q/+f8QAAADbAAAADwAAAGRycy9kb3ducmV2LnhtbESPQWvCQBCF74X+h2UK3uqmRUSjq0ih&#10;EIhQjPbQ25Ads6HZ2ZDdavz3zqHgbYb35r1v1tvRd+pCQ2wDG3ibZqCI62Bbbgycjp+vC1AxIVvs&#10;ApOBG0XYbp6f1pjbcOUDXarUKAnhmKMBl1Kfax1rRx7jNPTEop3D4DHJOjTaDniVcN/p9yyba48t&#10;S4PDnj4c1b/Vnzew/yr7wu2+WS+qcln+zIu972bGTF7G3QpUojE9zP/XhRV8oZdfZAC9uQM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lD/5/xAAAANsAAAAPAAAAAAAAAAAA&#10;AAAAAKECAABkcnMvZG93bnJldi54bWxQSwUGAAAAAAQABAD5AAAAkgMAAAAA&#10;" strokecolor="#5b9bd5" strokeweight=".5pt">
                  <v:stroke joinstyle="miter"/>
                </v:line>
                <v:shape id="直接箭头连接符 37" o:spid="_x0000_s1036" type="#_x0000_t32" style="position:absolute;left:26733;top:42862;width:0;height:3240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sHIocAAAADbAAAADwAAAGRycy9kb3ducmV2LnhtbERPy6rCMBDdX/AfwgjurqldiLcaRRRB&#10;ENFrXbgcmukDm0lpota/N4Lgbg7nObNFZ2pxp9ZVlhWMhhEI4szqigsF53TzOwHhPLLG2jIpeJKD&#10;xbz3M8NE2wf/0/3kCxFC2CWooPS+SaR0WUkG3dA2xIHLbWvQB9gWUrf4COGmlnEUjaXBikNDiQ2t&#10;Ssqup5tRMKH8kO7Xf/Ey9Xn9jI/bfbG7KDXod8spCE+d/4o/7q0O80fw/iUcIOcvAA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KLByKHAAAAA2wAAAA8AAAAAAAAAAAAAAAAA&#10;oQIAAGRycy9kb3ducmV2LnhtbFBLBQYAAAAABAAEAPkAAACOAwAAAAA=&#10;" strokecolor="#5b9bd5" strokeweight=".5pt">
                  <v:stroke endarrow="open" joinstyle="miter"/>
                </v:shape>
                <v:shape id="直接箭头连接符 41" o:spid="_x0000_s1037" type="#_x0000_t32" style="position:absolute;left:26860;top:53276;width:0;height:2515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hNW1sIAAADbAAAADwAAAGRycy9kb3ducmV2LnhtbERPS0vDQBC+F/oflil4azfmIGnsNgRF&#10;KEjQNh48DtnJA7OzIbs2yb93CwVv8/E955DNphdXGl1nWcHjLgJBXFndcaPgq3zbJiCcR9bYWyYF&#10;CznIjuvVAVNtJz7T9eIbEULYpaig9X5IpXRVSwbdzg7EgavtaNAHODZSjziFcNPLOIqepMGOQ0OL&#10;A720VP1cfo2ChOqPsnjdx3np636JP09F8/6t1MNmzp9BeJr9v/juPukwP4bbL+EAefwD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UhNW1sIAAADbAAAADwAAAAAAAAAAAAAA&#10;AAChAgAAZHJzL2Rvd25yZXYueG1sUEsFBgAAAAAEAAQA+QAAAJADAAAAAA==&#10;" strokecolor="#5b9bd5" strokeweight=".5pt">
                  <v:stroke endarrow="open" joinstyle="miter"/>
                </v:shape>
                <v:line id="直接连接符 6" o:spid="_x0000_s1038" style="position:absolute;flip:y;visibility:visible;mso-wrap-style:square" from="39243,17208" to="39249,2807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S/vbr4AAADbAAAADwAAAGRycy9kb3ducmV2LnhtbERPy6rCMBDdC/5DGMGdpoqKVKNIvYLL&#10;6wPdDs3YFptJaXLb+vc3guBuDuc5621nStFQ7QrLCibjCARxanXBmYLr5TBagnAeWWNpmRS8yMF2&#10;0++tMda25RM1Z5+JEMIuRgW591UspUtzMujGtiIO3MPWBn2AdSZ1jW0IN6WcRtFCGiw4NORYUZJT&#10;+jz/GQX4i83+5zRftPdOXtuXvCVJaZQaDrrdCoSnzn/FH/dRh/kzeP8SDpCbfwA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DBL+9uvgAAANsAAAAPAAAAAAAAAAAAAAAAAKEC&#10;AABkcnMvZG93bnJldi54bWxQSwUGAAAAAAQABAD5AAAAjAMAAAAA&#10;" strokecolor="#5b9bd5" strokeweight=".5pt">
                  <v:stroke joinstyle="miter"/>
                </v:line>
                <v:shape id="直接箭头连接符 7" o:spid="_x0000_s1039" type="#_x0000_t32" style="position:absolute;left:34607;top:17208;width:4572;height:0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Hwx18IAAADbAAAADwAAAGRycy9kb3ducmV2LnhtbERPTWsCMRC9F/wPYQq91WxbXO3WKCIK&#10;Hrx09eBx2Iybxc1k2aSa7a9vBKG3ebzPmS+jbcWVet84VvA2zkAQV043XCs4HravMxA+IGtsHZOC&#10;gTwsF6OnORba3fibrmWoRQphX6ACE0JXSOkrQxb92HXEiTu73mJIsK+l7vGWwm0r37MslxYbTg0G&#10;O1obqi7lj1WwjTL/Lffn6fCZ++Ey+YjN5mSUenmOqy8QgWL4Fz/cO53mT+D+SzpALv4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EHwx18IAAADbAAAADwAAAAAAAAAAAAAA&#10;AAChAgAAZHJzL2Rvd25yZXYueG1sUEsFBgAAAAAEAAQA+QAAAJADAAAAAA==&#10;" strokecolor="#5b9bd5" strokeweight=".5pt">
                  <v:stroke endarrow="open" joinstyle="miter"/>
                </v:shape>
                <v:shape id="流程图: 过程 10" o:spid="_x0000_s1040" type="#_x0000_t109" style="position:absolute;left:20193;top:56007;width:13798;height:383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sQM8sEA&#10;AADbAAAADwAAAGRycy9kb3ducmV2LnhtbERPS4vCMBC+L/gfwgje1lRXVKpRRBAW9rD4uPQ2NGNa&#10;bCYlibb++82C4G0+vuest71txIN8qB0rmIwzEMSl0zUbBZfz4XMJIkRkjY1jUvCkANvN4GONuXYd&#10;H+lxikakEA45KqhibHMpQ1mRxTB2LXHirs5bjAl6I7XHLoXbRk6zbC4t1pwaKmxpX1F5O92tgsWP&#10;//o1hTG7YrmYFdPutp9cMqVGw363AhGpj2/xy/2t0/w5/P+SDpCb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LEDPLBAAAA2wAAAA8AAAAAAAAAAAAAAAAAmAIAAGRycy9kb3du&#10;cmV2LnhtbFBLBQYAAAAABAAEAPUAAACGAwAAAAA=&#10;" strokecolor="#70ad47" strokeweight="1pt">
                  <v:textbox>
                    <w:txbxContent>
                      <w:p w:rsidR="00BB7CD0" w:rsidRPr="009A12FD" w:rsidRDefault="00BB7CD0" w:rsidP="00BB7CD0">
                        <w:pPr>
                          <w:jc w:val="center"/>
                          <w:rPr>
                            <w:rFonts w:ascii="方正仿宋_GBK" w:eastAsia="方正仿宋_GBK" w:hint="eastAsia"/>
                            <w:sz w:val="28"/>
                            <w:szCs w:val="28"/>
                          </w:rPr>
                        </w:pPr>
                        <w:r w:rsidRPr="009A12FD">
                          <w:rPr>
                            <w:rFonts w:ascii="方正仿宋_GBK" w:eastAsia="方正仿宋_GBK" w:hint="eastAsia"/>
                            <w:sz w:val="28"/>
                            <w:szCs w:val="28"/>
                          </w:rPr>
                          <w:t>备案工作完成</w:t>
                        </w:r>
                      </w:p>
                    </w:txbxContent>
                  </v:textbox>
                </v:shape>
                <v:shape id="流程图: 过程 11" o:spid="_x0000_s1041" type="#_x0000_t109" style="position:absolute;top:13716;width:14490;height:569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yKcvcIA&#10;AADbAAAADwAAAGRycy9kb3ducmV2LnhtbERPS2uDQBC+F/Iflin01qz2YBrjKk1LoAnJIa/74E5V&#10;6s6Ku1Hz77uFQm/z8T0nKybTioF611hWEM8jEMSl1Q1XCi7nzfMrCOeRNbaWScGdHBT57CHDVNuR&#10;jzScfCVCCLsUFdTed6mUrqzJoJvbjjhwX7Y36APsK6l7HEO4aeVLFCXSYMOhocaO3msqv083o2BP&#10;28Nyv925j839SsO6Sm6LeKfU0+P0tgLhafL/4j/3pw7zF/D7SzhA5j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7Ipy9wgAAANsAAAAPAAAAAAAAAAAAAAAAAJgCAABkcnMvZG93&#10;bnJldi54bWxQSwUGAAAAAAQABAD1AAAAhwMAAAAA&#10;" strokecolor="#70ad47" strokeweight="1pt">
                  <v:stroke dashstyle="dashDot"/>
                  <v:textbox>
                    <w:txbxContent>
                      <w:p w:rsidR="00BB7CD0" w:rsidRPr="009A12FD" w:rsidRDefault="00BB7CD0" w:rsidP="00BB7CD0">
                        <w:pPr>
                          <w:spacing w:line="360" w:lineRule="exact"/>
                          <w:jc w:val="left"/>
                          <w:rPr>
                            <w:rFonts w:ascii="方正仿宋_GBK" w:eastAsia="方正仿宋_GBK" w:hint="eastAsia"/>
                            <w:sz w:val="24"/>
                            <w:szCs w:val="24"/>
                          </w:rPr>
                        </w:pPr>
                        <w:r w:rsidRPr="009A12FD">
                          <w:rPr>
                            <w:rFonts w:ascii="方正仿宋_GBK" w:eastAsia="方正仿宋_GBK" w:hint="eastAsia"/>
                            <w:sz w:val="24"/>
                            <w:szCs w:val="24"/>
                          </w:rPr>
                          <w:t>备案机构自查，准备备案材料</w:t>
                        </w:r>
                      </w:p>
                    </w:txbxContent>
                  </v:textbox>
                </v:shape>
                <v:shape id="直接箭头连接符 21" o:spid="_x0000_s1042" type="#_x0000_t32" style="position:absolute;left:9588;top:10033;width:3169;height:3625;flip:y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fopAMQAAADbAAAADwAAAGRycy9kb3ducmV2LnhtbESPQWvCQBCF7wX/wzKCt7rRQ2ijq4gg&#10;FIqFRj14G7JjNpidjdlV03/fORR6m+G9ee+b5XrwrXpQH5vABmbTDBRxFWzDtYHjYff6BiomZItt&#10;YDLwQxHWq9HLEgsbnvxNjzLVSkI4FmjApdQVWsfKkcc4DR2xaJfQe0yy9rW2PT4l3Ld6nmW59tiw&#10;NDjsaOuoupZ3b+CrPLz7vEmnIb+fb9f9PLrPvDJmMh42C1CJhvRv/rv+sIIvsPKLDKBXv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B+ikAxAAAANsAAAAPAAAAAAAAAAAA&#10;AAAAAKECAABkcnMvZG93bnJldi54bWxQSwUGAAAAAAQABAD5AAAAkgMAAAAA&#10;" strokecolor="#5b9bd5" strokeweight=".5pt">
                  <v:stroke dashstyle="dashDot" endarrow="open" joinstyle="miter"/>
                </v:shape>
              </v:group>
            </w:pict>
          </mc:Fallback>
        </mc:AlternateContent>
      </w:r>
    </w:p>
    <w:p w:rsidR="00BB7CD0" w:rsidRPr="008636BE" w:rsidRDefault="00BB7CD0" w:rsidP="00BB7CD0">
      <w:pPr>
        <w:jc w:val="center"/>
        <w:rPr>
          <w:b/>
          <w:bCs/>
          <w:sz w:val="44"/>
          <w:szCs w:val="44"/>
        </w:rPr>
      </w:pPr>
    </w:p>
    <w:p w:rsidR="00BB7CD0" w:rsidRPr="008636BE" w:rsidRDefault="00BB7CD0" w:rsidP="00BB7CD0">
      <w:pPr>
        <w:jc w:val="center"/>
        <w:rPr>
          <w:b/>
          <w:bCs/>
          <w:sz w:val="44"/>
          <w:szCs w:val="44"/>
        </w:rPr>
      </w:pPr>
    </w:p>
    <w:p w:rsidR="00BB7CD0" w:rsidRPr="008636BE" w:rsidRDefault="00BB7CD0" w:rsidP="00BB7CD0">
      <w:pPr>
        <w:jc w:val="center"/>
        <w:rPr>
          <w:b/>
          <w:bCs/>
          <w:sz w:val="44"/>
          <w:szCs w:val="44"/>
        </w:rPr>
      </w:pPr>
      <w:r>
        <w:rPr>
          <w:noProof/>
        </w:rPr>
        <mc:AlternateContent>
          <mc:Choice Requires="wps">
            <w:drawing>
              <wp:anchor distT="0" distB="0" distL="113664" distR="113664" simplePos="0" relativeHeight="251659264" behindDoc="0" locked="0" layoutInCell="1" allowOverlap="1">
                <wp:simplePos x="0" y="0"/>
                <wp:positionH relativeFrom="column">
                  <wp:posOffset>2448559</wp:posOffset>
                </wp:positionH>
                <wp:positionV relativeFrom="paragraph">
                  <wp:posOffset>154305</wp:posOffset>
                </wp:positionV>
                <wp:extent cx="0" cy="287655"/>
                <wp:effectExtent l="95250" t="0" r="57150" b="55245"/>
                <wp:wrapNone/>
                <wp:docPr id="13" name="直接箭头连接符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0" cy="28765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5B9BD5"/>
                          </a:solidFill>
                          <a:prstDash val="solid"/>
                          <a:miter lim="800000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直接箭头连接符 13" o:spid="_x0000_s1026" type="#_x0000_t32" style="position:absolute;left:0;text-align:left;margin-left:192.8pt;margin-top:12.15pt;width:0;height:22.65pt;z-index:251659264;visibility:visible;mso-wrap-style:square;mso-width-percent:0;mso-height-percent:0;mso-wrap-distance-left:3.15733mm;mso-wrap-distance-top:0;mso-wrap-distance-right:3.15733mm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" strokecolor="#5b9bd5" strokeweight=".5pt">
                <v:stroke endarrow="open" joinstyle="miter"/>
                <o:lock v:ext="edit" shapetype="f"/>
              </v:shape>
            </w:pict>
          </mc:Fallback>
        </mc:AlternateContent>
      </w:r>
    </w:p>
    <w:p w:rsidR="00BB7CD0" w:rsidRPr="008636BE" w:rsidRDefault="00BB7CD0" w:rsidP="00BB7CD0">
      <w:pPr>
        <w:jc w:val="center"/>
        <w:rPr>
          <w:b/>
          <w:bCs/>
          <w:sz w:val="44"/>
          <w:szCs w:val="44"/>
        </w:rPr>
      </w:pPr>
    </w:p>
    <w:p w:rsidR="00BB7CD0" w:rsidRPr="008636BE" w:rsidRDefault="00BB7CD0" w:rsidP="00BB7CD0">
      <w:pPr>
        <w:jc w:val="center"/>
        <w:rPr>
          <w:b/>
          <w:bCs/>
          <w:sz w:val="44"/>
          <w:szCs w:val="44"/>
        </w:rPr>
      </w:pPr>
    </w:p>
    <w:p w:rsidR="00BB7CD0" w:rsidRPr="008636BE" w:rsidRDefault="00BB7CD0" w:rsidP="00BB7CD0">
      <w:pPr>
        <w:jc w:val="center"/>
        <w:rPr>
          <w:b/>
          <w:bCs/>
          <w:sz w:val="44"/>
          <w:szCs w:val="44"/>
        </w:rPr>
      </w:pPr>
    </w:p>
    <w:p w:rsidR="00BB7CD0" w:rsidRPr="008636BE" w:rsidRDefault="00BB7CD0" w:rsidP="00BB7CD0">
      <w:pPr>
        <w:jc w:val="center"/>
        <w:rPr>
          <w:b/>
          <w:bCs/>
          <w:sz w:val="44"/>
          <w:szCs w:val="44"/>
        </w:rPr>
      </w:pPr>
    </w:p>
    <w:p w:rsidR="00BB7CD0" w:rsidRPr="008636BE" w:rsidRDefault="00BB7CD0" w:rsidP="00BB7CD0">
      <w:pPr>
        <w:jc w:val="center"/>
        <w:rPr>
          <w:b/>
          <w:bCs/>
          <w:szCs w:val="32"/>
        </w:rPr>
      </w:pPr>
    </w:p>
    <w:p w:rsidR="00BB7CD0" w:rsidRDefault="00BB7CD0" w:rsidP="00BB7CD0">
      <w:pPr>
        <w:spacing w:line="400" w:lineRule="exact"/>
        <w:rPr>
          <w:rFonts w:ascii="方正仿宋_GBK"/>
          <w:bCs/>
          <w:sz w:val="24"/>
        </w:rPr>
      </w:pPr>
    </w:p>
    <w:p w:rsidR="00BB7CD0" w:rsidRDefault="00BB7CD0" w:rsidP="00BB7CD0">
      <w:pPr>
        <w:spacing w:line="400" w:lineRule="exact"/>
        <w:rPr>
          <w:rFonts w:ascii="方正仿宋_GBK"/>
          <w:bCs/>
          <w:sz w:val="24"/>
        </w:rPr>
      </w:pPr>
    </w:p>
    <w:p w:rsidR="00BB7CD0" w:rsidRDefault="00BB7CD0" w:rsidP="00BB7CD0">
      <w:pPr>
        <w:spacing w:line="400" w:lineRule="exact"/>
        <w:rPr>
          <w:rFonts w:ascii="方正仿宋_GBK"/>
          <w:bCs/>
          <w:sz w:val="24"/>
        </w:rPr>
      </w:pPr>
    </w:p>
    <w:p w:rsidR="00BB7CD0" w:rsidRDefault="00BB7CD0" w:rsidP="00BB7CD0">
      <w:pPr>
        <w:spacing w:line="400" w:lineRule="exact"/>
        <w:rPr>
          <w:rFonts w:ascii="方正仿宋_GBK"/>
          <w:bCs/>
          <w:sz w:val="24"/>
        </w:rPr>
      </w:pPr>
    </w:p>
    <w:p w:rsidR="00BB7CD0" w:rsidRDefault="00BB7CD0" w:rsidP="00BB7CD0">
      <w:pPr>
        <w:spacing w:line="400" w:lineRule="exact"/>
        <w:rPr>
          <w:rFonts w:ascii="方正仿宋_GBK"/>
          <w:bCs/>
          <w:sz w:val="24"/>
        </w:rPr>
      </w:pPr>
    </w:p>
    <w:p w:rsidR="00BB7CD0" w:rsidRDefault="00BB7CD0" w:rsidP="00BB7CD0">
      <w:pPr>
        <w:spacing w:line="400" w:lineRule="exact"/>
        <w:rPr>
          <w:rFonts w:ascii="方正仿宋_GBK"/>
          <w:bCs/>
          <w:sz w:val="24"/>
        </w:rPr>
      </w:pPr>
    </w:p>
    <w:p w:rsidR="00BB7CD0" w:rsidRDefault="00BB7CD0" w:rsidP="00BB7CD0">
      <w:pPr>
        <w:spacing w:line="400" w:lineRule="exact"/>
        <w:rPr>
          <w:rFonts w:ascii="方正仿宋_GBK"/>
          <w:bCs/>
          <w:sz w:val="24"/>
        </w:rPr>
      </w:pPr>
    </w:p>
    <w:p w:rsidR="00BB7CD0" w:rsidRDefault="00BB7CD0" w:rsidP="00BB7CD0">
      <w:pPr>
        <w:spacing w:line="400" w:lineRule="exact"/>
        <w:rPr>
          <w:rFonts w:ascii="方正仿宋_GBK"/>
          <w:bCs/>
          <w:sz w:val="24"/>
        </w:rPr>
      </w:pPr>
    </w:p>
    <w:p w:rsidR="00BB7CD0" w:rsidRDefault="00BB7CD0" w:rsidP="00BB7CD0">
      <w:pPr>
        <w:spacing w:line="400" w:lineRule="exact"/>
        <w:rPr>
          <w:rFonts w:ascii="方正仿宋_GBK"/>
          <w:bCs/>
          <w:sz w:val="24"/>
        </w:rPr>
      </w:pPr>
    </w:p>
    <w:p w:rsidR="00BB7CD0" w:rsidRDefault="00BB7CD0" w:rsidP="00BB7CD0">
      <w:pPr>
        <w:spacing w:line="400" w:lineRule="exact"/>
        <w:rPr>
          <w:rFonts w:ascii="方正仿宋_GBK"/>
          <w:bCs/>
          <w:sz w:val="24"/>
        </w:rPr>
      </w:pPr>
    </w:p>
    <w:p w:rsidR="00BB7CD0" w:rsidRDefault="00BB7CD0" w:rsidP="00BB7CD0">
      <w:pPr>
        <w:spacing w:line="400" w:lineRule="exact"/>
        <w:rPr>
          <w:rFonts w:ascii="方正仿宋_GBK"/>
          <w:bCs/>
          <w:sz w:val="24"/>
        </w:rPr>
      </w:pPr>
    </w:p>
    <w:p w:rsidR="00BB7CD0" w:rsidRDefault="00BB7CD0" w:rsidP="00BB7CD0">
      <w:pPr>
        <w:spacing w:line="400" w:lineRule="exact"/>
        <w:rPr>
          <w:rFonts w:ascii="方正仿宋_GBK"/>
          <w:bCs/>
          <w:sz w:val="24"/>
        </w:rPr>
      </w:pPr>
    </w:p>
    <w:p w:rsidR="00BB7CD0" w:rsidRPr="00552C10" w:rsidRDefault="00BB7CD0" w:rsidP="00BB7CD0">
      <w:pPr>
        <w:spacing w:line="400" w:lineRule="exact"/>
        <w:rPr>
          <w:rFonts w:ascii="方正仿宋_GBK" w:eastAsia="方正仿宋_GBK" w:hint="eastAsia"/>
          <w:bCs/>
          <w:sz w:val="24"/>
          <w:u w:val="single"/>
        </w:rPr>
      </w:pPr>
      <w:r w:rsidRPr="00552C10">
        <w:rPr>
          <w:rFonts w:ascii="方正仿宋_GBK" w:eastAsia="方正仿宋_GBK" w:hint="eastAsia"/>
          <w:bCs/>
          <w:sz w:val="24"/>
        </w:rPr>
        <w:t>备注：江苏省职业病诊断机构备案回执由备案机构自行下载打印，江苏省卫生健康委旗舰店网址</w:t>
      </w:r>
      <w:hyperlink r:id="rId5" w:history="1">
        <w:r w:rsidRPr="00552C10">
          <w:rPr>
            <w:rFonts w:ascii="方正仿宋_GBK" w:eastAsia="方正仿宋_GBK" w:hint="eastAsia"/>
            <w:bCs/>
            <w:sz w:val="24"/>
            <w:u w:val="single"/>
          </w:rPr>
          <w:t>https://jswjw.jsehealth.com:40000/flagship</w:t>
        </w:r>
      </w:hyperlink>
    </w:p>
    <w:p w:rsidR="00BB7CD0" w:rsidRDefault="00BB7CD0" w:rsidP="00BB7CD0">
      <w:pPr>
        <w:spacing w:line="560" w:lineRule="exact"/>
        <w:rPr>
          <w:rFonts w:ascii="方正仿宋_GBK" w:eastAsia="方正仿宋_GBK"/>
          <w:bCs/>
          <w:sz w:val="24"/>
        </w:rPr>
      </w:pPr>
      <w:r w:rsidRPr="00552C10">
        <w:rPr>
          <w:rFonts w:ascii="方正仿宋_GBK" w:eastAsia="方正仿宋_GBK" w:hint="eastAsia"/>
          <w:bCs/>
          <w:sz w:val="24"/>
        </w:rPr>
        <w:t>联系电话：</w:t>
      </w:r>
      <w:r w:rsidRPr="00552C10">
        <w:rPr>
          <w:rFonts w:ascii="方正仿宋_GBK" w:eastAsia="方正仿宋_GBK" w:hint="eastAsia"/>
          <w:sz w:val="24"/>
          <w:szCs w:val="24"/>
        </w:rPr>
        <w:t xml:space="preserve"> 025-85393212，</w:t>
      </w:r>
      <w:r w:rsidRPr="00552C10">
        <w:rPr>
          <w:rFonts w:ascii="方正仿宋_GBK" w:eastAsia="方正仿宋_GBK" w:hint="eastAsia"/>
          <w:bCs/>
          <w:sz w:val="24"/>
        </w:rPr>
        <w:t>技术服务电话：</w:t>
      </w:r>
    </w:p>
    <w:p w:rsidR="00BB7CD0" w:rsidRDefault="00BB7CD0" w:rsidP="00BB7CD0">
      <w:pPr>
        <w:spacing w:line="560" w:lineRule="exact"/>
        <w:rPr>
          <w:rFonts w:ascii="方正仿宋_GBK" w:eastAsia="方正仿宋_GBK"/>
          <w:bCs/>
          <w:sz w:val="24"/>
        </w:rPr>
      </w:pPr>
    </w:p>
    <w:p w:rsidR="006A1DB3" w:rsidRPr="00BB7CD0" w:rsidRDefault="006A1DB3"/>
    <w:sectPr w:rsidR="006A1DB3" w:rsidRPr="00BB7CD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B7CD0"/>
    <w:rsid w:val="006A1DB3"/>
    <w:rsid w:val="00BB7C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4"/>
    <o:shapelayout v:ext="edit">
      <o:idmap v:ext="edit" data="1"/>
      <o:rules v:ext="edit">
        <o:r id="V:Rule1" type="connector" idref="#直接箭头连接符 13"/>
        <o:r id="V:Rule2" type="connector" idref="#直接箭头连接符 14"/>
        <o:r id="V:Rule3" type="connector" idref="#直接箭头连接符 20"/>
        <o:r id="V:Rule4" type="connector" idref="#直接箭头连接符 37"/>
        <o:r id="V:Rule5" type="connector" idref="#直接箭头连接符 41"/>
        <o:r id="V:Rule6" type="connector" idref="#直接箭头连接符 7"/>
        <o:r id="V:Rule7" type="connector" idref="#直接箭头连接符 21"/>
        <o:r id="V:Rule8" type="connector" idref="#直接连接符 26"/>
        <o:r id="V:Rule9" type="connector" idref="#直接连接符 6"/>
      </o:rules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B7CD0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B7CD0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jswjw.jsehealth.com:40000/flagship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31</Words>
  <Characters>181</Characters>
  <Application>Microsoft Office Word</Application>
  <DocSecurity>0</DocSecurity>
  <Lines>1</Lines>
  <Paragraphs>1</Paragraphs>
  <ScaleCrop>false</ScaleCrop>
  <Company>china</Company>
  <LinksUpToDate>false</LinksUpToDate>
  <CharactersWithSpaces>211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2022-03-04T08:06:00Z</dcterms:created>
  <dcterms:modified xsi:type="dcterms:W3CDTF">2022-03-04T08:06:00Z</dcterms:modified>
</cp:coreProperties>
</file>