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151B10" w14:textId="68F52D90" w:rsidR="00C1687C" w:rsidRPr="008F43FC" w:rsidRDefault="00C1687C" w:rsidP="00C1687C">
      <w:pPr>
        <w:widowControl/>
        <w:ind w:firstLineChars="150" w:firstLine="480"/>
        <w:jc w:val="left"/>
        <w:rPr>
          <w:rFonts w:eastAsia="黑体"/>
          <w:szCs w:val="32"/>
        </w:rPr>
      </w:pPr>
      <w:r w:rsidRPr="008F43FC">
        <w:rPr>
          <w:rFonts w:eastAsia="黑体"/>
          <w:szCs w:val="32"/>
        </w:rPr>
        <w:t>附件</w:t>
      </w:r>
      <w:r w:rsidRPr="008F43FC">
        <w:rPr>
          <w:rFonts w:eastAsia="黑体"/>
          <w:szCs w:val="32"/>
        </w:rPr>
        <w:t>3</w:t>
      </w:r>
    </w:p>
    <w:p w14:paraId="5DBC292D" w14:textId="77777777" w:rsidR="00C1687C" w:rsidRPr="008F43FC" w:rsidRDefault="00C1687C" w:rsidP="00C1687C">
      <w:pPr>
        <w:spacing w:line="360" w:lineRule="auto"/>
        <w:jc w:val="center"/>
        <w:rPr>
          <w:b/>
          <w:bCs/>
          <w:sz w:val="44"/>
          <w:szCs w:val="44"/>
        </w:rPr>
      </w:pPr>
    </w:p>
    <w:p w14:paraId="168480A3" w14:textId="73EA6409" w:rsidR="00C1687C" w:rsidRPr="008F43FC" w:rsidRDefault="00C1687C" w:rsidP="00C1687C">
      <w:pPr>
        <w:spacing w:line="360" w:lineRule="auto"/>
        <w:jc w:val="center"/>
        <w:rPr>
          <w:rFonts w:eastAsia="方正小标宋_GBK"/>
          <w:bCs/>
          <w:sz w:val="36"/>
          <w:szCs w:val="36"/>
        </w:rPr>
      </w:pPr>
      <w:bookmarkStart w:id="0" w:name="_GoBack"/>
      <w:r w:rsidRPr="008F43FC">
        <w:rPr>
          <w:rFonts w:eastAsia="方正小标宋_GBK"/>
          <w:bCs/>
          <w:sz w:val="36"/>
          <w:szCs w:val="36"/>
        </w:rPr>
        <w:t>“</w:t>
      </w:r>
      <w:r w:rsidRPr="008F43FC">
        <w:rPr>
          <w:rFonts w:eastAsia="方正小标宋_GBK"/>
          <w:bCs/>
          <w:sz w:val="36"/>
          <w:szCs w:val="36"/>
        </w:rPr>
        <w:t>十三五</w:t>
      </w:r>
      <w:r w:rsidRPr="008F43FC">
        <w:rPr>
          <w:rFonts w:eastAsia="方正小标宋_GBK"/>
          <w:bCs/>
          <w:sz w:val="36"/>
          <w:szCs w:val="36"/>
        </w:rPr>
        <w:t>”</w:t>
      </w:r>
      <w:r w:rsidR="00A91215" w:rsidRPr="008F43FC">
        <w:rPr>
          <w:rFonts w:eastAsia="方正小标宋_GBK"/>
          <w:bCs/>
          <w:sz w:val="36"/>
          <w:szCs w:val="36"/>
        </w:rPr>
        <w:t>江苏省</w:t>
      </w:r>
      <w:r w:rsidR="00BD7240" w:rsidRPr="008F43FC">
        <w:rPr>
          <w:rFonts w:eastAsia="方正小标宋_GBK"/>
          <w:bCs/>
          <w:sz w:val="36"/>
          <w:szCs w:val="36"/>
        </w:rPr>
        <w:t>结核病防治规划</w:t>
      </w:r>
    </w:p>
    <w:bookmarkEnd w:id="0"/>
    <w:p w14:paraId="7447A628" w14:textId="77777777" w:rsidR="00C1687C" w:rsidRPr="008F43FC" w:rsidRDefault="00C1687C" w:rsidP="00C1687C">
      <w:pPr>
        <w:widowControl/>
        <w:jc w:val="center"/>
        <w:rPr>
          <w:rFonts w:eastAsia="方正小标宋_GBK"/>
          <w:bCs/>
          <w:sz w:val="36"/>
          <w:szCs w:val="36"/>
        </w:rPr>
      </w:pPr>
      <w:r w:rsidRPr="008F43FC">
        <w:rPr>
          <w:rFonts w:eastAsia="方正小标宋_GBK"/>
          <w:bCs/>
          <w:sz w:val="36"/>
          <w:szCs w:val="36"/>
        </w:rPr>
        <w:t>终期评估报告（参考框架）</w:t>
      </w:r>
    </w:p>
    <w:p w14:paraId="7BBE4E87" w14:textId="77777777" w:rsidR="00C1687C" w:rsidRPr="008F43FC" w:rsidRDefault="00C1687C" w:rsidP="00C1687C">
      <w:pPr>
        <w:widowControl/>
        <w:rPr>
          <w:b/>
          <w:bCs/>
          <w:sz w:val="44"/>
          <w:szCs w:val="44"/>
        </w:rPr>
      </w:pPr>
    </w:p>
    <w:p w14:paraId="4ED796F0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一、基本情况</w:t>
      </w:r>
    </w:p>
    <w:p w14:paraId="3FC665CE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二、</w:t>
      </w:r>
      <w:r w:rsidRPr="008F43FC">
        <w:rPr>
          <w:rFonts w:eastAsia="黑体"/>
          <w:sz w:val="28"/>
          <w:szCs w:val="28"/>
          <w:lang w:val="zh-CN"/>
        </w:rPr>
        <w:t>“</w:t>
      </w:r>
      <w:r w:rsidRPr="008F43FC">
        <w:rPr>
          <w:rFonts w:eastAsia="黑体"/>
          <w:sz w:val="28"/>
          <w:szCs w:val="28"/>
          <w:lang w:val="zh-CN"/>
        </w:rPr>
        <w:t>十三五</w:t>
      </w:r>
      <w:r w:rsidRPr="008F43FC">
        <w:rPr>
          <w:rFonts w:eastAsia="黑体"/>
          <w:sz w:val="28"/>
          <w:szCs w:val="28"/>
          <w:lang w:val="zh-CN"/>
        </w:rPr>
        <w:t>”</w:t>
      </w:r>
      <w:r w:rsidRPr="008F43FC">
        <w:rPr>
          <w:rFonts w:eastAsia="黑体"/>
          <w:sz w:val="28"/>
          <w:szCs w:val="28"/>
          <w:lang w:val="zh-CN"/>
        </w:rPr>
        <w:t>规划主要目标完成情况</w:t>
      </w:r>
    </w:p>
    <w:p w14:paraId="393C69E7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三、</w:t>
      </w:r>
      <w:r w:rsidRPr="008F43FC">
        <w:rPr>
          <w:rFonts w:eastAsia="黑体"/>
          <w:sz w:val="28"/>
          <w:szCs w:val="28"/>
          <w:lang w:val="zh-CN"/>
        </w:rPr>
        <w:t>“</w:t>
      </w:r>
      <w:r w:rsidRPr="008F43FC">
        <w:rPr>
          <w:rFonts w:eastAsia="黑体"/>
          <w:sz w:val="28"/>
          <w:szCs w:val="28"/>
          <w:lang w:val="zh-CN"/>
        </w:rPr>
        <w:t>十三五</w:t>
      </w:r>
      <w:r w:rsidRPr="008F43FC">
        <w:rPr>
          <w:rFonts w:eastAsia="黑体"/>
          <w:sz w:val="28"/>
          <w:szCs w:val="28"/>
          <w:lang w:val="zh-CN"/>
        </w:rPr>
        <w:t>”</w:t>
      </w:r>
      <w:r w:rsidRPr="008F43FC">
        <w:rPr>
          <w:rFonts w:eastAsia="黑体"/>
          <w:sz w:val="28"/>
          <w:szCs w:val="28"/>
          <w:lang w:val="zh-CN"/>
        </w:rPr>
        <w:t>规划实施情况</w:t>
      </w:r>
    </w:p>
    <w:p w14:paraId="5DB78321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楷体"/>
          <w:sz w:val="28"/>
          <w:szCs w:val="28"/>
          <w:lang w:val="zh-CN"/>
        </w:rPr>
      </w:pPr>
      <w:r w:rsidRPr="008F43FC">
        <w:rPr>
          <w:rFonts w:eastAsia="楷体"/>
          <w:sz w:val="28"/>
          <w:szCs w:val="28"/>
          <w:lang w:val="zh-CN"/>
        </w:rPr>
        <w:t>（一）规划制定与下发</w:t>
      </w:r>
    </w:p>
    <w:p w14:paraId="642E7C60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楷体"/>
          <w:sz w:val="28"/>
          <w:szCs w:val="28"/>
          <w:lang w:val="zh-CN"/>
        </w:rPr>
      </w:pPr>
      <w:r w:rsidRPr="008F43FC">
        <w:rPr>
          <w:rFonts w:eastAsia="楷体"/>
          <w:sz w:val="28"/>
          <w:szCs w:val="28"/>
          <w:lang w:val="zh-CN"/>
        </w:rPr>
        <w:t>（二）防治服务体系建设</w:t>
      </w:r>
    </w:p>
    <w:p w14:paraId="66666496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楷体"/>
          <w:sz w:val="28"/>
          <w:szCs w:val="28"/>
          <w:lang w:val="zh-CN"/>
        </w:rPr>
      </w:pPr>
      <w:r w:rsidRPr="008F43FC">
        <w:rPr>
          <w:rFonts w:eastAsia="楷体"/>
          <w:sz w:val="28"/>
          <w:szCs w:val="28"/>
          <w:lang w:val="zh-CN"/>
        </w:rPr>
        <w:t>（三）防治措施的落实情况</w:t>
      </w:r>
    </w:p>
    <w:p w14:paraId="012DB60C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楷体"/>
          <w:sz w:val="28"/>
          <w:szCs w:val="28"/>
          <w:lang w:val="zh-CN"/>
        </w:rPr>
      </w:pPr>
      <w:r w:rsidRPr="008F43FC">
        <w:rPr>
          <w:rFonts w:eastAsia="楷体"/>
          <w:sz w:val="28"/>
          <w:szCs w:val="28"/>
          <w:lang w:val="zh-CN"/>
        </w:rPr>
        <w:t>（四）保障措施的落实情况</w:t>
      </w:r>
    </w:p>
    <w:p w14:paraId="51AD9EE2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四、主要成绩及经验</w:t>
      </w:r>
    </w:p>
    <w:p w14:paraId="0CB52A9C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五、主要问题及建议</w:t>
      </w:r>
    </w:p>
    <w:p w14:paraId="1D304DD5" w14:textId="77777777" w:rsidR="00C1687C" w:rsidRPr="008F43FC" w:rsidRDefault="00C1687C" w:rsidP="00C1687C">
      <w:pPr>
        <w:autoSpaceDE w:val="0"/>
        <w:autoSpaceDN w:val="0"/>
        <w:adjustRightInd w:val="0"/>
        <w:snapToGrid w:val="0"/>
        <w:spacing w:line="360" w:lineRule="auto"/>
        <w:ind w:firstLineChars="200" w:firstLine="560"/>
        <w:rPr>
          <w:rFonts w:eastAsia="黑体"/>
          <w:sz w:val="28"/>
          <w:szCs w:val="28"/>
          <w:lang w:val="zh-CN"/>
        </w:rPr>
      </w:pPr>
      <w:r w:rsidRPr="008F43FC">
        <w:rPr>
          <w:rFonts w:eastAsia="黑体"/>
          <w:sz w:val="28"/>
          <w:szCs w:val="28"/>
          <w:lang w:val="zh-CN"/>
        </w:rPr>
        <w:t>六、附表</w:t>
      </w:r>
    </w:p>
    <w:p w14:paraId="6126AFD4" w14:textId="77777777" w:rsidR="00C1687C" w:rsidRPr="008F43FC" w:rsidRDefault="00C1687C" w:rsidP="00C1687C">
      <w:pPr>
        <w:widowControl/>
        <w:adjustRightInd w:val="0"/>
        <w:snapToGrid w:val="0"/>
        <w:spacing w:line="360" w:lineRule="auto"/>
        <w:ind w:firstLineChars="200" w:firstLine="640"/>
        <w:rPr>
          <w:rFonts w:eastAsia="黑体"/>
          <w:szCs w:val="32"/>
          <w:lang w:val="zh-CN"/>
        </w:rPr>
      </w:pPr>
    </w:p>
    <w:p w14:paraId="243454D9" w14:textId="77777777" w:rsidR="00A91AB6" w:rsidRPr="008F43FC" w:rsidRDefault="00A91AB6" w:rsidP="00C1687C">
      <w:pPr>
        <w:rPr>
          <w:rFonts w:eastAsia="仿宋"/>
          <w:szCs w:val="32"/>
        </w:rPr>
      </w:pPr>
    </w:p>
    <w:sectPr w:rsidR="00A91AB6" w:rsidRPr="008F43FC" w:rsidSect="00AA27FE">
      <w:footerReference w:type="default" r:id="rId8"/>
      <w:pgSz w:w="11906" w:h="16838"/>
      <w:pgMar w:top="2098" w:right="1531" w:bottom="2098" w:left="1531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8BE650" w14:textId="77777777" w:rsidR="003A20F2" w:rsidRDefault="003A20F2">
      <w:r>
        <w:separator/>
      </w:r>
    </w:p>
  </w:endnote>
  <w:endnote w:type="continuationSeparator" w:id="0">
    <w:p w14:paraId="419B6144" w14:textId="77777777" w:rsidR="003A20F2" w:rsidRDefault="003A2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CB7636" w14:textId="5787A766" w:rsidR="001D704A" w:rsidRPr="00713D70" w:rsidRDefault="001D704A" w:rsidP="00DA7B67">
    <w:pPr>
      <w:pStyle w:val="a7"/>
      <w:jc w:val="center"/>
      <w:rPr>
        <w:rFonts w:ascii="宋体" w:eastAsia="宋体" w:hAnsi="宋体"/>
        <w:sz w:val="28"/>
        <w:szCs w:val="28"/>
      </w:rPr>
    </w:pPr>
    <w:r w:rsidRPr="00713D70">
      <w:rPr>
        <w:rFonts w:ascii="宋体" w:eastAsia="宋体" w:hAnsi="宋体"/>
        <w:sz w:val="28"/>
        <w:szCs w:val="28"/>
      </w:rPr>
      <w:fldChar w:fldCharType="begin"/>
    </w:r>
    <w:r w:rsidRPr="00713D70">
      <w:rPr>
        <w:rFonts w:ascii="宋体" w:eastAsia="宋体" w:hAnsi="宋体"/>
        <w:sz w:val="28"/>
        <w:szCs w:val="28"/>
      </w:rPr>
      <w:instrText>PAGE   \* MERGEFORMAT</w:instrText>
    </w:r>
    <w:r w:rsidRPr="00713D70">
      <w:rPr>
        <w:rFonts w:ascii="宋体" w:eastAsia="宋体" w:hAnsi="宋体"/>
        <w:sz w:val="28"/>
        <w:szCs w:val="28"/>
      </w:rPr>
      <w:fldChar w:fldCharType="separate"/>
    </w:r>
    <w:r w:rsidR="00AA27FE" w:rsidRPr="00AA27FE">
      <w:rPr>
        <w:rFonts w:ascii="宋体" w:eastAsia="宋体" w:hAnsi="宋体"/>
        <w:noProof/>
        <w:sz w:val="28"/>
        <w:szCs w:val="28"/>
        <w:lang w:val="zh-CN"/>
      </w:rPr>
      <w:t>1</w:t>
    </w:r>
    <w:r w:rsidRPr="00713D70">
      <w:rPr>
        <w:rFonts w:ascii="宋体" w:eastAsia="宋体" w:hAnsi="宋体"/>
        <w:sz w:val="28"/>
        <w:szCs w:val="28"/>
        <w:lang w:val="zh-CN"/>
      </w:rPr>
      <w:fldChar w:fldCharType="end"/>
    </w:r>
  </w:p>
  <w:p w14:paraId="4482C99D" w14:textId="77777777" w:rsidR="001D704A" w:rsidRDefault="001D704A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D81E12" w14:textId="77777777" w:rsidR="003A20F2" w:rsidRDefault="003A20F2">
      <w:r>
        <w:separator/>
      </w:r>
    </w:p>
  </w:footnote>
  <w:footnote w:type="continuationSeparator" w:id="0">
    <w:p w14:paraId="53342961" w14:textId="77777777" w:rsidR="003A20F2" w:rsidRDefault="003A20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F75A1D"/>
    <w:multiLevelType w:val="hybridMultilevel"/>
    <w:tmpl w:val="2B12C73C"/>
    <w:lvl w:ilvl="0" w:tplc="66568A24">
      <w:start w:val="1"/>
      <w:numFmt w:val="decimalEnclosedCircle"/>
      <w:lvlText w:val="%1"/>
      <w:lvlJc w:val="left"/>
      <w:pPr>
        <w:ind w:left="680" w:hanging="360"/>
      </w:pPr>
      <w:rPr>
        <w:rFonts w:eastAsia="宋体" w:hint="default"/>
      </w:rPr>
    </w:lvl>
    <w:lvl w:ilvl="1" w:tplc="04090019" w:tentative="1">
      <w:start w:val="1"/>
      <w:numFmt w:val="lowerLetter"/>
      <w:lvlText w:val="%2)"/>
      <w:lvlJc w:val="left"/>
      <w:pPr>
        <w:ind w:left="1160" w:hanging="420"/>
      </w:pPr>
    </w:lvl>
    <w:lvl w:ilvl="2" w:tplc="0409001B" w:tentative="1">
      <w:start w:val="1"/>
      <w:numFmt w:val="lowerRoman"/>
      <w:lvlText w:val="%3."/>
      <w:lvlJc w:val="right"/>
      <w:pPr>
        <w:ind w:left="1580" w:hanging="420"/>
      </w:pPr>
    </w:lvl>
    <w:lvl w:ilvl="3" w:tplc="0409000F" w:tentative="1">
      <w:start w:val="1"/>
      <w:numFmt w:val="decimal"/>
      <w:lvlText w:val="%4."/>
      <w:lvlJc w:val="left"/>
      <w:pPr>
        <w:ind w:left="2000" w:hanging="420"/>
      </w:pPr>
    </w:lvl>
    <w:lvl w:ilvl="4" w:tplc="04090019" w:tentative="1">
      <w:start w:val="1"/>
      <w:numFmt w:val="lowerLetter"/>
      <w:lvlText w:val="%5)"/>
      <w:lvlJc w:val="left"/>
      <w:pPr>
        <w:ind w:left="2420" w:hanging="420"/>
      </w:pPr>
    </w:lvl>
    <w:lvl w:ilvl="5" w:tplc="0409001B" w:tentative="1">
      <w:start w:val="1"/>
      <w:numFmt w:val="lowerRoman"/>
      <w:lvlText w:val="%6."/>
      <w:lvlJc w:val="right"/>
      <w:pPr>
        <w:ind w:left="2840" w:hanging="420"/>
      </w:pPr>
    </w:lvl>
    <w:lvl w:ilvl="6" w:tplc="0409000F" w:tentative="1">
      <w:start w:val="1"/>
      <w:numFmt w:val="decimal"/>
      <w:lvlText w:val="%7."/>
      <w:lvlJc w:val="left"/>
      <w:pPr>
        <w:ind w:left="3260" w:hanging="420"/>
      </w:pPr>
    </w:lvl>
    <w:lvl w:ilvl="7" w:tplc="04090019" w:tentative="1">
      <w:start w:val="1"/>
      <w:numFmt w:val="lowerLetter"/>
      <w:lvlText w:val="%8)"/>
      <w:lvlJc w:val="left"/>
      <w:pPr>
        <w:ind w:left="3680" w:hanging="420"/>
      </w:pPr>
    </w:lvl>
    <w:lvl w:ilvl="8" w:tplc="0409001B" w:tentative="1">
      <w:start w:val="1"/>
      <w:numFmt w:val="lowerRoman"/>
      <w:lvlText w:val="%9."/>
      <w:lvlJc w:val="right"/>
      <w:pPr>
        <w:ind w:left="4100" w:hanging="420"/>
      </w:pPr>
    </w:lvl>
  </w:abstractNum>
  <w:abstractNum w:abstractNumId="1" w15:restartNumberingAfterBreak="0">
    <w:nsid w:val="405C38BC"/>
    <w:multiLevelType w:val="hybridMultilevel"/>
    <w:tmpl w:val="5210A93A"/>
    <w:lvl w:ilvl="0" w:tplc="2A6E3136">
      <w:start w:val="1"/>
      <w:numFmt w:val="decimalEnclosedCircle"/>
      <w:lvlText w:val="%1"/>
      <w:lvlJc w:val="left"/>
      <w:pPr>
        <w:ind w:left="600" w:hanging="360"/>
      </w:pPr>
      <w:rPr>
        <w:rFonts w:ascii="宋体" w:eastAsia="宋体" w:hAnsi="宋体" w:cs="宋体" w:hint="default"/>
        <w:sz w:val="16"/>
      </w:rPr>
    </w:lvl>
    <w:lvl w:ilvl="1" w:tplc="04090019" w:tentative="1">
      <w:start w:val="1"/>
      <w:numFmt w:val="lowerLetter"/>
      <w:lvlText w:val="%2)"/>
      <w:lvlJc w:val="left"/>
      <w:pPr>
        <w:ind w:left="1080" w:hanging="420"/>
      </w:pPr>
    </w:lvl>
    <w:lvl w:ilvl="2" w:tplc="0409001B" w:tentative="1">
      <w:start w:val="1"/>
      <w:numFmt w:val="lowerRoman"/>
      <w:lvlText w:val="%3."/>
      <w:lvlJc w:val="righ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9" w:tentative="1">
      <w:start w:val="1"/>
      <w:numFmt w:val="lowerLetter"/>
      <w:lvlText w:val="%5)"/>
      <w:lvlJc w:val="left"/>
      <w:pPr>
        <w:ind w:left="2340" w:hanging="420"/>
      </w:pPr>
    </w:lvl>
    <w:lvl w:ilvl="5" w:tplc="0409001B" w:tentative="1">
      <w:start w:val="1"/>
      <w:numFmt w:val="lowerRoman"/>
      <w:lvlText w:val="%6."/>
      <w:lvlJc w:val="righ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9" w:tentative="1">
      <w:start w:val="1"/>
      <w:numFmt w:val="lowerLetter"/>
      <w:lvlText w:val="%8)"/>
      <w:lvlJc w:val="left"/>
      <w:pPr>
        <w:ind w:left="3600" w:hanging="420"/>
      </w:pPr>
    </w:lvl>
    <w:lvl w:ilvl="8" w:tplc="0409001B" w:tentative="1">
      <w:start w:val="1"/>
      <w:numFmt w:val="lowerRoman"/>
      <w:lvlText w:val="%9."/>
      <w:lvlJc w:val="right"/>
      <w:pPr>
        <w:ind w:left="4020" w:hanging="420"/>
      </w:pPr>
    </w:lvl>
  </w:abstractNum>
  <w:abstractNum w:abstractNumId="2" w15:restartNumberingAfterBreak="0">
    <w:nsid w:val="4A637AC2"/>
    <w:multiLevelType w:val="hybridMultilevel"/>
    <w:tmpl w:val="63E6C328"/>
    <w:lvl w:ilvl="0" w:tplc="99CCA7BC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40" w:hanging="420"/>
      </w:pPr>
    </w:lvl>
    <w:lvl w:ilvl="2" w:tplc="0409001B" w:tentative="1">
      <w:start w:val="1"/>
      <w:numFmt w:val="lowerRoman"/>
      <w:lvlText w:val="%3."/>
      <w:lvlJc w:val="right"/>
      <w:pPr>
        <w:ind w:left="1660" w:hanging="420"/>
      </w:pPr>
    </w:lvl>
    <w:lvl w:ilvl="3" w:tplc="0409000F" w:tentative="1">
      <w:start w:val="1"/>
      <w:numFmt w:val="decimal"/>
      <w:lvlText w:val="%4."/>
      <w:lvlJc w:val="left"/>
      <w:pPr>
        <w:ind w:left="2080" w:hanging="420"/>
      </w:pPr>
    </w:lvl>
    <w:lvl w:ilvl="4" w:tplc="04090019" w:tentative="1">
      <w:start w:val="1"/>
      <w:numFmt w:val="lowerLetter"/>
      <w:lvlText w:val="%5)"/>
      <w:lvlJc w:val="left"/>
      <w:pPr>
        <w:ind w:left="2500" w:hanging="420"/>
      </w:pPr>
    </w:lvl>
    <w:lvl w:ilvl="5" w:tplc="0409001B" w:tentative="1">
      <w:start w:val="1"/>
      <w:numFmt w:val="lowerRoman"/>
      <w:lvlText w:val="%6."/>
      <w:lvlJc w:val="right"/>
      <w:pPr>
        <w:ind w:left="2920" w:hanging="420"/>
      </w:pPr>
    </w:lvl>
    <w:lvl w:ilvl="6" w:tplc="0409000F" w:tentative="1">
      <w:start w:val="1"/>
      <w:numFmt w:val="decimal"/>
      <w:lvlText w:val="%7."/>
      <w:lvlJc w:val="left"/>
      <w:pPr>
        <w:ind w:left="3340" w:hanging="420"/>
      </w:pPr>
    </w:lvl>
    <w:lvl w:ilvl="7" w:tplc="04090019" w:tentative="1">
      <w:start w:val="1"/>
      <w:numFmt w:val="lowerLetter"/>
      <w:lvlText w:val="%8)"/>
      <w:lvlJc w:val="left"/>
      <w:pPr>
        <w:ind w:left="3760" w:hanging="420"/>
      </w:pPr>
    </w:lvl>
    <w:lvl w:ilvl="8" w:tplc="0409001B" w:tentative="1">
      <w:start w:val="1"/>
      <w:numFmt w:val="lowerRoman"/>
      <w:lvlText w:val="%9."/>
      <w:lvlJc w:val="right"/>
      <w:pPr>
        <w:ind w:left="4180" w:hanging="420"/>
      </w:pPr>
    </w:lvl>
  </w:abstractNum>
  <w:abstractNum w:abstractNumId="3" w15:restartNumberingAfterBreak="0">
    <w:nsid w:val="4D446E8B"/>
    <w:multiLevelType w:val="multilevel"/>
    <w:tmpl w:val="4D446E8B"/>
    <w:lvl w:ilvl="0">
      <w:start w:val="1"/>
      <w:numFmt w:val="decimalEnclosedCircle"/>
      <w:lvlText w:val="%1"/>
      <w:lvlJc w:val="left"/>
      <w:pPr>
        <w:ind w:left="360" w:hanging="360"/>
      </w:pPr>
      <w:rPr>
        <w:rFonts w:hint="default"/>
        <w:color w:val="000000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4DAE53CE"/>
    <w:multiLevelType w:val="hybridMultilevel"/>
    <w:tmpl w:val="788AB64C"/>
    <w:lvl w:ilvl="0" w:tplc="48123A4A">
      <w:start w:val="1"/>
      <w:numFmt w:val="decimalEnclosedCircle"/>
      <w:lvlText w:val="%1"/>
      <w:lvlJc w:val="left"/>
      <w:pPr>
        <w:ind w:left="680" w:hanging="360"/>
      </w:pPr>
      <w:rPr>
        <w:rFonts w:ascii="宋体" w:hAnsi="宋体" w:hint="default"/>
        <w:sz w:val="16"/>
      </w:rPr>
    </w:lvl>
    <w:lvl w:ilvl="1" w:tplc="04090019" w:tentative="1">
      <w:start w:val="1"/>
      <w:numFmt w:val="lowerLetter"/>
      <w:lvlText w:val="%2)"/>
      <w:lvlJc w:val="left"/>
      <w:pPr>
        <w:ind w:left="1160" w:hanging="420"/>
      </w:pPr>
    </w:lvl>
    <w:lvl w:ilvl="2" w:tplc="0409001B" w:tentative="1">
      <w:start w:val="1"/>
      <w:numFmt w:val="lowerRoman"/>
      <w:lvlText w:val="%3."/>
      <w:lvlJc w:val="right"/>
      <w:pPr>
        <w:ind w:left="1580" w:hanging="420"/>
      </w:pPr>
    </w:lvl>
    <w:lvl w:ilvl="3" w:tplc="0409000F" w:tentative="1">
      <w:start w:val="1"/>
      <w:numFmt w:val="decimal"/>
      <w:lvlText w:val="%4."/>
      <w:lvlJc w:val="left"/>
      <w:pPr>
        <w:ind w:left="2000" w:hanging="420"/>
      </w:pPr>
    </w:lvl>
    <w:lvl w:ilvl="4" w:tplc="04090019" w:tentative="1">
      <w:start w:val="1"/>
      <w:numFmt w:val="lowerLetter"/>
      <w:lvlText w:val="%5)"/>
      <w:lvlJc w:val="left"/>
      <w:pPr>
        <w:ind w:left="2420" w:hanging="420"/>
      </w:pPr>
    </w:lvl>
    <w:lvl w:ilvl="5" w:tplc="0409001B" w:tentative="1">
      <w:start w:val="1"/>
      <w:numFmt w:val="lowerRoman"/>
      <w:lvlText w:val="%6."/>
      <w:lvlJc w:val="right"/>
      <w:pPr>
        <w:ind w:left="2840" w:hanging="420"/>
      </w:pPr>
    </w:lvl>
    <w:lvl w:ilvl="6" w:tplc="0409000F" w:tentative="1">
      <w:start w:val="1"/>
      <w:numFmt w:val="decimal"/>
      <w:lvlText w:val="%7."/>
      <w:lvlJc w:val="left"/>
      <w:pPr>
        <w:ind w:left="3260" w:hanging="420"/>
      </w:pPr>
    </w:lvl>
    <w:lvl w:ilvl="7" w:tplc="04090019" w:tentative="1">
      <w:start w:val="1"/>
      <w:numFmt w:val="lowerLetter"/>
      <w:lvlText w:val="%8)"/>
      <w:lvlJc w:val="left"/>
      <w:pPr>
        <w:ind w:left="3680" w:hanging="420"/>
      </w:pPr>
    </w:lvl>
    <w:lvl w:ilvl="8" w:tplc="0409001B" w:tentative="1">
      <w:start w:val="1"/>
      <w:numFmt w:val="lowerRoman"/>
      <w:lvlText w:val="%9."/>
      <w:lvlJc w:val="right"/>
      <w:pPr>
        <w:ind w:left="4100" w:hanging="420"/>
      </w:pPr>
    </w:lvl>
  </w:abstractNum>
  <w:abstractNum w:abstractNumId="5" w15:restartNumberingAfterBreak="0">
    <w:nsid w:val="63AC0315"/>
    <w:multiLevelType w:val="multilevel"/>
    <w:tmpl w:val="63AC0315"/>
    <w:lvl w:ilvl="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D9F0F36"/>
    <w:multiLevelType w:val="multilevel"/>
    <w:tmpl w:val="7D9F0F36"/>
    <w:lvl w:ilvl="0">
      <w:start w:val="1"/>
      <w:numFmt w:val="decimalEnclosedCircle"/>
      <w:lvlText w:val="%1"/>
      <w:lvlJc w:val="left"/>
      <w:pPr>
        <w:ind w:left="360" w:hanging="360"/>
      </w:pPr>
      <w:rPr>
        <w:rFonts w:ascii="等线" w:eastAsia="等线" w:hAnsi="等线"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1AB6"/>
    <w:rsid w:val="00024A8D"/>
    <w:rsid w:val="000933F3"/>
    <w:rsid w:val="000C0916"/>
    <w:rsid w:val="000D7418"/>
    <w:rsid w:val="00147A83"/>
    <w:rsid w:val="00163647"/>
    <w:rsid w:val="001D704A"/>
    <w:rsid w:val="0027238B"/>
    <w:rsid w:val="002B5B72"/>
    <w:rsid w:val="003112CD"/>
    <w:rsid w:val="00361F80"/>
    <w:rsid w:val="003A20F2"/>
    <w:rsid w:val="00496A3D"/>
    <w:rsid w:val="00547301"/>
    <w:rsid w:val="00570084"/>
    <w:rsid w:val="00572AE5"/>
    <w:rsid w:val="005F7F7A"/>
    <w:rsid w:val="00611856"/>
    <w:rsid w:val="00687EAC"/>
    <w:rsid w:val="006A6D7E"/>
    <w:rsid w:val="006B7807"/>
    <w:rsid w:val="006C6EC2"/>
    <w:rsid w:val="006D61BE"/>
    <w:rsid w:val="006D77AD"/>
    <w:rsid w:val="006F7E8F"/>
    <w:rsid w:val="00713D70"/>
    <w:rsid w:val="007E29D1"/>
    <w:rsid w:val="007F7349"/>
    <w:rsid w:val="00826976"/>
    <w:rsid w:val="008522E6"/>
    <w:rsid w:val="00864098"/>
    <w:rsid w:val="008B7FDA"/>
    <w:rsid w:val="008F43FC"/>
    <w:rsid w:val="008F5A18"/>
    <w:rsid w:val="0099587B"/>
    <w:rsid w:val="009A6D39"/>
    <w:rsid w:val="009C6698"/>
    <w:rsid w:val="00A84516"/>
    <w:rsid w:val="00A91215"/>
    <w:rsid w:val="00A91AB6"/>
    <w:rsid w:val="00A94E17"/>
    <w:rsid w:val="00A958E5"/>
    <w:rsid w:val="00AA27FE"/>
    <w:rsid w:val="00AA656C"/>
    <w:rsid w:val="00AD189E"/>
    <w:rsid w:val="00AE0D29"/>
    <w:rsid w:val="00B05BD9"/>
    <w:rsid w:val="00B53116"/>
    <w:rsid w:val="00B67132"/>
    <w:rsid w:val="00B95126"/>
    <w:rsid w:val="00BD7240"/>
    <w:rsid w:val="00C12F71"/>
    <w:rsid w:val="00C1687C"/>
    <w:rsid w:val="00C52ABB"/>
    <w:rsid w:val="00D10A91"/>
    <w:rsid w:val="00D15A37"/>
    <w:rsid w:val="00DA4650"/>
    <w:rsid w:val="00DA7B67"/>
    <w:rsid w:val="00DF57B4"/>
    <w:rsid w:val="00EC08A4"/>
    <w:rsid w:val="00F12ED3"/>
    <w:rsid w:val="00F6370D"/>
    <w:rsid w:val="00F67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022D8D9F"/>
  <w15:docId w15:val="{AEE87616-217B-457B-B4CE-7177583C5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99" w:unhideWhenUsed="1" w:qFormat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qFormat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iPriority="99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59" w:qFormat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6" w:lineRule="auto"/>
      <w:outlineLvl w:val="0"/>
    </w:pPr>
    <w:rPr>
      <w:rFonts w:eastAsia="宋体"/>
      <w:b/>
      <w:kern w:val="44"/>
      <w:sz w:val="4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pBdr>
        <w:bottom w:val="single" w:sz="8" w:space="1" w:color="4472C4"/>
      </w:pBdr>
      <w:spacing w:before="200" w:after="80"/>
      <w:outlineLvl w:val="1"/>
    </w:pPr>
    <w:rPr>
      <w:rFonts w:ascii="等线 Light" w:eastAsia="等线 Light" w:hAnsi="等线 Light" w:cs="黑体"/>
      <w:color w:val="2E5394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pBdr>
        <w:bottom w:val="single" w:sz="4" w:space="1" w:color="8EAADB"/>
      </w:pBdr>
      <w:spacing w:before="200" w:after="80"/>
      <w:outlineLvl w:val="2"/>
    </w:pPr>
    <w:rPr>
      <w:rFonts w:ascii="等线 Light" w:eastAsia="等线 Light" w:hAnsi="等线 Light" w:cs="黑体"/>
      <w:color w:val="4472C4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pBdr>
        <w:bottom w:val="single" w:sz="4" w:space="2" w:color="B4C6E7"/>
      </w:pBdr>
      <w:spacing w:before="200" w:after="80"/>
      <w:outlineLvl w:val="3"/>
    </w:pPr>
    <w:rPr>
      <w:rFonts w:ascii="等线 Light" w:eastAsia="等线 Light" w:hAnsi="等线 Light" w:cs="黑体"/>
      <w:i/>
      <w:iCs/>
      <w:color w:val="4472C4"/>
      <w:sz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spacing w:before="200" w:after="80"/>
      <w:outlineLvl w:val="4"/>
    </w:pPr>
    <w:rPr>
      <w:rFonts w:ascii="等线 Light" w:eastAsia="等线 Light" w:hAnsi="等线 Light" w:cs="黑体"/>
      <w:color w:val="4472C4"/>
      <w:sz w:val="21"/>
      <w:szCs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spacing w:before="280" w:after="100"/>
      <w:outlineLvl w:val="5"/>
    </w:pPr>
    <w:rPr>
      <w:rFonts w:ascii="等线 Light" w:eastAsia="等线 Light" w:hAnsi="等线 Light" w:cs="黑体"/>
      <w:i/>
      <w:iCs/>
      <w:color w:val="4472C4"/>
      <w:sz w:val="21"/>
      <w:szCs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spacing w:before="320" w:after="100"/>
      <w:outlineLvl w:val="6"/>
    </w:pPr>
    <w:rPr>
      <w:rFonts w:ascii="等线 Light" w:eastAsia="等线 Light" w:hAnsi="等线 Light" w:cs="黑体"/>
      <w:b/>
      <w:bCs/>
      <w:color w:val="A5A5A5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spacing w:before="320" w:after="100"/>
      <w:outlineLvl w:val="7"/>
    </w:pPr>
    <w:rPr>
      <w:rFonts w:ascii="等线 Light" w:eastAsia="等线 Light" w:hAnsi="等线 Light" w:cs="黑体"/>
      <w:b/>
      <w:bCs/>
      <w:i/>
      <w:iCs/>
      <w:color w:val="A5A5A5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spacing w:before="320" w:after="100"/>
      <w:outlineLvl w:val="8"/>
    </w:pPr>
    <w:rPr>
      <w:rFonts w:ascii="等线 Light" w:eastAsia="等线 Light" w:hAnsi="等线 Light" w:cs="黑体"/>
      <w:i/>
      <w:iCs/>
      <w:color w:val="A5A5A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qFormat/>
    <w:rPr>
      <w:rFonts w:ascii="Times New Roman" w:eastAsia="宋体" w:hAnsi="Times New Roman" w:cs="Times New Roman"/>
      <w:b/>
      <w:kern w:val="44"/>
      <w:sz w:val="44"/>
      <w:szCs w:val="24"/>
    </w:rPr>
  </w:style>
  <w:style w:type="character" w:customStyle="1" w:styleId="2Char">
    <w:name w:val="标题 2 Char"/>
    <w:link w:val="2"/>
    <w:uiPriority w:val="9"/>
    <w:semiHidden/>
    <w:qFormat/>
    <w:rPr>
      <w:rFonts w:ascii="等线 Light" w:eastAsia="等线 Light" w:hAnsi="等线 Light" w:cs="黑体"/>
      <w:color w:val="2E5394"/>
      <w:sz w:val="24"/>
      <w:szCs w:val="24"/>
    </w:rPr>
  </w:style>
  <w:style w:type="character" w:customStyle="1" w:styleId="3Char">
    <w:name w:val="标题 3 Char"/>
    <w:link w:val="3"/>
    <w:uiPriority w:val="9"/>
    <w:semiHidden/>
    <w:qFormat/>
    <w:rPr>
      <w:rFonts w:ascii="等线 Light" w:eastAsia="等线 Light" w:hAnsi="等线 Light" w:cs="黑体"/>
      <w:color w:val="4472C4"/>
      <w:sz w:val="24"/>
      <w:szCs w:val="24"/>
    </w:rPr>
  </w:style>
  <w:style w:type="character" w:customStyle="1" w:styleId="4Char">
    <w:name w:val="标题 4 Char"/>
    <w:link w:val="4"/>
    <w:uiPriority w:val="9"/>
    <w:semiHidden/>
    <w:qFormat/>
    <w:rPr>
      <w:rFonts w:ascii="等线 Light" w:eastAsia="等线 Light" w:hAnsi="等线 Light" w:cs="黑体"/>
      <w:i/>
      <w:iCs/>
      <w:color w:val="4472C4"/>
      <w:sz w:val="24"/>
      <w:szCs w:val="24"/>
    </w:rPr>
  </w:style>
  <w:style w:type="character" w:customStyle="1" w:styleId="5Char">
    <w:name w:val="标题 5 Char"/>
    <w:link w:val="5"/>
    <w:uiPriority w:val="9"/>
    <w:semiHidden/>
    <w:qFormat/>
    <w:rPr>
      <w:rFonts w:ascii="等线 Light" w:eastAsia="等线 Light" w:hAnsi="等线 Light" w:cs="黑体"/>
      <w:color w:val="4472C4"/>
    </w:rPr>
  </w:style>
  <w:style w:type="character" w:customStyle="1" w:styleId="6Char">
    <w:name w:val="标题 6 Char"/>
    <w:link w:val="6"/>
    <w:uiPriority w:val="9"/>
    <w:semiHidden/>
    <w:qFormat/>
    <w:rPr>
      <w:rFonts w:ascii="等线 Light" w:eastAsia="等线 Light" w:hAnsi="等线 Light" w:cs="黑体"/>
      <w:i/>
      <w:iCs/>
      <w:color w:val="4472C4"/>
    </w:rPr>
  </w:style>
  <w:style w:type="character" w:customStyle="1" w:styleId="7Char">
    <w:name w:val="标题 7 Char"/>
    <w:link w:val="7"/>
    <w:uiPriority w:val="9"/>
    <w:semiHidden/>
    <w:qFormat/>
    <w:rPr>
      <w:rFonts w:ascii="等线 Light" w:eastAsia="等线 Light" w:hAnsi="等线 Light" w:cs="黑体"/>
      <w:b/>
      <w:bCs/>
      <w:color w:val="A5A5A5"/>
      <w:sz w:val="20"/>
      <w:szCs w:val="20"/>
    </w:rPr>
  </w:style>
  <w:style w:type="character" w:customStyle="1" w:styleId="8Char">
    <w:name w:val="标题 8 Char"/>
    <w:link w:val="8"/>
    <w:uiPriority w:val="9"/>
    <w:semiHidden/>
    <w:qFormat/>
    <w:rPr>
      <w:rFonts w:ascii="等线 Light" w:eastAsia="等线 Light" w:hAnsi="等线 Light" w:cs="黑体"/>
      <w:b/>
      <w:bCs/>
      <w:i/>
      <w:iCs/>
      <w:color w:val="A5A5A5"/>
      <w:sz w:val="20"/>
      <w:szCs w:val="20"/>
    </w:rPr>
  </w:style>
  <w:style w:type="character" w:customStyle="1" w:styleId="9Char">
    <w:name w:val="标题 9 Char"/>
    <w:link w:val="9"/>
    <w:uiPriority w:val="9"/>
    <w:semiHidden/>
    <w:qFormat/>
    <w:rPr>
      <w:rFonts w:ascii="等线 Light" w:eastAsia="等线 Light" w:hAnsi="等线 Light" w:cs="黑体"/>
      <w:i/>
      <w:iCs/>
      <w:color w:val="A5A5A5"/>
      <w:sz w:val="20"/>
      <w:szCs w:val="20"/>
    </w:rPr>
  </w:style>
  <w:style w:type="paragraph" w:styleId="a3">
    <w:name w:val="annotation subject"/>
    <w:basedOn w:val="a4"/>
    <w:next w:val="a4"/>
    <w:link w:val="Char"/>
    <w:qFormat/>
    <w:rPr>
      <w:b/>
      <w:bCs/>
      <w:szCs w:val="24"/>
    </w:rPr>
  </w:style>
  <w:style w:type="paragraph" w:styleId="a4">
    <w:name w:val="annotation text"/>
    <w:basedOn w:val="a"/>
    <w:link w:val="Char1"/>
    <w:uiPriority w:val="99"/>
    <w:unhideWhenUsed/>
    <w:qFormat/>
    <w:pPr>
      <w:jc w:val="left"/>
    </w:pPr>
    <w:rPr>
      <w:rFonts w:ascii="等线" w:eastAsia="等线" w:hAnsi="等线" w:cs="黑体"/>
      <w:sz w:val="21"/>
      <w:szCs w:val="22"/>
    </w:rPr>
  </w:style>
  <w:style w:type="character" w:customStyle="1" w:styleId="Char1">
    <w:name w:val="批注文字 Char1"/>
    <w:basedOn w:val="a0"/>
    <w:link w:val="a4"/>
    <w:uiPriority w:val="99"/>
    <w:qFormat/>
  </w:style>
  <w:style w:type="character" w:customStyle="1" w:styleId="Char">
    <w:name w:val="批注主题 Char"/>
    <w:link w:val="a3"/>
    <w:qFormat/>
    <w:rPr>
      <w:b/>
      <w:bCs/>
      <w:szCs w:val="24"/>
    </w:rPr>
  </w:style>
  <w:style w:type="paragraph" w:styleId="a5">
    <w:name w:val="Body Text Indent"/>
    <w:basedOn w:val="a"/>
    <w:link w:val="Char0"/>
    <w:qFormat/>
    <w:pPr>
      <w:spacing w:line="360" w:lineRule="auto"/>
      <w:ind w:firstLineChars="200" w:firstLine="480"/>
    </w:pPr>
    <w:rPr>
      <w:rFonts w:ascii="仿宋_GB2312"/>
      <w:sz w:val="24"/>
    </w:rPr>
  </w:style>
  <w:style w:type="character" w:customStyle="1" w:styleId="Char0">
    <w:name w:val="正文文本缩进 Char"/>
    <w:link w:val="a5"/>
    <w:qFormat/>
    <w:rPr>
      <w:rFonts w:ascii="仿宋_GB2312" w:eastAsia="仿宋_GB2312" w:hAnsi="Times New Roman" w:cs="Times New Roman"/>
      <w:sz w:val="24"/>
      <w:szCs w:val="24"/>
    </w:rPr>
  </w:style>
  <w:style w:type="paragraph" w:styleId="a6">
    <w:name w:val="Balloon Text"/>
    <w:basedOn w:val="a"/>
    <w:link w:val="Char2"/>
    <w:uiPriority w:val="99"/>
    <w:unhideWhenUsed/>
    <w:qFormat/>
    <w:rPr>
      <w:rFonts w:ascii="等线" w:eastAsia="等线" w:hAnsi="等线" w:cs="黑体"/>
      <w:sz w:val="18"/>
      <w:szCs w:val="18"/>
    </w:rPr>
  </w:style>
  <w:style w:type="character" w:customStyle="1" w:styleId="Char2">
    <w:name w:val="批注框文本 Char"/>
    <w:link w:val="a6"/>
    <w:uiPriority w:val="99"/>
    <w:qFormat/>
    <w:rPr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 w:cs="黑体"/>
      <w:sz w:val="18"/>
      <w:szCs w:val="18"/>
    </w:rPr>
  </w:style>
  <w:style w:type="character" w:customStyle="1" w:styleId="Char3">
    <w:name w:val="页脚 Char"/>
    <w:link w:val="a7"/>
    <w:uiPriority w:val="99"/>
    <w:qFormat/>
    <w:rPr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 w:cs="黑体"/>
      <w:sz w:val="18"/>
      <w:szCs w:val="18"/>
    </w:rPr>
  </w:style>
  <w:style w:type="character" w:customStyle="1" w:styleId="Char4">
    <w:name w:val="页眉 Char"/>
    <w:link w:val="a8"/>
    <w:uiPriority w:val="99"/>
    <w:qFormat/>
    <w:rPr>
      <w:sz w:val="18"/>
      <w:szCs w:val="18"/>
    </w:rPr>
  </w:style>
  <w:style w:type="paragraph" w:styleId="a9">
    <w:name w:val="Subtitle"/>
    <w:basedOn w:val="a"/>
    <w:next w:val="a"/>
    <w:link w:val="Char5"/>
    <w:uiPriority w:val="11"/>
    <w:qFormat/>
    <w:pPr>
      <w:spacing w:before="200" w:after="900"/>
      <w:jc w:val="right"/>
    </w:pPr>
    <w:rPr>
      <w:rFonts w:ascii="等线" w:eastAsia="等线" w:hAnsi="等线" w:cs="黑体"/>
      <w:i/>
      <w:iCs/>
      <w:sz w:val="24"/>
    </w:rPr>
  </w:style>
  <w:style w:type="character" w:customStyle="1" w:styleId="Char5">
    <w:name w:val="副标题 Char"/>
    <w:link w:val="a9"/>
    <w:uiPriority w:val="11"/>
    <w:qFormat/>
    <w:rPr>
      <w:i/>
      <w:iCs/>
      <w:sz w:val="24"/>
      <w:szCs w:val="24"/>
    </w:rPr>
  </w:style>
  <w:style w:type="paragraph" w:styleId="20">
    <w:name w:val="toc 2"/>
    <w:basedOn w:val="a"/>
    <w:next w:val="a"/>
    <w:semiHidden/>
    <w:qFormat/>
    <w:pPr>
      <w:ind w:leftChars="200" w:left="420"/>
    </w:pPr>
    <w:rPr>
      <w:rFonts w:eastAsia="宋体"/>
      <w:sz w:val="21"/>
    </w:rPr>
  </w:style>
  <w:style w:type="paragraph" w:styleId="aa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b">
    <w:name w:val="Title"/>
    <w:basedOn w:val="a"/>
    <w:link w:val="Char6"/>
    <w:qFormat/>
    <w:pPr>
      <w:spacing w:before="240" w:after="60"/>
      <w:jc w:val="center"/>
      <w:outlineLvl w:val="0"/>
    </w:pPr>
    <w:rPr>
      <w:rFonts w:ascii="Arial" w:eastAsia="等线" w:hAnsi="Arial" w:cs="Arial"/>
      <w:b/>
      <w:bCs/>
      <w:szCs w:val="32"/>
    </w:rPr>
  </w:style>
  <w:style w:type="character" w:customStyle="1" w:styleId="Char6">
    <w:name w:val="标题 Char"/>
    <w:link w:val="ab"/>
    <w:qFormat/>
    <w:rPr>
      <w:rFonts w:ascii="Arial" w:hAnsi="Arial" w:cs="Arial"/>
      <w:b/>
      <w:bCs/>
      <w:sz w:val="32"/>
      <w:szCs w:val="32"/>
    </w:rPr>
  </w:style>
  <w:style w:type="character" w:styleId="ac">
    <w:name w:val="Strong"/>
    <w:uiPriority w:val="22"/>
    <w:qFormat/>
    <w:rPr>
      <w:b/>
      <w:bCs/>
    </w:rPr>
  </w:style>
  <w:style w:type="character" w:styleId="ad">
    <w:name w:val="page number"/>
    <w:basedOn w:val="a0"/>
    <w:qFormat/>
  </w:style>
  <w:style w:type="character" w:styleId="ae">
    <w:name w:val="FollowedHyperlink"/>
    <w:uiPriority w:val="99"/>
    <w:semiHidden/>
    <w:unhideWhenUsed/>
    <w:qFormat/>
    <w:rPr>
      <w:color w:val="800080"/>
      <w:u w:val="single"/>
    </w:rPr>
  </w:style>
  <w:style w:type="character" w:styleId="af">
    <w:name w:val="Emphasis"/>
    <w:uiPriority w:val="20"/>
    <w:qFormat/>
    <w:rPr>
      <w:i/>
      <w:iCs/>
    </w:rPr>
  </w:style>
  <w:style w:type="character" w:styleId="af0">
    <w:name w:val="Hyperlink"/>
    <w:uiPriority w:val="99"/>
    <w:unhideWhenUsed/>
    <w:qFormat/>
    <w:rPr>
      <w:color w:val="0000FF"/>
      <w:u w:val="single"/>
    </w:rPr>
  </w:style>
  <w:style w:type="character" w:styleId="af1">
    <w:name w:val="annotation reference"/>
    <w:uiPriority w:val="99"/>
    <w:qFormat/>
    <w:rPr>
      <w:sz w:val="21"/>
      <w:szCs w:val="21"/>
    </w:rPr>
  </w:style>
  <w:style w:type="paragraph" w:customStyle="1" w:styleId="10">
    <w:name w:val="样式1"/>
    <w:basedOn w:val="a"/>
    <w:qFormat/>
    <w:rPr>
      <w:rFonts w:ascii="仿宋_GB2312"/>
      <w:sz w:val="28"/>
    </w:rPr>
  </w:style>
  <w:style w:type="paragraph" w:customStyle="1" w:styleId="L-1">
    <w:name w:val="L-1"/>
    <w:basedOn w:val="ab"/>
    <w:qFormat/>
    <w:pPr>
      <w:spacing w:line="480" w:lineRule="auto"/>
    </w:pPr>
    <w:rPr>
      <w:rFonts w:eastAsia="Times New Roman"/>
      <w:b w:val="0"/>
      <w:sz w:val="30"/>
      <w:szCs w:val="30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customStyle="1" w:styleId="12">
    <w:name w:val="修订1"/>
    <w:hidden/>
    <w:uiPriority w:val="99"/>
    <w:semiHidden/>
    <w:qFormat/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2"/>
      <w:szCs w:val="22"/>
    </w:rPr>
  </w:style>
  <w:style w:type="paragraph" w:customStyle="1" w:styleId="xl63">
    <w:name w:val="xl63"/>
    <w:basedOn w:val="a"/>
    <w:qFormat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</w:rPr>
  </w:style>
  <w:style w:type="paragraph" w:customStyle="1" w:styleId="xl64">
    <w:name w:val="xl6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21">
    <w:name w:val="修订2"/>
    <w:hidden/>
    <w:uiPriority w:val="99"/>
    <w:semiHidden/>
    <w:qFormat/>
  </w:style>
  <w:style w:type="paragraph" w:customStyle="1" w:styleId="13">
    <w:name w:val="无间隔1"/>
    <w:basedOn w:val="a"/>
    <w:link w:val="af2"/>
    <w:uiPriority w:val="1"/>
    <w:qFormat/>
    <w:rPr>
      <w:rFonts w:ascii="等线" w:eastAsia="等线" w:hAnsi="等线" w:cs="黑体"/>
      <w:sz w:val="21"/>
      <w:szCs w:val="22"/>
    </w:rPr>
  </w:style>
  <w:style w:type="character" w:customStyle="1" w:styleId="af2">
    <w:name w:val="无间隔 字符"/>
    <w:basedOn w:val="a0"/>
    <w:link w:val="13"/>
    <w:uiPriority w:val="1"/>
    <w:qFormat/>
  </w:style>
  <w:style w:type="paragraph" w:customStyle="1" w:styleId="14">
    <w:name w:val="引用1"/>
    <w:basedOn w:val="a"/>
    <w:next w:val="a"/>
    <w:link w:val="af3"/>
    <w:uiPriority w:val="29"/>
    <w:qFormat/>
    <w:rPr>
      <w:rFonts w:ascii="等线 Light" w:eastAsia="等线 Light" w:hAnsi="等线 Light" w:cs="黑体"/>
      <w:i/>
      <w:iCs/>
      <w:color w:val="565656"/>
      <w:sz w:val="21"/>
      <w:szCs w:val="22"/>
    </w:rPr>
  </w:style>
  <w:style w:type="character" w:customStyle="1" w:styleId="af3">
    <w:name w:val="引用 字符"/>
    <w:link w:val="14"/>
    <w:uiPriority w:val="29"/>
    <w:qFormat/>
    <w:rPr>
      <w:rFonts w:ascii="等线 Light" w:eastAsia="等线 Light" w:hAnsi="等线 Light" w:cs="黑体"/>
      <w:i/>
      <w:iCs/>
      <w:color w:val="565656"/>
    </w:rPr>
  </w:style>
  <w:style w:type="paragraph" w:customStyle="1" w:styleId="15">
    <w:name w:val="明显引用1"/>
    <w:basedOn w:val="a"/>
    <w:next w:val="a"/>
    <w:link w:val="af4"/>
    <w:uiPriority w:val="30"/>
    <w:qFormat/>
    <w:pPr>
      <w:pBdr>
        <w:top w:val="single" w:sz="12" w:space="10" w:color="B4C6E7"/>
        <w:left w:val="single" w:sz="36" w:space="4" w:color="4472C4"/>
        <w:bottom w:val="single" w:sz="24" w:space="10" w:color="A5A5A5"/>
        <w:right w:val="single" w:sz="36" w:space="4" w:color="4472C4"/>
      </w:pBdr>
      <w:shd w:val="clear" w:color="auto" w:fill="4472C4"/>
      <w:spacing w:before="320" w:after="320" w:line="300" w:lineRule="auto"/>
      <w:ind w:left="1440" w:right="1440"/>
    </w:pPr>
    <w:rPr>
      <w:rFonts w:ascii="等线 Light" w:eastAsia="等线 Light" w:hAnsi="等线 Light" w:cs="黑体"/>
      <w:i/>
      <w:iCs/>
      <w:color w:val="FFFFFF"/>
      <w:sz w:val="24"/>
    </w:rPr>
  </w:style>
  <w:style w:type="character" w:customStyle="1" w:styleId="af4">
    <w:name w:val="明显引用 字符"/>
    <w:link w:val="15"/>
    <w:uiPriority w:val="30"/>
    <w:qFormat/>
    <w:rPr>
      <w:rFonts w:ascii="等线 Light" w:eastAsia="等线 Light" w:hAnsi="等线 Light" w:cs="黑体"/>
      <w:i/>
      <w:iCs/>
      <w:color w:val="FFFFFF"/>
      <w:sz w:val="24"/>
      <w:szCs w:val="24"/>
      <w:shd w:val="clear" w:color="auto" w:fill="4472C4"/>
    </w:rPr>
  </w:style>
  <w:style w:type="paragraph" w:customStyle="1" w:styleId="30">
    <w:name w:val="修订3"/>
    <w:hidden/>
    <w:uiPriority w:val="99"/>
    <w:semiHidden/>
    <w:qFormat/>
  </w:style>
  <w:style w:type="paragraph" w:customStyle="1" w:styleId="40">
    <w:name w:val="修订4"/>
    <w:hidden/>
    <w:uiPriority w:val="99"/>
    <w:semiHidden/>
    <w:qFormat/>
  </w:style>
  <w:style w:type="character" w:customStyle="1" w:styleId="Char7">
    <w:name w:val="批注文字 Char"/>
    <w:uiPriority w:val="99"/>
    <w:qFormat/>
    <w:rPr>
      <w:kern w:val="2"/>
      <w:sz w:val="21"/>
      <w:szCs w:val="24"/>
    </w:rPr>
  </w:style>
  <w:style w:type="character" w:customStyle="1" w:styleId="apple-converted-space">
    <w:name w:val="apple-converted-space"/>
    <w:basedOn w:val="a0"/>
    <w:qFormat/>
  </w:style>
  <w:style w:type="character" w:customStyle="1" w:styleId="Char10">
    <w:name w:val="批注主题 Char1"/>
    <w:uiPriority w:val="99"/>
    <w:semiHidden/>
    <w:qFormat/>
    <w:rPr>
      <w:rFonts w:ascii="等线" w:eastAsia="等线" w:hAnsi="等线" w:cs="黑体"/>
      <w:b/>
      <w:bCs/>
      <w:kern w:val="2"/>
      <w:sz w:val="21"/>
      <w:szCs w:val="22"/>
    </w:rPr>
  </w:style>
  <w:style w:type="character" w:customStyle="1" w:styleId="Char11">
    <w:name w:val="批注框文本 Char1"/>
    <w:uiPriority w:val="99"/>
    <w:semiHidden/>
    <w:qFormat/>
    <w:rPr>
      <w:sz w:val="18"/>
      <w:szCs w:val="18"/>
    </w:rPr>
  </w:style>
  <w:style w:type="character" w:customStyle="1" w:styleId="Char12">
    <w:name w:val="标题 Char1"/>
    <w:uiPriority w:val="10"/>
    <w:qFormat/>
    <w:rPr>
      <w:rFonts w:ascii="等线 Light" w:eastAsia="宋体" w:hAnsi="等线 Light" w:cs="黑体"/>
      <w:b/>
      <w:bCs/>
      <w:sz w:val="32"/>
      <w:szCs w:val="32"/>
    </w:rPr>
  </w:style>
  <w:style w:type="character" w:customStyle="1" w:styleId="16">
    <w:name w:val="不明显强调1"/>
    <w:uiPriority w:val="19"/>
    <w:qFormat/>
    <w:rPr>
      <w:i/>
      <w:iCs/>
      <w:color w:val="565656"/>
    </w:rPr>
  </w:style>
  <w:style w:type="character" w:customStyle="1" w:styleId="17">
    <w:name w:val="明显强调1"/>
    <w:uiPriority w:val="21"/>
    <w:qFormat/>
    <w:rPr>
      <w:b/>
      <w:bCs/>
      <w:i/>
      <w:iCs/>
      <w:color w:val="4472C4"/>
      <w:sz w:val="22"/>
      <w:szCs w:val="22"/>
    </w:rPr>
  </w:style>
  <w:style w:type="character" w:customStyle="1" w:styleId="18">
    <w:name w:val="不明显参考1"/>
    <w:uiPriority w:val="31"/>
    <w:qFormat/>
    <w:rPr>
      <w:color w:val="auto"/>
      <w:u w:val="single" w:color="A5A5A5"/>
    </w:rPr>
  </w:style>
  <w:style w:type="character" w:customStyle="1" w:styleId="19">
    <w:name w:val="明显参考1"/>
    <w:uiPriority w:val="32"/>
    <w:qFormat/>
    <w:rPr>
      <w:b/>
      <w:bCs/>
      <w:color w:val="7A7A7A"/>
      <w:u w:val="single" w:color="A5A5A5"/>
    </w:rPr>
  </w:style>
  <w:style w:type="character" w:customStyle="1" w:styleId="1a">
    <w:name w:val="书籍标题1"/>
    <w:uiPriority w:val="33"/>
    <w:qFormat/>
    <w:rPr>
      <w:rFonts w:ascii="等线 Light" w:eastAsia="等线 Light" w:hAnsi="等线 Light" w:cs="黑体"/>
      <w:b/>
      <w:bCs/>
      <w:i/>
      <w:iCs/>
      <w:color w:val="auto"/>
    </w:rPr>
  </w:style>
  <w:style w:type="paragraph" w:styleId="af5">
    <w:name w:val="List Paragraph"/>
    <w:basedOn w:val="a"/>
    <w:uiPriority w:val="34"/>
    <w:qFormat/>
    <w:rsid w:val="00C1687C"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styleId="af6">
    <w:name w:val="No Spacing"/>
    <w:basedOn w:val="a"/>
    <w:uiPriority w:val="1"/>
    <w:qFormat/>
    <w:rsid w:val="00C1687C"/>
    <w:rPr>
      <w:rFonts w:ascii="Calibri" w:eastAsia="宋体" w:hAnsi="Calibri"/>
      <w:sz w:val="21"/>
      <w:szCs w:val="22"/>
    </w:rPr>
  </w:style>
  <w:style w:type="paragraph" w:styleId="af7">
    <w:name w:val="Quote"/>
    <w:basedOn w:val="a"/>
    <w:next w:val="a"/>
    <w:uiPriority w:val="29"/>
    <w:qFormat/>
    <w:rsid w:val="00C1687C"/>
    <w:rPr>
      <w:rFonts w:ascii="Cambria" w:eastAsia="宋体" w:hAnsi="Cambria"/>
      <w:i/>
      <w:iCs/>
      <w:color w:val="595959"/>
      <w:sz w:val="21"/>
      <w:szCs w:val="22"/>
    </w:rPr>
  </w:style>
  <w:style w:type="character" w:customStyle="1" w:styleId="1b">
    <w:name w:val="引用 字符1"/>
    <w:uiPriority w:val="29"/>
    <w:rsid w:val="00C1687C"/>
    <w:rPr>
      <w:rFonts w:eastAsia="仿宋_GB2312"/>
      <w:i/>
      <w:iCs/>
      <w:color w:val="404040"/>
      <w:kern w:val="2"/>
      <w:sz w:val="32"/>
      <w:szCs w:val="24"/>
    </w:rPr>
  </w:style>
  <w:style w:type="paragraph" w:styleId="af8">
    <w:name w:val="Intense Quote"/>
    <w:basedOn w:val="a"/>
    <w:next w:val="a"/>
    <w:uiPriority w:val="30"/>
    <w:qFormat/>
    <w:rsid w:val="00C1687C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eastAsia="宋体" w:hAnsi="Cambria"/>
      <w:i/>
      <w:iCs/>
      <w:color w:val="FFFFFF"/>
      <w:sz w:val="24"/>
    </w:rPr>
  </w:style>
  <w:style w:type="character" w:customStyle="1" w:styleId="1c">
    <w:name w:val="明显引用 字符1"/>
    <w:uiPriority w:val="30"/>
    <w:rsid w:val="00C1687C"/>
    <w:rPr>
      <w:rFonts w:eastAsia="仿宋_GB2312"/>
      <w:i/>
      <w:iCs/>
      <w:color w:val="4F81BD"/>
      <w:kern w:val="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39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《“十三五”江苏省结核病防治规划》</dc:title>
  <dc:creator>张 红伟</dc:creator>
  <cp:lastModifiedBy>clover西</cp:lastModifiedBy>
  <cp:revision>40</cp:revision>
  <cp:lastPrinted>2020-11-06T03:47:00Z</cp:lastPrinted>
  <dcterms:created xsi:type="dcterms:W3CDTF">2020-10-27T12:40:00Z</dcterms:created>
  <dcterms:modified xsi:type="dcterms:W3CDTF">2020-11-20T08:26:00Z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2052-9.1.0.4472</vt:lpwstr>
  </property>
</Properties>
</file>