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523" w:rsidRDefault="00C33523" w:rsidP="00C33523">
      <w:pPr>
        <w:spacing w:line="600" w:lineRule="exact"/>
        <w:ind w:firstLine="0"/>
        <w:rPr>
          <w:rFonts w:ascii="方正黑体_GBK" w:eastAsia="方正黑体_GBK" w:hint="eastAsia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 xml:space="preserve">附件 </w:t>
      </w:r>
    </w:p>
    <w:p w:rsidR="00C33523" w:rsidRDefault="00C33523" w:rsidP="00C33523">
      <w:pPr>
        <w:spacing w:line="560" w:lineRule="exact"/>
        <w:ind w:firstLine="0"/>
        <w:jc w:val="center"/>
        <w:rPr>
          <w:rFonts w:ascii="方正小标宋_GBK" w:eastAsia="方正小标宋_GBK" w:cs="宋体" w:hint="eastAsia"/>
          <w:bCs/>
          <w:sz w:val="40"/>
          <w:szCs w:val="36"/>
        </w:rPr>
      </w:pPr>
      <w:bookmarkStart w:id="0" w:name="_GoBack"/>
      <w:r>
        <w:rPr>
          <w:rFonts w:ascii="方正小标宋_GBK" w:eastAsia="方正小标宋_GBK" w:cs="宋体" w:hint="eastAsia"/>
          <w:bCs/>
          <w:sz w:val="36"/>
          <w:szCs w:val="36"/>
        </w:rPr>
        <w:t>2023年江苏省中医医术确有专长人员医师资格考核合格人员名单</w:t>
      </w:r>
      <w:bookmarkEnd w:id="0"/>
    </w:p>
    <w:p w:rsidR="00C33523" w:rsidRDefault="00C33523" w:rsidP="00C33523">
      <w:pPr>
        <w:spacing w:line="400" w:lineRule="exact"/>
        <w:ind w:firstLine="0"/>
        <w:jc w:val="center"/>
        <w:rPr>
          <w:rFonts w:ascii="方正小标宋_GBK" w:eastAsia="方正小标宋_GBK" w:cs="宋体" w:hint="eastAsia"/>
          <w:bCs/>
          <w:sz w:val="40"/>
          <w:szCs w:val="36"/>
        </w:rPr>
      </w:pPr>
    </w:p>
    <w:tbl>
      <w:tblPr>
        <w:tblW w:w="13440" w:type="dxa"/>
        <w:jc w:val="center"/>
        <w:tblLayout w:type="fixed"/>
        <w:tblLook w:val="0000" w:firstRow="0" w:lastRow="0" w:firstColumn="0" w:lastColumn="0" w:noHBand="0" w:noVBand="0"/>
      </w:tblPr>
      <w:tblGrid>
        <w:gridCol w:w="1005"/>
        <w:gridCol w:w="1194"/>
        <w:gridCol w:w="878"/>
        <w:gridCol w:w="3075"/>
        <w:gridCol w:w="1098"/>
        <w:gridCol w:w="6190"/>
      </w:tblGrid>
      <w:tr w:rsidR="00C33523" w:rsidTr="004C0626">
        <w:trPr>
          <w:trHeight w:val="460"/>
          <w:jc w:val="center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>
              <w:rPr>
                <w:rStyle w:val="font91"/>
                <w:rFonts w:ascii="方正黑体_GBK" w:eastAsia="方正黑体_GBK" w:hAnsi="方正黑体_GBK" w:cs="方正黑体_GBK" w:hint="eastAsia"/>
                <w:sz w:val="28"/>
                <w:szCs w:val="28"/>
                <w:lang w:bidi="ar"/>
              </w:rPr>
              <w:t>姓名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身份证号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地区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执业范围</w:t>
            </w:r>
          </w:p>
        </w:tc>
      </w:tr>
      <w:tr w:rsidR="00C33523" w:rsidTr="004C0626">
        <w:trPr>
          <w:trHeight w:val="6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陈兰萍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女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320421196203******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常州市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穴位敷贴技术，内服方药治疗儿科杂病类（小儿泄泻病）</w:t>
            </w:r>
          </w:p>
        </w:tc>
      </w:tr>
      <w:tr w:rsidR="00C33523" w:rsidTr="004C0626">
        <w:trPr>
          <w:trHeight w:val="6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健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320923196912******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盐城市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内服方药治疗月经病类（闭经病）</w:t>
            </w:r>
          </w:p>
        </w:tc>
      </w:tr>
      <w:tr w:rsidR="00C33523" w:rsidTr="004C0626">
        <w:trPr>
          <w:trHeight w:val="6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王胜家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342301197206******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毫针技术治疗伤筋病类（伤筋病）</w:t>
            </w:r>
          </w:p>
        </w:tc>
      </w:tr>
      <w:tr w:rsidR="00C33523" w:rsidTr="004C0626">
        <w:trPr>
          <w:trHeight w:val="6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王晓峰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321002196404******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扬州市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骨折整复技术治疗骨折病类（骨折病）</w:t>
            </w:r>
          </w:p>
        </w:tc>
      </w:tr>
      <w:tr w:rsidR="00C33523" w:rsidTr="004C0626">
        <w:trPr>
          <w:trHeight w:val="6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杨</w:t>
            </w: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展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320324198209******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宿迁市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内服方药治疗外感热病类（太阳病）</w:t>
            </w:r>
          </w:p>
        </w:tc>
      </w:tr>
      <w:tr w:rsidR="00C33523" w:rsidTr="004C0626">
        <w:trPr>
          <w:trHeight w:val="6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周</w:t>
            </w: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波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320322197608******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徐州市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骨折整复技术，内服方药治疗骨折病类（骨折病）</w:t>
            </w:r>
          </w:p>
        </w:tc>
      </w:tr>
      <w:tr w:rsidR="00C33523" w:rsidTr="004C0626">
        <w:trPr>
          <w:trHeight w:val="10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周梅玉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女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320421197207******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常州市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中药湿敷技术，中药淋洗技术，中药热</w:t>
            </w:r>
            <w:proofErr w:type="gramStart"/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熨</w:t>
            </w:r>
            <w:proofErr w:type="gramEnd"/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敷技术，中药泡洗技术，中药冷敷技术，中药熏蒸技术，内服方药治疗皮肤病类（湿疮病）</w:t>
            </w:r>
          </w:p>
        </w:tc>
      </w:tr>
      <w:tr w:rsidR="00C33523" w:rsidTr="004C0626">
        <w:trPr>
          <w:trHeight w:val="60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张伏龙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320522197608******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内服方药治疗皮肤病类（蛇串疮病）</w:t>
            </w:r>
          </w:p>
        </w:tc>
      </w:tr>
      <w:tr w:rsidR="00C33523" w:rsidTr="004C0626">
        <w:trPr>
          <w:trHeight w:val="820"/>
          <w:jc w:val="center"/>
        </w:trPr>
        <w:tc>
          <w:tcPr>
            <w:tcW w:w="10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张春祥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321028197501******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泰州市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523" w:rsidRDefault="00C33523" w:rsidP="004C0626">
            <w:pPr>
              <w:widowControl/>
              <w:spacing w:line="400" w:lineRule="exact"/>
              <w:ind w:firstLine="0"/>
              <w:jc w:val="center"/>
              <w:textAlignment w:val="center"/>
              <w:rPr>
                <w:rFonts w:ascii="Times New Roman" w:eastAsia="方正仿宋_GBK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/>
                <w:color w:val="000000"/>
                <w:sz w:val="28"/>
                <w:szCs w:val="28"/>
                <w:lang w:bidi="ar"/>
              </w:rPr>
              <w:t>毫针技术，三棱针技术，电针技术，拔罐（留罐、闪罐、走罐）技术治疗伤筋病类（伤筋病）</w:t>
            </w:r>
          </w:p>
        </w:tc>
      </w:tr>
    </w:tbl>
    <w:p w:rsidR="00C33523" w:rsidRDefault="00C33523" w:rsidP="00C33523">
      <w:pPr>
        <w:spacing w:line="600" w:lineRule="exact"/>
        <w:ind w:firstLine="0"/>
        <w:rPr>
          <w:sz w:val="30"/>
          <w:szCs w:val="30"/>
        </w:rPr>
        <w:sectPr w:rsidR="00C33523">
          <w:pgSz w:w="16840" w:h="11907" w:orient="landscape"/>
          <w:pgMar w:top="1531" w:right="1531" w:bottom="1531" w:left="1531" w:header="851" w:footer="992" w:gutter="0"/>
          <w:pgNumType w:fmt="numberInDash"/>
          <w:cols w:space="720"/>
          <w:docGrid w:type="linesAndChars" w:linePitch="312"/>
        </w:sectPr>
      </w:pPr>
    </w:p>
    <w:p w:rsidR="007D48D5" w:rsidRPr="00C33523" w:rsidRDefault="007D48D5" w:rsidP="00C33523">
      <w:pPr>
        <w:ind w:firstLine="0"/>
      </w:pPr>
    </w:p>
    <w:sectPr w:rsidR="007D48D5" w:rsidRPr="00C33523" w:rsidSect="00C3352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523"/>
    <w:rsid w:val="007D48D5"/>
    <w:rsid w:val="00C3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5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宋体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91">
    <w:name w:val="font91"/>
    <w:basedOn w:val="a0"/>
    <w:rsid w:val="00C33523"/>
    <w:rPr>
      <w:rFonts w:ascii="方正仿宋_GBK" w:eastAsia="方正仿宋_GBK" w:hAnsi="方正仿宋_GBK" w:cs="方正仿宋_GBK"/>
      <w:b/>
      <w:bCs/>
      <w:i w:val="0"/>
      <w:iCs w:val="0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5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宋体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91">
    <w:name w:val="font91"/>
    <w:basedOn w:val="a0"/>
    <w:rsid w:val="00C33523"/>
    <w:rPr>
      <w:rFonts w:ascii="方正仿宋_GBK" w:eastAsia="方正仿宋_GBK" w:hAnsi="方正仿宋_GBK" w:cs="方正仿宋_GBK"/>
      <w:b/>
      <w:bCs/>
      <w:i w:val="0"/>
      <w:iCs w:val="0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</Words>
  <Characters>499</Characters>
  <Application>Microsoft Office Word</Application>
  <DocSecurity>0</DocSecurity>
  <Lines>4</Lines>
  <Paragraphs>1</Paragraphs>
  <ScaleCrop>false</ScaleCrop>
  <Company>china</Company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2023-11-27T08:54:00Z</dcterms:created>
  <dcterms:modified xsi:type="dcterms:W3CDTF">2023-11-27T08:54:00Z</dcterms:modified>
</cp:coreProperties>
</file>