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8B5" w:rsidRPr="00515047" w:rsidRDefault="007108B5" w:rsidP="007108B5">
      <w:pPr>
        <w:widowControl/>
        <w:adjustRightInd w:val="0"/>
        <w:snapToGrid w:val="0"/>
        <w:spacing w:line="560" w:lineRule="atLeast"/>
        <w:jc w:val="left"/>
        <w:rPr>
          <w:rFonts w:ascii="方正黑体_GBK" w:eastAsia="方正黑体_GBK" w:hint="eastAsia"/>
          <w:kern w:val="0"/>
          <w:sz w:val="32"/>
          <w:szCs w:val="32"/>
        </w:rPr>
      </w:pPr>
      <w:r w:rsidRPr="00515047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7108B5" w:rsidRPr="00515047" w:rsidRDefault="007108B5" w:rsidP="007108B5">
      <w:pPr>
        <w:widowControl/>
        <w:adjustRightInd w:val="0"/>
        <w:snapToGrid w:val="0"/>
        <w:spacing w:line="560" w:lineRule="atLeast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方正黑体_GBK" w:eastAsia="方正黑体_GBK" w:hint="eastAsia"/>
          <w:kern w:val="0"/>
          <w:sz w:val="32"/>
          <w:szCs w:val="32"/>
        </w:rPr>
        <w:t>2020年</w:t>
      </w:r>
      <w:r w:rsidRPr="00515047">
        <w:rPr>
          <w:rFonts w:ascii="方正黑体_GBK" w:eastAsia="方正黑体_GBK" w:hint="eastAsia"/>
          <w:kern w:val="0"/>
          <w:sz w:val="32"/>
          <w:szCs w:val="32"/>
        </w:rPr>
        <w:t>度江苏省法定传染病报告发病死亡统计表</w:t>
      </w:r>
      <w:r>
        <w:rPr>
          <w:rFonts w:ascii="方正黑体_GBK" w:eastAsia="方正黑体_GBK" w:hint="eastAsia"/>
          <w:kern w:val="0"/>
          <w:sz w:val="32"/>
          <w:szCs w:val="32"/>
        </w:rPr>
        <w:t>(</w:t>
      </w:r>
      <w:r w:rsidRPr="00450ADC">
        <w:rPr>
          <w:rFonts w:ascii="方正仿宋_GBK" w:eastAsia="方正仿宋_GBK" w:hint="eastAsia"/>
          <w:sz w:val="28"/>
          <w:szCs w:val="32"/>
        </w:rPr>
        <w:t>按发病日期</w:t>
      </w:r>
      <w:r>
        <w:rPr>
          <w:rFonts w:ascii="方正黑体_GBK" w:eastAsia="方正黑体_GBK" w:hint="eastAsia"/>
          <w:kern w:val="0"/>
          <w:sz w:val="32"/>
          <w:szCs w:val="32"/>
        </w:rPr>
        <w:t>)</w:t>
      </w:r>
    </w:p>
    <w:tbl>
      <w:tblPr>
        <w:tblW w:w="95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7"/>
        <w:gridCol w:w="1478"/>
        <w:gridCol w:w="1478"/>
        <w:gridCol w:w="379"/>
        <w:gridCol w:w="2037"/>
        <w:gridCol w:w="1837"/>
      </w:tblGrid>
      <w:tr w:rsidR="007108B5" w:rsidRPr="00515047" w:rsidTr="00E50204">
        <w:trPr>
          <w:trHeight w:val="442"/>
        </w:trPr>
        <w:tc>
          <w:tcPr>
            <w:tcW w:w="230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病名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发病数(例)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死亡数(</w:t>
            </w:r>
            <w:r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人</w:t>
            </w: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379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left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发病率(1/10万)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515047" w:rsidRDefault="007108B5" w:rsidP="00E50204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死亡率(1/10万)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甲乙丙类总计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196463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243.4483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0.3903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rPr>
                <w:rFonts w:ascii="仿宋_GB2312" w:eastAsia="仿宋_GB2312" w:hAnsi="宋体" w:cs="宋体"/>
                <w:b/>
                <w:bCs/>
                <w:color w:val="00000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甲乙类传染病合计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79271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311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98.2291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0.3854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鼠疫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霍乱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传染性非典型肺炎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艾滋病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1291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1.5998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0.2912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病毒性肝炎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19742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4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24.4634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0.005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color w:val="000000"/>
                <w:sz w:val="20"/>
                <w:szCs w:val="20"/>
              </w:rPr>
              <w:t>   </w:t>
            </w:r>
            <w:r w:rsidRPr="00C81EE3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甲型肝炎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519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0.6431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color w:val="000000"/>
                <w:sz w:val="20"/>
                <w:szCs w:val="20"/>
              </w:rPr>
              <w:t>   </w:t>
            </w:r>
            <w:r w:rsidRPr="00C81EE3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乙型肝炎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12714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15.7546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0.0025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color w:val="000000"/>
                <w:sz w:val="20"/>
                <w:szCs w:val="20"/>
              </w:rPr>
              <w:t>   </w:t>
            </w:r>
            <w:r w:rsidRPr="00C81EE3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丙型肝炎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4208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5.2144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 xml:space="preserve"> </w:t>
            </w:r>
            <w:r w:rsidRPr="00CA0D15">
              <w:rPr>
                <w:rFonts w:ascii="仿宋_GB2312" w:eastAsia="仿宋_GB2312" w:hint="eastAsia"/>
                <w:color w:val="000000"/>
                <w:sz w:val="20"/>
                <w:szCs w:val="20"/>
              </w:rPr>
              <w:t xml:space="preserve"> 丁型肝炎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color w:val="000000"/>
                <w:sz w:val="20"/>
                <w:szCs w:val="20"/>
              </w:rPr>
              <w:t>   </w:t>
            </w:r>
            <w:r w:rsidRPr="00C81EE3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戊型肝炎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1676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2.0768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color w:val="000000"/>
                <w:sz w:val="20"/>
                <w:szCs w:val="20"/>
              </w:rPr>
              <w:t>   </w:t>
            </w:r>
            <w:r w:rsidRPr="00C81EE3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未分型肝炎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624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0.7732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脊髓灰质炎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人感染高致病性禽流感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麻疹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0.0223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流行性出血热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0.2268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0.0037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狂犬病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0A540B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0A540B">
              <w:rPr>
                <w:rFonts w:hint="eastAsia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0A540B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0A540B">
              <w:rPr>
                <w:rFonts w:hint="eastAsia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0.0211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0.0136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流行性乙型脑炎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0.0025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登革热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0.0124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炭疽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细菌性和阿米巴性痢疾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1537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1.9046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肺结核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22922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56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28.4039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0.0694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伤寒和副伤寒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0.0942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流行性脑脊髓膜炎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0.0037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百日咳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0.0173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白喉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新生儿破伤风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0.0014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猩红热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1346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1.6679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布鲁氏菌病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0.2057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淋病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5874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7.2788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梅毒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25309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31.3618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0.0025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lastRenderedPageBreak/>
              <w:t>钩端螺旋体病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血吸虫病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疟疾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89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0.1103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人感染H7N9禽流感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C81EE3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widowControl/>
              <w:jc w:val="left"/>
              <w:rPr>
                <w:rFonts w:ascii="仿宋_GB2312" w:eastAsia="仿宋_GB2312" w:hAnsi="Calibri" w:cs="宋体" w:hint="eastAsia"/>
                <w:color w:val="000000"/>
                <w:kern w:val="0"/>
                <w:sz w:val="20"/>
                <w:szCs w:val="20"/>
              </w:rPr>
            </w:pPr>
            <w:r w:rsidRPr="00C81EE3">
              <w:rPr>
                <w:rFonts w:ascii="仿宋_GB2312" w:eastAsia="仿宋_GB2312" w:hint="eastAsia"/>
                <w:color w:val="000000"/>
                <w:sz w:val="20"/>
                <w:szCs w:val="20"/>
              </w:rPr>
              <w:t>新型冠状病毒肺炎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670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0.8302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C81EE3" w:rsidRDefault="007108B5" w:rsidP="00E50204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 w:rsidRPr="00C81EE3"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rPr>
                <w:rFonts w:ascii="仿宋_GB2312" w:eastAsia="仿宋_GB2312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丙类传染病合计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117192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7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145.2192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0.005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流行性感冒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47827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Cs w:val="21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59.2651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0.005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流行性腮腺炎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6925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8.5812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风疹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0.1276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急性出血性结膜炎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0.2627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麻风病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斑疹伤寒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黑热病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包虫病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0.0025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丝虫病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其它感染性腹泻病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17185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21.2949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7108B5" w:rsidRPr="00515047" w:rsidTr="00E50204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74128D" w:rsidRDefault="007108B5" w:rsidP="00E50204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手足口病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44934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Pr="00431C94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55.6802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108B5" w:rsidRDefault="007108B5" w:rsidP="00E5020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</w:tbl>
    <w:p w:rsidR="007108B5" w:rsidRPr="00450ADC" w:rsidRDefault="007108B5" w:rsidP="007108B5">
      <w:pPr>
        <w:pStyle w:val="a3"/>
        <w:adjustRightInd w:val="0"/>
        <w:snapToGrid w:val="0"/>
        <w:spacing w:before="0" w:beforeAutospacing="0" w:after="0" w:afterAutospacing="0" w:line="560" w:lineRule="atLeast"/>
        <w:rPr>
          <w:rFonts w:ascii="方正仿宋_GBK" w:eastAsia="方正仿宋_GBK" w:hint="eastAsia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注：1.表中数据来源于《传染病监测系统》，为本年度报告病例按“发病日期+现住址”统计的临床诊断病例和实验室确诊病例（不含外籍和港澳台）。</w:t>
      </w:r>
    </w:p>
    <w:p w:rsidR="007108B5" w:rsidRPr="00450ADC" w:rsidRDefault="007108B5" w:rsidP="007108B5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 w:hint="eastAsia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2.病毒性肝炎报告发病、死亡数为甲型肝炎、乙型肝炎、丙型肝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炎、丁型肝炎、戊</w:t>
      </w:r>
      <w:r w:rsidRPr="00450ADC">
        <w:rPr>
          <w:rFonts w:ascii="方正仿宋_GBK" w:eastAsia="方正仿宋_GBK" w:hint="eastAsia"/>
          <w:sz w:val="28"/>
          <w:szCs w:val="32"/>
        </w:rPr>
        <w:t>型肝炎和未分型肝炎的合计数。</w:t>
      </w:r>
    </w:p>
    <w:p w:rsidR="007108B5" w:rsidRPr="00450ADC" w:rsidRDefault="007108B5" w:rsidP="007108B5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3.</w:t>
      </w:r>
      <w:r w:rsidRPr="00450ADC">
        <w:rPr>
          <w:rFonts w:hint="eastAsia"/>
          <w:sz w:val="22"/>
        </w:rPr>
        <w:t xml:space="preserve"> </w:t>
      </w:r>
      <w:r w:rsidRPr="00450ADC">
        <w:rPr>
          <w:rFonts w:ascii="方正仿宋_GBK" w:eastAsia="方正仿宋_GBK" w:hint="eastAsia"/>
          <w:sz w:val="28"/>
          <w:szCs w:val="32"/>
        </w:rPr>
        <w:t>新生儿破伤风的报告发病率和报告死亡率单位是 /1 000。</w:t>
      </w:r>
    </w:p>
    <w:p w:rsidR="007108B5" w:rsidRPr="00450ADC" w:rsidRDefault="007108B5" w:rsidP="007108B5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 w:hint="eastAsia"/>
          <w:color w:val="000000"/>
          <w:sz w:val="28"/>
          <w:szCs w:val="32"/>
        </w:rPr>
      </w:pPr>
      <w:r>
        <w:rPr>
          <w:rFonts w:ascii="方正仿宋_GBK" w:eastAsia="方正仿宋_GBK" w:hint="eastAsia"/>
          <w:color w:val="000000"/>
          <w:sz w:val="28"/>
          <w:szCs w:val="32"/>
        </w:rPr>
        <w:t>4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.人口资料采用2020年国家统计局公布的2019年末江苏省常住人口资料，来源于《中国疾病预防控制信息系统-基本信息系统》数据。</w:t>
      </w:r>
    </w:p>
    <w:p w:rsidR="00725C61" w:rsidRPr="007108B5" w:rsidRDefault="00725C61">
      <w:bookmarkStart w:id="0" w:name="_GoBack"/>
      <w:bookmarkEnd w:id="0"/>
    </w:p>
    <w:sectPr w:rsidR="00725C61" w:rsidRPr="007108B5" w:rsidSect="00DF2619">
      <w:footerReference w:type="even" r:id="rId5"/>
      <w:footerReference w:type="default" r:id="rId6"/>
      <w:pgSz w:w="11906" w:h="16838" w:code="9"/>
      <w:pgMar w:top="2041" w:right="1531" w:bottom="2041" w:left="1531" w:header="851" w:footer="1474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B87" w:rsidRDefault="007108B5" w:rsidP="00DF2619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71B87" w:rsidRDefault="007108B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B87" w:rsidRPr="00DF2619" w:rsidRDefault="007108B5" w:rsidP="00DF2619">
    <w:pPr>
      <w:pStyle w:val="a4"/>
      <w:framePr w:wrap="around" w:vAnchor="text" w:hAnchor="margin" w:xAlign="center" w:y="1"/>
      <w:rPr>
        <w:rStyle w:val="a5"/>
        <w:rFonts w:hint="eastAsia"/>
        <w:sz w:val="28"/>
        <w:szCs w:val="28"/>
      </w:rPr>
    </w:pPr>
    <w:r w:rsidRPr="00DF2619">
      <w:rPr>
        <w:rStyle w:val="a5"/>
        <w:rFonts w:hint="eastAsia"/>
        <w:sz w:val="28"/>
        <w:szCs w:val="28"/>
      </w:rPr>
      <w:t>—</w:t>
    </w:r>
    <w:r w:rsidRPr="00DF2619">
      <w:rPr>
        <w:rStyle w:val="a5"/>
        <w:rFonts w:hint="eastAsia"/>
        <w:sz w:val="28"/>
        <w:szCs w:val="28"/>
      </w:rPr>
      <w:t xml:space="preserve"> </w:t>
    </w:r>
    <w:r w:rsidRPr="00DF2619">
      <w:rPr>
        <w:rStyle w:val="a5"/>
        <w:sz w:val="28"/>
        <w:szCs w:val="28"/>
      </w:rPr>
      <w:fldChar w:fldCharType="begin"/>
    </w:r>
    <w:r w:rsidRPr="00DF2619">
      <w:rPr>
        <w:rStyle w:val="a5"/>
        <w:sz w:val="28"/>
        <w:szCs w:val="28"/>
      </w:rPr>
      <w:instrText xml:space="preserve">PAGE  </w:instrText>
    </w:r>
    <w:r w:rsidRPr="00DF2619"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2</w:t>
    </w:r>
    <w:r w:rsidRPr="00DF2619">
      <w:rPr>
        <w:rStyle w:val="a5"/>
        <w:sz w:val="28"/>
        <w:szCs w:val="28"/>
      </w:rPr>
      <w:fldChar w:fldCharType="end"/>
    </w:r>
    <w:r w:rsidRPr="00DF2619">
      <w:rPr>
        <w:rStyle w:val="a5"/>
        <w:rFonts w:hint="eastAsia"/>
        <w:sz w:val="28"/>
        <w:szCs w:val="28"/>
      </w:rPr>
      <w:t xml:space="preserve"> </w:t>
    </w:r>
    <w:r w:rsidRPr="00DF2619">
      <w:rPr>
        <w:rStyle w:val="a5"/>
        <w:rFonts w:hint="eastAsia"/>
        <w:sz w:val="28"/>
        <w:szCs w:val="28"/>
      </w:rPr>
      <w:t>—</w:t>
    </w:r>
  </w:p>
  <w:p w:rsidR="00271B87" w:rsidRDefault="007108B5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8B5"/>
    <w:rsid w:val="007108B5"/>
    <w:rsid w:val="00725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8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108B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footer"/>
    <w:basedOn w:val="a"/>
    <w:link w:val="Char"/>
    <w:rsid w:val="007108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7108B5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08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8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108B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footer"/>
    <w:basedOn w:val="a"/>
    <w:link w:val="Char"/>
    <w:rsid w:val="007108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7108B5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08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1230</Characters>
  <Application>Microsoft Office Word</Application>
  <DocSecurity>0</DocSecurity>
  <Lines>10</Lines>
  <Paragraphs>2</Paragraphs>
  <ScaleCrop>false</ScaleCrop>
  <Company>china</Company>
  <LinksUpToDate>false</LinksUpToDate>
  <CharactersWithSpaces>1443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2021-03-22T00:42:00Z</dcterms:created>
  <dcterms:modified xsi:type="dcterms:W3CDTF">2021-03-22T00:43:00Z</dcterms:modified>
</cp:coreProperties>
</file>