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469B" w:rsidRPr="00F6469B" w:rsidRDefault="00F6469B" w:rsidP="00F6469B">
      <w:pPr>
        <w:jc w:val="center"/>
        <w:rPr>
          <w:rFonts w:ascii="方正小标宋_GBK" w:eastAsia="方正小标宋_GBK" w:hAnsi="微软雅黑" w:cs="宋体"/>
          <w:color w:val="000000"/>
          <w:kern w:val="0"/>
          <w:sz w:val="44"/>
          <w:szCs w:val="44"/>
        </w:rPr>
      </w:pPr>
      <w:r w:rsidRPr="00F6469B">
        <w:rPr>
          <w:rFonts w:ascii="方正小标宋_GBK" w:eastAsia="方正小标宋_GBK" w:hAnsi="微软雅黑" w:cs="宋体" w:hint="eastAsia"/>
          <w:color w:val="000000"/>
          <w:kern w:val="0"/>
          <w:sz w:val="44"/>
          <w:szCs w:val="44"/>
        </w:rPr>
        <w:t>儿童青少年近视筛查规范</w:t>
      </w:r>
    </w:p>
    <w:p w:rsidR="00F6469B" w:rsidRPr="00F6469B" w:rsidRDefault="00F6469B" w:rsidP="00F6469B">
      <w:pPr>
        <w:rPr>
          <w:rFonts w:ascii="方正仿宋_GBK" w:eastAsia="方正仿宋_GBK" w:hAnsi="微软雅黑" w:cs="宋体"/>
          <w:color w:val="000000"/>
          <w:kern w:val="0"/>
          <w:sz w:val="32"/>
          <w:szCs w:val="32"/>
        </w:rPr>
      </w:pPr>
      <w:r w:rsidRPr="00F6469B">
        <w:rPr>
          <w:rFonts w:ascii="仿宋_GB2312" w:eastAsia="仿宋_GB2312" w:hAnsi="微软雅黑" w:cs="宋体" w:hint="eastAsia"/>
          <w:color w:val="000000"/>
          <w:kern w:val="0"/>
          <w:sz w:val="32"/>
          <w:szCs w:val="32"/>
        </w:rPr>
        <w:br/>
        <w:t xml:space="preserve">　　</w:t>
      </w:r>
      <w:r w:rsidRPr="00F6469B">
        <w:rPr>
          <w:rFonts w:ascii="方正仿宋_GBK" w:eastAsia="方正仿宋_GBK" w:hAnsi="微软雅黑" w:cs="宋体" w:hint="eastAsia"/>
          <w:color w:val="000000"/>
          <w:kern w:val="0"/>
          <w:sz w:val="32"/>
          <w:szCs w:val="32"/>
        </w:rPr>
        <w:t>根据教育部等8部门关于印发《综合防控儿童青少年近视实施方案》的通知，为配合做好儿童青少年近视率调查，特制定本筛查规范。</w:t>
      </w:r>
      <w:r w:rsidRPr="00F6469B">
        <w:rPr>
          <w:rFonts w:ascii="仿宋_GB2312" w:eastAsia="仿宋_GB2312"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t xml:space="preserve">　</w:t>
      </w:r>
      <w:r w:rsidRPr="00F6469B">
        <w:rPr>
          <w:rFonts w:ascii="方正黑体_GBK" w:eastAsia="方正黑体_GBK" w:hAnsi="微软雅黑" w:cs="宋体" w:hint="eastAsia"/>
          <w:color w:val="000000"/>
          <w:kern w:val="0"/>
          <w:sz w:val="32"/>
          <w:szCs w:val="32"/>
        </w:rPr>
        <w:t xml:space="preserve">　</w:t>
      </w:r>
      <w:r w:rsidRPr="00F6469B">
        <w:rPr>
          <w:rFonts w:ascii="方正黑体_GBK" w:eastAsia="方正黑体_GBK" w:hAnsi="黑体" w:cs="宋体" w:hint="eastAsia"/>
          <w:color w:val="000000"/>
          <w:kern w:val="0"/>
          <w:sz w:val="32"/>
          <w:szCs w:val="32"/>
        </w:rPr>
        <w:t>一、适用范围</w:t>
      </w:r>
      <w:r w:rsidRPr="00F6469B">
        <w:rPr>
          <w:rFonts w:ascii="方正黑体_GBK" w:eastAsia="方正黑体_GBK"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t xml:space="preserve">　</w:t>
      </w:r>
      <w:r w:rsidRPr="00F6469B">
        <w:rPr>
          <w:rFonts w:ascii="方正仿宋_GBK" w:eastAsia="方正仿宋_GBK" w:hAnsi="微软雅黑" w:cs="宋体" w:hint="eastAsia"/>
          <w:color w:val="000000"/>
          <w:kern w:val="0"/>
          <w:sz w:val="32"/>
          <w:szCs w:val="32"/>
        </w:rPr>
        <w:t xml:space="preserve">　适用于对</w:t>
      </w:r>
      <w:r w:rsidR="00C75768">
        <w:rPr>
          <w:rFonts w:ascii="方正仿宋_GBK" w:eastAsia="方正仿宋_GBK" w:hAnsi="微软雅黑" w:cs="宋体" w:hint="eastAsia"/>
          <w:color w:val="000000"/>
          <w:kern w:val="0"/>
          <w:sz w:val="32"/>
          <w:szCs w:val="32"/>
        </w:rPr>
        <w:t>幼儿园</w:t>
      </w:r>
      <w:r w:rsidR="00C75768">
        <w:rPr>
          <w:rFonts w:ascii="方正仿宋_GBK" w:eastAsia="方正仿宋_GBK" w:hAnsi="微软雅黑" w:cs="宋体"/>
          <w:color w:val="000000"/>
          <w:kern w:val="0"/>
          <w:sz w:val="32"/>
          <w:szCs w:val="32"/>
        </w:rPr>
        <w:t>儿童</w:t>
      </w:r>
      <w:r w:rsidRPr="00F6469B">
        <w:rPr>
          <w:rFonts w:ascii="方正仿宋_GBK" w:eastAsia="方正仿宋_GBK" w:hAnsi="微软雅黑" w:cs="宋体" w:hint="eastAsia"/>
          <w:color w:val="000000"/>
          <w:kern w:val="0"/>
          <w:sz w:val="32"/>
          <w:szCs w:val="32"/>
        </w:rPr>
        <w:t>和小学、初中、高中生进行近视</w:t>
      </w:r>
      <w:bookmarkStart w:id="0" w:name="_GoBack"/>
      <w:bookmarkEnd w:id="0"/>
      <w:r w:rsidRPr="00F6469B">
        <w:rPr>
          <w:rFonts w:ascii="方正仿宋_GBK" w:eastAsia="方正仿宋_GBK" w:hAnsi="微软雅黑" w:cs="宋体" w:hint="eastAsia"/>
          <w:color w:val="000000"/>
          <w:kern w:val="0"/>
          <w:sz w:val="32"/>
          <w:szCs w:val="32"/>
        </w:rPr>
        <w:t>筛查。筛查结果不具有临床诊断意义，确诊需到眼科医疗机构进行进一步检查。</w:t>
      </w:r>
      <w:r w:rsidRPr="00F6469B">
        <w:rPr>
          <w:rFonts w:ascii="仿宋_GB2312" w:eastAsia="仿宋_GB2312"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t xml:space="preserve">　　</w:t>
      </w:r>
      <w:r w:rsidRPr="00F6469B">
        <w:rPr>
          <w:rFonts w:ascii="方正黑体_GBK" w:eastAsia="方正黑体_GBK" w:hAnsi="微软雅黑" w:cs="宋体" w:hint="eastAsia"/>
          <w:color w:val="000000"/>
          <w:kern w:val="0"/>
          <w:sz w:val="32"/>
          <w:szCs w:val="32"/>
        </w:rPr>
        <w:t>二、检查内容</w:t>
      </w:r>
      <w:r w:rsidRPr="00F6469B">
        <w:rPr>
          <w:rFonts w:ascii="Calibri" w:eastAsia="黑体" w:hAnsi="Calibri" w:cs="Calibri"/>
          <w:color w:val="000000"/>
          <w:kern w:val="0"/>
          <w:sz w:val="32"/>
          <w:szCs w:val="32"/>
        </w:rPr>
        <w:t> </w:t>
      </w:r>
      <w:r w:rsidRPr="00F6469B">
        <w:rPr>
          <w:rFonts w:ascii="黑体" w:eastAsia="黑体" w:hAnsi="黑体" w:cs="宋体" w:hint="eastAsia"/>
          <w:color w:val="000000"/>
          <w:kern w:val="0"/>
          <w:sz w:val="32"/>
          <w:szCs w:val="32"/>
        </w:rPr>
        <w:br/>
      </w:r>
      <w:r w:rsidRPr="00F6469B">
        <w:rPr>
          <w:rFonts w:ascii="仿宋_GB2312" w:eastAsia="仿宋_GB2312" w:hAnsi="微软雅黑" w:cs="宋体" w:hint="eastAsia"/>
          <w:color w:val="000000"/>
          <w:kern w:val="0"/>
          <w:sz w:val="32"/>
          <w:szCs w:val="32"/>
        </w:rPr>
        <w:t xml:space="preserve">　　</w:t>
      </w:r>
      <w:r w:rsidRPr="00F6469B">
        <w:rPr>
          <w:rFonts w:ascii="方正仿宋_GBK" w:eastAsia="方正仿宋_GBK" w:hAnsi="微软雅黑" w:cs="宋体" w:hint="eastAsia"/>
          <w:color w:val="000000"/>
          <w:kern w:val="0"/>
          <w:sz w:val="32"/>
          <w:szCs w:val="32"/>
        </w:rPr>
        <w:t>包括远视力检查和屈光检测。</w:t>
      </w:r>
      <w:r w:rsidRPr="00F6469B">
        <w:rPr>
          <w:rFonts w:ascii="仿宋_GB2312" w:eastAsia="仿宋_GB2312"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t xml:space="preserve">　</w:t>
      </w:r>
      <w:r w:rsidRPr="00F6469B">
        <w:rPr>
          <w:rFonts w:ascii="方正黑体_GBK" w:eastAsia="方正黑体_GBK" w:hAnsi="微软雅黑" w:cs="宋体" w:hint="eastAsia"/>
          <w:color w:val="000000"/>
          <w:kern w:val="0"/>
          <w:sz w:val="32"/>
          <w:szCs w:val="32"/>
        </w:rPr>
        <w:t xml:space="preserve">　三、术语和定义</w:t>
      </w:r>
      <w:r w:rsidRPr="00F6469B">
        <w:rPr>
          <w:rFonts w:ascii="Calibri" w:eastAsia="黑体" w:hAnsi="Calibri" w:cs="Calibri"/>
          <w:color w:val="000000"/>
          <w:kern w:val="0"/>
          <w:sz w:val="32"/>
          <w:szCs w:val="32"/>
        </w:rPr>
        <w:t> </w:t>
      </w:r>
      <w:r w:rsidRPr="00F6469B">
        <w:rPr>
          <w:rFonts w:ascii="黑体" w:eastAsia="黑体" w:hAnsi="黑体" w:cs="宋体" w:hint="eastAsia"/>
          <w:color w:val="000000"/>
          <w:kern w:val="0"/>
          <w:sz w:val="32"/>
          <w:szCs w:val="32"/>
        </w:rPr>
        <w:br/>
      </w:r>
      <w:r w:rsidRPr="00F6469B">
        <w:rPr>
          <w:rFonts w:ascii="方正仿宋_GBK" w:eastAsia="方正仿宋_GBK" w:hAnsi="微软雅黑" w:cs="宋体" w:hint="eastAsia"/>
          <w:color w:val="000000"/>
          <w:kern w:val="0"/>
          <w:sz w:val="32"/>
          <w:szCs w:val="32"/>
        </w:rPr>
        <w:t xml:space="preserve">　　1.近视 Myopia</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当眼调节静止时，平行光线进人眼内成像焦点在视网膜前。</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2.近视筛查 screening of myopia</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应用视力检查、非睫状肌麻痹状态下自动电脑验光等快速、简便的方法，将健康人群中可能患有近视的人同那些没有近视的人区分开来。</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3.球镜度数 diopter of spherical power</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为使近轴的平行光会聚于一个点的镜片度数。</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r>
      <w:r w:rsidRPr="00F6469B">
        <w:rPr>
          <w:rFonts w:ascii="方正仿宋_GBK" w:eastAsia="方正仿宋_GBK" w:hAnsi="微软雅黑" w:cs="宋体" w:hint="eastAsia"/>
          <w:color w:val="000000"/>
          <w:kern w:val="0"/>
          <w:sz w:val="32"/>
          <w:szCs w:val="32"/>
        </w:rPr>
        <w:lastRenderedPageBreak/>
        <w:t xml:space="preserve">　　4.</w:t>
      </w:r>
      <w:proofErr w:type="gramStart"/>
      <w:r w:rsidRPr="00F6469B">
        <w:rPr>
          <w:rFonts w:ascii="方正仿宋_GBK" w:eastAsia="方正仿宋_GBK" w:hAnsi="微软雅黑" w:cs="宋体" w:hint="eastAsia"/>
          <w:color w:val="000000"/>
          <w:kern w:val="0"/>
          <w:sz w:val="32"/>
          <w:szCs w:val="32"/>
        </w:rPr>
        <w:t>柱镜度数</w:t>
      </w:r>
      <w:proofErr w:type="gramEnd"/>
      <w:r w:rsidRPr="00F6469B">
        <w:rPr>
          <w:rFonts w:ascii="方正仿宋_GBK" w:eastAsia="方正仿宋_GBK" w:hAnsi="微软雅黑" w:cs="宋体" w:hint="eastAsia"/>
          <w:color w:val="000000"/>
          <w:kern w:val="0"/>
          <w:sz w:val="32"/>
          <w:szCs w:val="32"/>
        </w:rPr>
        <w:t xml:space="preserve"> diopter of cylinder power</w:t>
      </w:r>
      <w:r w:rsidRPr="00F6469B">
        <w:rPr>
          <w:rFonts w:ascii="方正仿宋_GBK" w:eastAsia="方正仿宋_GBK" w:hAnsi="微软雅黑" w:cs="宋体" w:hint="eastAsia"/>
          <w:color w:val="000000"/>
          <w:kern w:val="0"/>
          <w:sz w:val="32"/>
          <w:szCs w:val="32"/>
        </w:rPr>
        <w:t> </w:t>
      </w:r>
    </w:p>
    <w:p w:rsidR="00F6469B" w:rsidRPr="00F6469B" w:rsidRDefault="00F6469B" w:rsidP="00F6469B">
      <w:pPr>
        <w:ind w:firstLineChars="200" w:firstLine="640"/>
        <w:rPr>
          <w:rFonts w:ascii="方正仿宋_GBK" w:eastAsia="方正仿宋_GBK" w:hAnsi="微软雅黑" w:cs="宋体"/>
          <w:color w:val="000000"/>
          <w:kern w:val="0"/>
          <w:sz w:val="32"/>
          <w:szCs w:val="32"/>
        </w:rPr>
      </w:pPr>
      <w:r w:rsidRPr="00F6469B">
        <w:rPr>
          <w:rFonts w:ascii="方正仿宋_GBK" w:eastAsia="方正仿宋_GBK" w:hAnsi="微软雅黑" w:cs="宋体" w:hint="eastAsia"/>
          <w:color w:val="000000"/>
          <w:kern w:val="0"/>
          <w:sz w:val="32"/>
          <w:szCs w:val="32"/>
        </w:rPr>
        <w:t>为使近轴的由平行光线会聚的两条相互分离且互相垂直的焦线在视网膜上聚焦成一个像点，含有2个主顶焦度的镜片度数。</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5.等效球镜度数 spherical equivalent refraction, SE</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球镜度数加上1/2</w:t>
      </w:r>
      <w:proofErr w:type="gramStart"/>
      <w:r w:rsidRPr="00F6469B">
        <w:rPr>
          <w:rFonts w:ascii="方正仿宋_GBK" w:eastAsia="方正仿宋_GBK" w:hAnsi="微软雅黑" w:cs="宋体" w:hint="eastAsia"/>
          <w:color w:val="000000"/>
          <w:kern w:val="0"/>
          <w:sz w:val="32"/>
          <w:szCs w:val="32"/>
        </w:rPr>
        <w:t>柱镜度数</w:t>
      </w:r>
      <w:proofErr w:type="gramEnd"/>
      <w:r w:rsidRPr="00F6469B">
        <w:rPr>
          <w:rFonts w:ascii="方正仿宋_GBK" w:eastAsia="方正仿宋_GBK" w:hAnsi="微软雅黑" w:cs="宋体" w:hint="eastAsia"/>
          <w:color w:val="000000"/>
          <w:kern w:val="0"/>
          <w:sz w:val="32"/>
          <w:szCs w:val="32"/>
        </w:rPr>
        <w:t>。</w:t>
      </w:r>
      <w:r w:rsidRPr="00F6469B">
        <w:rPr>
          <w:rFonts w:ascii="仿宋_GB2312" w:eastAsia="仿宋_GB2312"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t xml:space="preserve">　　</w:t>
      </w:r>
      <w:r w:rsidRPr="00F6469B">
        <w:rPr>
          <w:rFonts w:ascii="方正黑体_GBK" w:eastAsia="方正黑体_GBK" w:hAnsi="微软雅黑" w:cs="宋体" w:hint="eastAsia"/>
          <w:color w:val="000000"/>
          <w:kern w:val="0"/>
          <w:sz w:val="32"/>
          <w:szCs w:val="32"/>
        </w:rPr>
        <w:t>四、筛查机构和人员</w:t>
      </w:r>
      <w:r w:rsidRPr="00F6469B">
        <w:rPr>
          <w:rFonts w:ascii="Calibri" w:eastAsia="黑体" w:hAnsi="Calibri" w:cs="Calibri"/>
          <w:color w:val="000000"/>
          <w:kern w:val="0"/>
          <w:sz w:val="32"/>
          <w:szCs w:val="32"/>
        </w:rPr>
        <w:t> </w:t>
      </w:r>
      <w:r w:rsidRPr="00F6469B">
        <w:rPr>
          <w:rFonts w:ascii="黑体" w:eastAsia="黑体" w:hAnsi="黑体" w:cs="宋体" w:hint="eastAsia"/>
          <w:color w:val="000000"/>
          <w:kern w:val="0"/>
          <w:sz w:val="32"/>
          <w:szCs w:val="32"/>
        </w:rPr>
        <w:br/>
      </w:r>
      <w:r w:rsidRPr="00F6469B">
        <w:rPr>
          <w:rFonts w:ascii="仿宋_GB2312" w:eastAsia="仿宋_GB2312" w:hAnsi="微软雅黑" w:cs="宋体" w:hint="eastAsia"/>
          <w:color w:val="000000"/>
          <w:kern w:val="0"/>
          <w:sz w:val="32"/>
          <w:szCs w:val="32"/>
        </w:rPr>
        <w:t xml:space="preserve">　　</w:t>
      </w:r>
      <w:r w:rsidRPr="00F6469B">
        <w:rPr>
          <w:rFonts w:ascii="方正仿宋_GBK" w:eastAsia="方正仿宋_GBK" w:hAnsi="微软雅黑" w:cs="宋体" w:hint="eastAsia"/>
          <w:color w:val="000000"/>
          <w:kern w:val="0"/>
          <w:sz w:val="32"/>
          <w:szCs w:val="32"/>
        </w:rPr>
        <w:t>筛查机构应具备有效的医疗机构执业许可证，并具备符合要求的筛查人员。筛查人员应持有眼视</w:t>
      </w:r>
      <w:proofErr w:type="gramStart"/>
      <w:r w:rsidRPr="00F6469B">
        <w:rPr>
          <w:rFonts w:ascii="方正仿宋_GBK" w:eastAsia="方正仿宋_GBK" w:hAnsi="微软雅黑" w:cs="宋体" w:hint="eastAsia"/>
          <w:color w:val="000000"/>
          <w:kern w:val="0"/>
          <w:sz w:val="32"/>
          <w:szCs w:val="32"/>
        </w:rPr>
        <w:t>光相关</w:t>
      </w:r>
      <w:proofErr w:type="gramEnd"/>
      <w:r w:rsidRPr="00F6469B">
        <w:rPr>
          <w:rFonts w:ascii="方正仿宋_GBK" w:eastAsia="方正仿宋_GBK" w:hAnsi="微软雅黑" w:cs="宋体" w:hint="eastAsia"/>
          <w:color w:val="000000"/>
          <w:kern w:val="0"/>
          <w:sz w:val="32"/>
          <w:szCs w:val="32"/>
        </w:rPr>
        <w:t>的国家执业医师、技师或护士资格证书，并接受相关的业务培训。</w:t>
      </w:r>
      <w:r w:rsidRPr="00F6469B">
        <w:rPr>
          <w:rFonts w:ascii="仿宋_GB2312" w:eastAsia="仿宋_GB2312"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t xml:space="preserve">　　</w:t>
      </w:r>
      <w:r w:rsidRPr="00F6469B">
        <w:rPr>
          <w:rFonts w:ascii="方正黑体_GBK" w:eastAsia="方正黑体_GBK" w:hAnsi="微软雅黑" w:cs="宋体" w:hint="eastAsia"/>
          <w:color w:val="000000"/>
          <w:kern w:val="0"/>
          <w:sz w:val="32"/>
          <w:szCs w:val="32"/>
        </w:rPr>
        <w:t>五、筛查设备</w:t>
      </w:r>
      <w:r w:rsidRPr="00F6469B">
        <w:rPr>
          <w:rFonts w:ascii="仿宋_GB2312" w:eastAsia="仿宋_GB2312"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t xml:space="preserve">　</w:t>
      </w:r>
      <w:r w:rsidRPr="00F6469B">
        <w:rPr>
          <w:rFonts w:ascii="方正仿宋_GBK" w:eastAsia="方正仿宋_GBK" w:hAnsi="微软雅黑" w:cs="宋体" w:hint="eastAsia"/>
          <w:color w:val="000000"/>
          <w:kern w:val="0"/>
          <w:sz w:val="32"/>
          <w:szCs w:val="32"/>
        </w:rPr>
        <w:t xml:space="preserve">　筛查使用的仪器设备应通过相关部门审批和检测,并定期接受计量检定和校准。视力检查表应符合国家标准（GB 11533标准对数视力表）的规定。屈光检测建议采用台式自动电脑验光仪，验光仪应符合标准（ISO 10342眼科仪器—验光仪）的规定。</w:t>
      </w:r>
      <w:r w:rsidRPr="00F6469B">
        <w:rPr>
          <w:rFonts w:ascii="仿宋_GB2312" w:eastAsia="仿宋_GB2312"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t xml:space="preserve">　　</w:t>
      </w:r>
      <w:r w:rsidRPr="00F6469B">
        <w:rPr>
          <w:rFonts w:ascii="方正黑体_GBK" w:eastAsia="方正黑体_GBK" w:hAnsi="微软雅黑" w:cs="宋体" w:hint="eastAsia"/>
          <w:color w:val="000000"/>
          <w:kern w:val="0"/>
          <w:sz w:val="32"/>
          <w:szCs w:val="32"/>
        </w:rPr>
        <w:t>六、筛查场所</w:t>
      </w:r>
      <w:r w:rsidRPr="00F6469B">
        <w:rPr>
          <w:rFonts w:ascii="仿宋_GB2312" w:eastAsia="仿宋_GB2312"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r>
      <w:r w:rsidRPr="00F6469B">
        <w:rPr>
          <w:rFonts w:ascii="方正仿宋_GBK" w:eastAsia="方正仿宋_GBK" w:hAnsi="微软雅黑" w:cs="宋体" w:hint="eastAsia"/>
          <w:color w:val="000000"/>
          <w:kern w:val="0"/>
          <w:sz w:val="32"/>
          <w:szCs w:val="32"/>
        </w:rPr>
        <w:t xml:space="preserve">　　1.筛查场所应干净、整洁，并保持安静。</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2.筛查场所面积大小及光照强度应满足国家标准GB 11533中关于视力表使用的检查距离及照明要求。</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3.筛查场所温度、湿度应符合台式电脑验光仪对工作环境的要求。</w:t>
      </w:r>
      <w:r w:rsidRPr="00F6469B">
        <w:rPr>
          <w:rFonts w:ascii="仿宋_GB2312" w:eastAsia="仿宋_GB2312"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r>
      <w:r w:rsidRPr="00F6469B">
        <w:rPr>
          <w:rFonts w:ascii="仿宋_GB2312" w:eastAsia="仿宋_GB2312" w:hAnsi="微软雅黑" w:cs="宋体" w:hint="eastAsia"/>
          <w:color w:val="000000"/>
          <w:kern w:val="0"/>
          <w:sz w:val="32"/>
          <w:szCs w:val="32"/>
        </w:rPr>
        <w:lastRenderedPageBreak/>
        <w:t xml:space="preserve">　　</w:t>
      </w:r>
      <w:r w:rsidRPr="00F6469B">
        <w:rPr>
          <w:rFonts w:ascii="方正黑体_GBK" w:eastAsia="方正黑体_GBK" w:hAnsi="微软雅黑" w:cs="宋体" w:hint="eastAsia"/>
          <w:color w:val="000000"/>
          <w:kern w:val="0"/>
          <w:sz w:val="32"/>
          <w:szCs w:val="32"/>
        </w:rPr>
        <w:t>七、远视力检查</w:t>
      </w:r>
      <w:r w:rsidRPr="00F6469B">
        <w:rPr>
          <w:rFonts w:ascii="仿宋_GB2312" w:eastAsia="仿宋_GB2312"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t xml:space="preserve">　</w:t>
      </w:r>
      <w:r w:rsidRPr="00F6469B">
        <w:rPr>
          <w:rFonts w:ascii="方正仿宋_GBK" w:eastAsia="方正仿宋_GBK" w:hAnsi="微软雅黑" w:cs="宋体" w:hint="eastAsia"/>
          <w:color w:val="000000"/>
          <w:kern w:val="0"/>
          <w:sz w:val="32"/>
          <w:szCs w:val="32"/>
        </w:rPr>
        <w:t xml:space="preserve">　1.检查人员和器材准备</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（1）检查者穿白大衣或工作服、戴好口罩及帽子、清洗双手。</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（2）检查前应准备好视力表、遮眼板和指示杆。指示杆的头端不能太细，并应漆成黑色。</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（3）视力表悬挂高度应使视力表5.</w:t>
      </w:r>
      <w:proofErr w:type="gramStart"/>
      <w:r w:rsidRPr="00F6469B">
        <w:rPr>
          <w:rFonts w:ascii="方正仿宋_GBK" w:eastAsia="方正仿宋_GBK" w:hAnsi="微软雅黑" w:cs="宋体" w:hint="eastAsia"/>
          <w:color w:val="000000"/>
          <w:kern w:val="0"/>
          <w:sz w:val="32"/>
          <w:szCs w:val="32"/>
        </w:rPr>
        <w:t>0行视标与</w:t>
      </w:r>
      <w:proofErr w:type="gramEnd"/>
      <w:r w:rsidRPr="00F6469B">
        <w:rPr>
          <w:rFonts w:ascii="方正仿宋_GBK" w:eastAsia="方正仿宋_GBK" w:hAnsi="微软雅黑" w:cs="宋体" w:hint="eastAsia"/>
          <w:color w:val="000000"/>
          <w:kern w:val="0"/>
          <w:sz w:val="32"/>
          <w:szCs w:val="32"/>
        </w:rPr>
        <w:t>受检者的双眼等高。</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（4）视力表应置于被检眼（结点</w:t>
      </w:r>
      <w:r w:rsidRPr="00F6469B">
        <w:rPr>
          <w:rFonts w:ascii="方正仿宋_GBK" w:eastAsia="方正仿宋_GBK" w:hAnsi="微软雅黑" w:cs="宋体"/>
          <w:color w:val="000000"/>
          <w:kern w:val="0"/>
          <w:sz w:val="32"/>
          <w:szCs w:val="32"/>
        </w:rPr>
        <w:t>）</w:t>
      </w:r>
      <w:r w:rsidRPr="00F6469B">
        <w:rPr>
          <w:rFonts w:ascii="方正仿宋_GBK" w:eastAsia="方正仿宋_GBK" w:hAnsi="微软雅黑" w:cs="宋体" w:hint="eastAsia"/>
          <w:color w:val="000000"/>
          <w:kern w:val="0"/>
          <w:sz w:val="32"/>
          <w:szCs w:val="32"/>
        </w:rPr>
        <w:t>前方5米（即远视力</w:t>
      </w:r>
      <w:proofErr w:type="gramStart"/>
      <w:r w:rsidRPr="00F6469B">
        <w:rPr>
          <w:rFonts w:ascii="方正仿宋_GBK" w:eastAsia="方正仿宋_GBK" w:hAnsi="微软雅黑" w:cs="宋体" w:hint="eastAsia"/>
          <w:color w:val="000000"/>
          <w:kern w:val="0"/>
          <w:sz w:val="32"/>
          <w:szCs w:val="32"/>
        </w:rPr>
        <w:t>表标准</w:t>
      </w:r>
      <w:proofErr w:type="gramEnd"/>
      <w:r w:rsidRPr="00F6469B">
        <w:rPr>
          <w:rFonts w:ascii="方正仿宋_GBK" w:eastAsia="方正仿宋_GBK" w:hAnsi="微软雅黑" w:cs="宋体" w:hint="eastAsia"/>
          <w:color w:val="000000"/>
          <w:kern w:val="0"/>
          <w:sz w:val="32"/>
          <w:szCs w:val="32"/>
        </w:rPr>
        <w:t>距离</w:t>
      </w:r>
      <w:r w:rsidRPr="00F6469B">
        <w:rPr>
          <w:rFonts w:ascii="方正仿宋_GBK" w:eastAsia="方正仿宋_GBK" w:hAnsi="微软雅黑" w:cs="宋体"/>
          <w:color w:val="000000"/>
          <w:kern w:val="0"/>
          <w:sz w:val="32"/>
          <w:szCs w:val="32"/>
        </w:rPr>
        <w:t>）</w:t>
      </w:r>
      <w:r w:rsidRPr="00F6469B">
        <w:rPr>
          <w:rFonts w:ascii="方正仿宋_GBK" w:eastAsia="方正仿宋_GBK" w:hAnsi="微软雅黑" w:cs="宋体" w:hint="eastAsia"/>
          <w:color w:val="000000"/>
          <w:kern w:val="0"/>
          <w:sz w:val="32"/>
          <w:szCs w:val="32"/>
        </w:rPr>
        <w:t>处；或在被检眼（结点</w:t>
      </w:r>
      <w:r w:rsidRPr="00F6469B">
        <w:rPr>
          <w:rFonts w:ascii="方正仿宋_GBK" w:eastAsia="方正仿宋_GBK" w:hAnsi="微软雅黑" w:cs="宋体"/>
          <w:color w:val="000000"/>
          <w:kern w:val="0"/>
          <w:sz w:val="32"/>
          <w:szCs w:val="32"/>
        </w:rPr>
        <w:t>）</w:t>
      </w:r>
      <w:r w:rsidRPr="00F6469B">
        <w:rPr>
          <w:rFonts w:ascii="方正仿宋_GBK" w:eastAsia="方正仿宋_GBK" w:hAnsi="微软雅黑" w:cs="宋体" w:hint="eastAsia"/>
          <w:color w:val="000000"/>
          <w:kern w:val="0"/>
          <w:sz w:val="32"/>
          <w:szCs w:val="32"/>
        </w:rPr>
        <w:t>前方2.6米处立一面垂直的镜子,以确保经反射后的总距离为5米。镜中的视</w:t>
      </w:r>
      <w:proofErr w:type="gramStart"/>
      <w:r w:rsidRPr="00F6469B">
        <w:rPr>
          <w:rFonts w:ascii="方正仿宋_GBK" w:eastAsia="方正仿宋_GBK" w:hAnsi="微软雅黑" w:cs="宋体" w:hint="eastAsia"/>
          <w:color w:val="000000"/>
          <w:kern w:val="0"/>
          <w:sz w:val="32"/>
          <w:szCs w:val="32"/>
        </w:rPr>
        <w:t>标图像必须</w:t>
      </w:r>
      <w:proofErr w:type="gramEnd"/>
      <w:r w:rsidRPr="00F6469B">
        <w:rPr>
          <w:rFonts w:ascii="方正仿宋_GBK" w:eastAsia="方正仿宋_GBK" w:hAnsi="微软雅黑" w:cs="宋体" w:hint="eastAsia"/>
          <w:color w:val="000000"/>
          <w:kern w:val="0"/>
          <w:sz w:val="32"/>
          <w:szCs w:val="32"/>
        </w:rPr>
        <w:t>无明显变形。</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（5）视力表应采用人工照明，如用直接照明法，照度应不低于300lx；如用后照法（视力表灯箱或屏幕显示），则视力表白底的亮度应不低于20Ocd/m2。</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（6）无条件时，可利用自然光照明，光线应充足。</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（7）视力表应避免阳光或强光直射。照明力求均匀、恒定、无反光、</w:t>
      </w:r>
      <w:proofErr w:type="gramStart"/>
      <w:r w:rsidRPr="00F6469B">
        <w:rPr>
          <w:rFonts w:ascii="方正仿宋_GBK" w:eastAsia="方正仿宋_GBK" w:hAnsi="微软雅黑" w:cs="宋体" w:hint="eastAsia"/>
          <w:color w:val="000000"/>
          <w:kern w:val="0"/>
          <w:sz w:val="32"/>
          <w:szCs w:val="32"/>
        </w:rPr>
        <w:t>不</w:t>
      </w:r>
      <w:proofErr w:type="gramEnd"/>
      <w:r w:rsidRPr="00F6469B">
        <w:rPr>
          <w:rFonts w:ascii="方正仿宋_GBK" w:eastAsia="方正仿宋_GBK" w:hAnsi="微软雅黑" w:cs="宋体" w:hint="eastAsia"/>
          <w:color w:val="000000"/>
          <w:kern w:val="0"/>
          <w:sz w:val="32"/>
          <w:szCs w:val="32"/>
        </w:rPr>
        <w:t>眩目。</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2. 检查要求</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（1）检查视力前向受检者讲解检查视力的目的、意义和方法，取得合作；并询问是否有学生正在佩戴有隐形眼镜（</w:t>
      </w:r>
      <w:proofErr w:type="gramStart"/>
      <w:r w:rsidRPr="00F6469B">
        <w:rPr>
          <w:rFonts w:ascii="方正仿宋_GBK" w:eastAsia="方正仿宋_GBK" w:hAnsi="微软雅黑" w:cs="宋体" w:hint="eastAsia"/>
          <w:color w:val="000000"/>
          <w:kern w:val="0"/>
          <w:sz w:val="32"/>
          <w:szCs w:val="32"/>
        </w:rPr>
        <w:t>包括软</w:t>
      </w:r>
      <w:r w:rsidRPr="00F6469B">
        <w:rPr>
          <w:rFonts w:ascii="方正仿宋_GBK" w:eastAsia="方正仿宋_GBK" w:hAnsi="微软雅黑" w:cs="宋体" w:hint="eastAsia"/>
          <w:color w:val="000000"/>
          <w:kern w:val="0"/>
          <w:sz w:val="32"/>
          <w:szCs w:val="32"/>
        </w:rPr>
        <w:lastRenderedPageBreak/>
        <w:t>镜和</w:t>
      </w:r>
      <w:proofErr w:type="gramEnd"/>
      <w:r w:rsidRPr="00F6469B">
        <w:rPr>
          <w:rFonts w:ascii="方正仿宋_GBK" w:eastAsia="方正仿宋_GBK" w:hAnsi="微软雅黑" w:cs="宋体" w:hint="eastAsia"/>
          <w:color w:val="000000"/>
          <w:kern w:val="0"/>
          <w:sz w:val="32"/>
          <w:szCs w:val="32"/>
        </w:rPr>
        <w:t>硬镜）</w:t>
      </w:r>
      <w:proofErr w:type="gramStart"/>
      <w:r w:rsidRPr="00F6469B">
        <w:rPr>
          <w:rFonts w:ascii="方正仿宋_GBK" w:eastAsia="方正仿宋_GBK" w:hAnsi="微软雅黑" w:cs="宋体" w:hint="eastAsia"/>
          <w:color w:val="000000"/>
          <w:kern w:val="0"/>
          <w:sz w:val="32"/>
          <w:szCs w:val="32"/>
        </w:rPr>
        <w:t>或者夜戴角膜</w:t>
      </w:r>
      <w:proofErr w:type="gramEnd"/>
      <w:r w:rsidRPr="00F6469B">
        <w:rPr>
          <w:rFonts w:ascii="方正仿宋_GBK" w:eastAsia="方正仿宋_GBK" w:hAnsi="微软雅黑" w:cs="宋体" w:hint="eastAsia"/>
          <w:color w:val="000000"/>
          <w:kern w:val="0"/>
          <w:sz w:val="32"/>
          <w:szCs w:val="32"/>
        </w:rPr>
        <w:t>塑形镜，如有，</w:t>
      </w:r>
      <w:proofErr w:type="gramStart"/>
      <w:r w:rsidRPr="00F6469B">
        <w:rPr>
          <w:rFonts w:ascii="方正仿宋_GBK" w:eastAsia="方正仿宋_GBK" w:hAnsi="微软雅黑" w:cs="宋体" w:hint="eastAsia"/>
          <w:color w:val="000000"/>
          <w:kern w:val="0"/>
          <w:sz w:val="32"/>
          <w:szCs w:val="32"/>
        </w:rPr>
        <w:t>应文字</w:t>
      </w:r>
      <w:proofErr w:type="gramEnd"/>
      <w:r w:rsidRPr="00F6469B">
        <w:rPr>
          <w:rFonts w:ascii="方正仿宋_GBK" w:eastAsia="方正仿宋_GBK" w:hAnsi="微软雅黑" w:cs="宋体" w:hint="eastAsia"/>
          <w:color w:val="000000"/>
          <w:kern w:val="0"/>
          <w:sz w:val="32"/>
          <w:szCs w:val="32"/>
        </w:rPr>
        <w:t>注明在记录表上（见附件1）。配戴眼镜者（包括隐形眼镜）应摘去眼镜，检查裸眼视力。为在进行近视筛查的同时做好后续</w:t>
      </w:r>
      <w:proofErr w:type="gramStart"/>
      <w:r w:rsidRPr="00F6469B">
        <w:rPr>
          <w:rFonts w:ascii="方正仿宋_GBK" w:eastAsia="方正仿宋_GBK" w:hAnsi="微软雅黑" w:cs="宋体" w:hint="eastAsia"/>
          <w:color w:val="000000"/>
          <w:kern w:val="0"/>
          <w:sz w:val="32"/>
          <w:szCs w:val="32"/>
        </w:rPr>
        <w:t>眼健康</w:t>
      </w:r>
      <w:proofErr w:type="gramEnd"/>
      <w:r w:rsidRPr="00F6469B">
        <w:rPr>
          <w:rFonts w:ascii="方正仿宋_GBK" w:eastAsia="方正仿宋_GBK" w:hAnsi="微软雅黑" w:cs="宋体" w:hint="eastAsia"/>
          <w:color w:val="000000"/>
          <w:kern w:val="0"/>
          <w:sz w:val="32"/>
          <w:szCs w:val="32"/>
        </w:rPr>
        <w:t>服务，配戴眼镜者（包括隐形眼镜）应加查戴眼镜视力。</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（2）检查在室内进行时，受检者从室外进入后应有15分钟以上适应时间，不能立即测试。</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（3）检查前不要揉眼，检查时不要眯眼、斜视、偷看、往前伸。检测人员应随时注意监督。</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（4）用遮眼板时，要提醒受检者不要压迫眼球，以免影响视力。</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（5）不宜在紧张视近工作、剧烈运动或体力劳动后即刻检查视力。</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（6）确认为佩戴角膜塑形镜的受检者计入近视样本。</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3. 检查方法</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（1）远视力检查须两眼分别进行，先右眼后左眼。</w:t>
      </w:r>
      <w:proofErr w:type="gramStart"/>
      <w:r w:rsidRPr="00F6469B">
        <w:rPr>
          <w:rFonts w:ascii="方正仿宋_GBK" w:eastAsia="方正仿宋_GBK" w:hAnsi="微软雅黑" w:cs="宋体" w:hint="eastAsia"/>
          <w:color w:val="000000"/>
          <w:kern w:val="0"/>
          <w:sz w:val="32"/>
          <w:szCs w:val="32"/>
        </w:rPr>
        <w:t>嘱</w:t>
      </w:r>
      <w:proofErr w:type="gramEnd"/>
      <w:r w:rsidRPr="00F6469B">
        <w:rPr>
          <w:rFonts w:ascii="方正仿宋_GBK" w:eastAsia="方正仿宋_GBK" w:hAnsi="微软雅黑" w:cs="宋体" w:hint="eastAsia"/>
          <w:color w:val="000000"/>
          <w:kern w:val="0"/>
          <w:sz w:val="32"/>
          <w:szCs w:val="32"/>
        </w:rPr>
        <w:t>受检者用遮眼板或手掌遮盖一眼，检查者用指示杆从第一行的最大视标（4.0行视标）开始，自上而下。逐行检查，要求受检者在3秒钟内说出或用手势</w:t>
      </w:r>
      <w:proofErr w:type="gramStart"/>
      <w:r w:rsidRPr="00F6469B">
        <w:rPr>
          <w:rFonts w:ascii="方正仿宋_GBK" w:eastAsia="方正仿宋_GBK" w:hAnsi="微软雅黑" w:cs="宋体" w:hint="eastAsia"/>
          <w:color w:val="000000"/>
          <w:kern w:val="0"/>
          <w:sz w:val="32"/>
          <w:szCs w:val="32"/>
        </w:rPr>
        <w:t>表示该视标的</w:t>
      </w:r>
      <w:proofErr w:type="gramEnd"/>
      <w:r w:rsidRPr="00F6469B">
        <w:rPr>
          <w:rFonts w:ascii="方正仿宋_GBK" w:eastAsia="方正仿宋_GBK" w:hAnsi="微软雅黑" w:cs="宋体" w:hint="eastAsia"/>
          <w:color w:val="000000"/>
          <w:kern w:val="0"/>
          <w:sz w:val="32"/>
          <w:szCs w:val="32"/>
        </w:rPr>
        <w:t>缺口方向，受检者说对的最后一行</w:t>
      </w:r>
      <w:proofErr w:type="gramStart"/>
      <w:r w:rsidRPr="00F6469B">
        <w:rPr>
          <w:rFonts w:ascii="方正仿宋_GBK" w:eastAsia="方正仿宋_GBK" w:hAnsi="微软雅黑" w:cs="宋体" w:hint="eastAsia"/>
          <w:color w:val="000000"/>
          <w:kern w:val="0"/>
          <w:sz w:val="32"/>
          <w:szCs w:val="32"/>
        </w:rPr>
        <w:t>视标所</w:t>
      </w:r>
      <w:proofErr w:type="gramEnd"/>
      <w:r w:rsidRPr="00F6469B">
        <w:rPr>
          <w:rFonts w:ascii="方正仿宋_GBK" w:eastAsia="方正仿宋_GBK" w:hAnsi="微软雅黑" w:cs="宋体" w:hint="eastAsia"/>
          <w:color w:val="000000"/>
          <w:kern w:val="0"/>
          <w:sz w:val="32"/>
          <w:szCs w:val="32"/>
        </w:rPr>
        <w:t>表示的视力即为受检</w:t>
      </w:r>
      <w:proofErr w:type="gramStart"/>
      <w:r w:rsidRPr="00F6469B">
        <w:rPr>
          <w:rFonts w:ascii="方正仿宋_GBK" w:eastAsia="方正仿宋_GBK" w:hAnsi="微软雅黑" w:cs="宋体" w:hint="eastAsia"/>
          <w:color w:val="000000"/>
          <w:kern w:val="0"/>
          <w:sz w:val="32"/>
          <w:szCs w:val="32"/>
        </w:rPr>
        <w:t>者该眼的</w:t>
      </w:r>
      <w:proofErr w:type="gramEnd"/>
      <w:r w:rsidRPr="00F6469B">
        <w:rPr>
          <w:rFonts w:ascii="方正仿宋_GBK" w:eastAsia="方正仿宋_GBK" w:hAnsi="微软雅黑" w:cs="宋体" w:hint="eastAsia"/>
          <w:color w:val="000000"/>
          <w:kern w:val="0"/>
          <w:sz w:val="32"/>
          <w:szCs w:val="32"/>
        </w:rPr>
        <w:t>视力。</w:t>
      </w:r>
      <w:r w:rsidRPr="00F6469B">
        <w:rPr>
          <w:rFonts w:ascii="方正仿宋_GBK" w:eastAsia="方正仿宋_GBK" w:hAnsi="微软雅黑" w:cs="宋体" w:hint="eastAsia"/>
          <w:color w:val="000000"/>
          <w:kern w:val="0"/>
          <w:sz w:val="32"/>
          <w:szCs w:val="32"/>
        </w:rPr>
        <w:br/>
        <w:t xml:space="preserve">　　（2）每行通过的标准是测出被检眼所能辨认的最小</w:t>
      </w:r>
      <w:proofErr w:type="gramStart"/>
      <w:r w:rsidRPr="00F6469B">
        <w:rPr>
          <w:rFonts w:ascii="方正仿宋_GBK" w:eastAsia="方正仿宋_GBK" w:hAnsi="微软雅黑" w:cs="宋体" w:hint="eastAsia"/>
          <w:color w:val="000000"/>
          <w:kern w:val="0"/>
          <w:sz w:val="32"/>
          <w:szCs w:val="32"/>
        </w:rPr>
        <w:t>行视标</w:t>
      </w:r>
      <w:proofErr w:type="gramEnd"/>
      <w:r w:rsidRPr="00F6469B">
        <w:rPr>
          <w:rFonts w:ascii="方正仿宋_GBK" w:eastAsia="方正仿宋_GBK" w:hAnsi="微软雅黑" w:cs="宋体" w:hint="eastAsia"/>
          <w:color w:val="000000"/>
          <w:kern w:val="0"/>
          <w:sz w:val="32"/>
          <w:szCs w:val="32"/>
        </w:rPr>
        <w:t>（辨认正确的视标数应超过</w:t>
      </w:r>
      <w:proofErr w:type="gramStart"/>
      <w:r w:rsidRPr="00F6469B">
        <w:rPr>
          <w:rFonts w:ascii="方正仿宋_GBK" w:eastAsia="方正仿宋_GBK" w:hAnsi="微软雅黑" w:cs="宋体" w:hint="eastAsia"/>
          <w:color w:val="000000"/>
          <w:kern w:val="0"/>
          <w:sz w:val="32"/>
          <w:szCs w:val="32"/>
        </w:rPr>
        <w:t>该行视标总数</w:t>
      </w:r>
      <w:proofErr w:type="gramEnd"/>
      <w:r w:rsidRPr="00F6469B">
        <w:rPr>
          <w:rFonts w:ascii="方正仿宋_GBK" w:eastAsia="方正仿宋_GBK" w:hAnsi="微软雅黑" w:cs="宋体" w:hint="eastAsia"/>
          <w:color w:val="000000"/>
          <w:kern w:val="0"/>
          <w:sz w:val="32"/>
          <w:szCs w:val="32"/>
        </w:rPr>
        <w:t>的一半），记下该行视</w:t>
      </w:r>
      <w:r w:rsidRPr="00F6469B">
        <w:rPr>
          <w:rFonts w:ascii="方正仿宋_GBK" w:eastAsia="方正仿宋_GBK" w:hAnsi="微软雅黑" w:cs="宋体" w:hint="eastAsia"/>
          <w:color w:val="000000"/>
          <w:kern w:val="0"/>
          <w:sz w:val="32"/>
          <w:szCs w:val="32"/>
        </w:rPr>
        <w:lastRenderedPageBreak/>
        <w:t>标的视力记录值，即</w:t>
      </w:r>
      <w:proofErr w:type="gramStart"/>
      <w:r w:rsidRPr="00F6469B">
        <w:rPr>
          <w:rFonts w:ascii="方正仿宋_GBK" w:eastAsia="方正仿宋_GBK" w:hAnsi="微软雅黑" w:cs="宋体" w:hint="eastAsia"/>
          <w:color w:val="000000"/>
          <w:kern w:val="0"/>
          <w:sz w:val="32"/>
          <w:szCs w:val="32"/>
        </w:rPr>
        <w:t>为该眼的</w:t>
      </w:r>
      <w:proofErr w:type="gramEnd"/>
      <w:r w:rsidRPr="00F6469B">
        <w:rPr>
          <w:rFonts w:ascii="方正仿宋_GBK" w:eastAsia="方正仿宋_GBK" w:hAnsi="微软雅黑" w:cs="宋体" w:hint="eastAsia"/>
          <w:color w:val="000000"/>
          <w:kern w:val="0"/>
          <w:sz w:val="32"/>
          <w:szCs w:val="32"/>
        </w:rPr>
        <w:t>视力。</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（3）如果受检者在5米处不能识别视力表4.0行视标，则让其逐渐向视力表走近，直至刚能识别4.</w:t>
      </w:r>
      <w:proofErr w:type="gramStart"/>
      <w:r w:rsidRPr="00F6469B">
        <w:rPr>
          <w:rFonts w:ascii="方正仿宋_GBK" w:eastAsia="方正仿宋_GBK" w:hAnsi="微软雅黑" w:cs="宋体" w:hint="eastAsia"/>
          <w:color w:val="000000"/>
          <w:kern w:val="0"/>
          <w:sz w:val="32"/>
          <w:szCs w:val="32"/>
        </w:rPr>
        <w:t>0行视标为止</w:t>
      </w:r>
      <w:proofErr w:type="gramEnd"/>
      <w:r w:rsidRPr="00F6469B">
        <w:rPr>
          <w:rFonts w:ascii="方正仿宋_GBK" w:eastAsia="方正仿宋_GBK" w:hAnsi="微软雅黑" w:cs="宋体" w:hint="eastAsia"/>
          <w:color w:val="000000"/>
          <w:kern w:val="0"/>
          <w:sz w:val="32"/>
          <w:szCs w:val="32"/>
        </w:rPr>
        <w:t>。记录被检眼与视力表的距离，用4.0加上不同距离相应的校正值，记录为受检者的视力。例如，受检者在4米处刚能识别4.0行视标，4米处校正值为-0.1，则4.0-0.1=3.9，其被检眼视力记录为3.9。不同距离的视力</w:t>
      </w:r>
      <w:proofErr w:type="gramStart"/>
      <w:r w:rsidRPr="00F6469B">
        <w:rPr>
          <w:rFonts w:ascii="方正仿宋_GBK" w:eastAsia="方正仿宋_GBK" w:hAnsi="微软雅黑" w:cs="宋体" w:hint="eastAsia"/>
          <w:color w:val="000000"/>
          <w:kern w:val="0"/>
          <w:sz w:val="32"/>
          <w:szCs w:val="32"/>
        </w:rPr>
        <w:t>校正值见下表</w:t>
      </w:r>
      <w:proofErr w:type="gramEnd"/>
      <w:r w:rsidRPr="00F6469B">
        <w:rPr>
          <w:rFonts w:ascii="方正仿宋_GBK" w:eastAsia="方正仿宋_GBK" w:hAnsi="微软雅黑" w:cs="宋体" w:hint="eastAsia"/>
          <w:color w:val="000000"/>
          <w:kern w:val="0"/>
          <w:sz w:val="32"/>
          <w:szCs w:val="32"/>
        </w:rPr>
        <w:t>：</w:t>
      </w:r>
      <w:r w:rsidRPr="00F6469B">
        <w:rPr>
          <w:rFonts w:ascii="方正仿宋_GBK" w:eastAsia="方正仿宋_GBK" w:hAnsi="微软雅黑" w:cs="宋体" w:hint="eastAsia"/>
          <w:color w:val="000000"/>
          <w:kern w:val="0"/>
          <w:sz w:val="32"/>
          <w:szCs w:val="32"/>
        </w:rPr>
        <w:t> </w:t>
      </w:r>
    </w:p>
    <w:p w:rsidR="00F6469B" w:rsidRPr="00F6469B" w:rsidRDefault="00F6469B" w:rsidP="00F6469B">
      <w:pPr>
        <w:jc w:val="center"/>
        <w:rPr>
          <w:rFonts w:ascii="方正仿宋_GBK" w:eastAsia="方正仿宋_GBK" w:hAnsi="微软雅黑" w:cs="宋体"/>
          <w:color w:val="000000"/>
          <w:kern w:val="0"/>
          <w:sz w:val="32"/>
          <w:szCs w:val="32"/>
        </w:rPr>
      </w:pPr>
      <w:r w:rsidRPr="00F6469B">
        <w:rPr>
          <w:rFonts w:ascii="方正仿宋_GBK" w:eastAsia="方正仿宋_GBK" w:hAnsi="微软雅黑" w:cs="宋体" w:hint="eastAsia"/>
          <w:color w:val="000000"/>
          <w:kern w:val="0"/>
          <w:sz w:val="32"/>
          <w:szCs w:val="32"/>
        </w:rPr>
        <w:t>远视力表变距校正表</w:t>
      </w:r>
      <w:r w:rsidRPr="00F6469B">
        <w:rPr>
          <w:rFonts w:ascii="方正仿宋_GBK" w:eastAsia="方正仿宋_GBK" w:hAnsi="微软雅黑" w:cs="宋体" w:hint="eastAsia"/>
          <w:color w:val="000000"/>
          <w:kern w:val="0"/>
          <w:sz w:val="32"/>
          <w:szCs w:val="32"/>
        </w:rPr>
        <w:t> </w:t>
      </w:r>
    </w:p>
    <w:tbl>
      <w:tblPr>
        <w:tblW w:w="0" w:type="auto"/>
        <w:jc w:val="center"/>
        <w:tblCellMar>
          <w:left w:w="0" w:type="dxa"/>
          <w:right w:w="0" w:type="dxa"/>
        </w:tblCellMar>
        <w:tblLook w:val="04A0" w:firstRow="1" w:lastRow="0" w:firstColumn="1" w:lastColumn="0" w:noHBand="0" w:noVBand="1"/>
      </w:tblPr>
      <w:tblGrid>
        <w:gridCol w:w="2825"/>
        <w:gridCol w:w="2456"/>
        <w:gridCol w:w="2940"/>
      </w:tblGrid>
      <w:tr w:rsidR="00F6469B" w:rsidRPr="00F6469B" w:rsidTr="006E224A">
        <w:trPr>
          <w:trHeight w:val="555"/>
          <w:jc w:val="center"/>
        </w:trPr>
        <w:tc>
          <w:tcPr>
            <w:tcW w:w="2825"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vAlign w:val="center"/>
            <w:hideMark/>
          </w:tcPr>
          <w:p w:rsidR="00F6469B" w:rsidRPr="00F6469B" w:rsidRDefault="00F6469B" w:rsidP="00F6469B">
            <w:pPr>
              <w:spacing w:line="560" w:lineRule="atLeast"/>
              <w:jc w:val="center"/>
              <w:rPr>
                <w:rFonts w:ascii="方正仿宋_GBK" w:eastAsia="方正仿宋_GBK" w:hAnsi="微软雅黑" w:cs="宋体"/>
                <w:color w:val="000000"/>
                <w:kern w:val="0"/>
                <w:sz w:val="32"/>
                <w:szCs w:val="32"/>
              </w:rPr>
            </w:pPr>
            <w:r w:rsidRPr="00F6469B">
              <w:rPr>
                <w:rFonts w:ascii="方正仿宋_GBK" w:eastAsia="方正仿宋_GBK" w:hAnsi="微软雅黑" w:cs="宋体" w:hint="eastAsia"/>
                <w:color w:val="000000"/>
                <w:kern w:val="0"/>
                <w:sz w:val="32"/>
                <w:szCs w:val="32"/>
              </w:rPr>
              <w:t>检查距离（略值）</w:t>
            </w:r>
          </w:p>
        </w:tc>
        <w:tc>
          <w:tcPr>
            <w:tcW w:w="2456"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rsidR="00F6469B" w:rsidRPr="00F6469B" w:rsidRDefault="00F6469B" w:rsidP="00F6469B">
            <w:pPr>
              <w:spacing w:line="560" w:lineRule="atLeast"/>
              <w:jc w:val="center"/>
              <w:rPr>
                <w:rFonts w:ascii="方正仿宋_GBK" w:eastAsia="方正仿宋_GBK" w:hAnsi="微软雅黑" w:cs="宋体"/>
                <w:color w:val="000000"/>
                <w:kern w:val="0"/>
                <w:sz w:val="32"/>
                <w:szCs w:val="32"/>
              </w:rPr>
            </w:pPr>
            <w:r w:rsidRPr="00F6469B">
              <w:rPr>
                <w:rFonts w:ascii="方正仿宋_GBK" w:eastAsia="方正仿宋_GBK" w:hAnsi="微软雅黑" w:cs="宋体" w:hint="eastAsia"/>
                <w:color w:val="000000"/>
                <w:kern w:val="0"/>
                <w:sz w:val="32"/>
                <w:szCs w:val="32"/>
              </w:rPr>
              <w:t>校正值</w:t>
            </w:r>
          </w:p>
        </w:tc>
        <w:tc>
          <w:tcPr>
            <w:tcW w:w="2940"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rsidR="00F6469B" w:rsidRPr="00F6469B" w:rsidRDefault="00F6469B" w:rsidP="00F6469B">
            <w:pPr>
              <w:spacing w:line="560" w:lineRule="atLeast"/>
              <w:jc w:val="center"/>
              <w:rPr>
                <w:rFonts w:ascii="方正仿宋_GBK" w:eastAsia="方正仿宋_GBK" w:hAnsi="微软雅黑" w:cs="宋体"/>
                <w:color w:val="000000"/>
                <w:kern w:val="0"/>
                <w:sz w:val="32"/>
                <w:szCs w:val="32"/>
              </w:rPr>
            </w:pPr>
            <w:r w:rsidRPr="00F6469B">
              <w:rPr>
                <w:rFonts w:ascii="方正仿宋_GBK" w:eastAsia="方正仿宋_GBK" w:hAnsi="微软雅黑" w:cs="宋体" w:hint="eastAsia"/>
                <w:color w:val="000000"/>
                <w:kern w:val="0"/>
                <w:sz w:val="32"/>
                <w:szCs w:val="32"/>
              </w:rPr>
              <w:t>记录的视力值</w:t>
            </w:r>
          </w:p>
        </w:tc>
      </w:tr>
      <w:tr w:rsidR="00F6469B" w:rsidRPr="00F6469B" w:rsidTr="006E224A">
        <w:trPr>
          <w:trHeight w:val="285"/>
          <w:jc w:val="center"/>
        </w:trPr>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469B" w:rsidRPr="00F6469B" w:rsidRDefault="00F6469B" w:rsidP="00F6469B">
            <w:pPr>
              <w:spacing w:line="44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5米</w:t>
            </w:r>
          </w:p>
        </w:tc>
        <w:tc>
          <w:tcPr>
            <w:tcW w:w="245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6469B" w:rsidRPr="00F6469B" w:rsidRDefault="00F6469B" w:rsidP="00F6469B">
            <w:pPr>
              <w:spacing w:line="44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0</w:t>
            </w:r>
          </w:p>
        </w:tc>
        <w:tc>
          <w:tcPr>
            <w:tcW w:w="2940" w:type="dxa"/>
            <w:tcBorders>
              <w:top w:val="nil"/>
              <w:left w:val="nil"/>
              <w:bottom w:val="single" w:sz="8" w:space="0" w:color="auto"/>
              <w:right w:val="single" w:sz="8" w:space="0" w:color="auto"/>
            </w:tcBorders>
            <w:tcMar>
              <w:top w:w="0" w:type="dxa"/>
              <w:left w:w="108" w:type="dxa"/>
              <w:bottom w:w="0" w:type="dxa"/>
              <w:right w:w="108" w:type="dxa"/>
            </w:tcMar>
            <w:hideMark/>
          </w:tcPr>
          <w:p w:rsidR="00F6469B" w:rsidRPr="00F6469B" w:rsidRDefault="00F6469B" w:rsidP="00F6469B">
            <w:pPr>
              <w:spacing w:line="44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4.0</w:t>
            </w:r>
          </w:p>
        </w:tc>
      </w:tr>
      <w:tr w:rsidR="00F6469B" w:rsidRPr="00F6469B" w:rsidTr="006E224A">
        <w:trPr>
          <w:trHeight w:val="285"/>
          <w:jc w:val="center"/>
        </w:trPr>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4米</w:t>
            </w:r>
          </w:p>
        </w:tc>
        <w:tc>
          <w:tcPr>
            <w:tcW w:w="245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-0.1</w:t>
            </w:r>
          </w:p>
        </w:tc>
        <w:tc>
          <w:tcPr>
            <w:tcW w:w="2940" w:type="dxa"/>
            <w:tcBorders>
              <w:top w:val="nil"/>
              <w:left w:val="nil"/>
              <w:bottom w:val="single" w:sz="8" w:space="0" w:color="auto"/>
              <w:right w:val="single" w:sz="8" w:space="0" w:color="auto"/>
            </w:tcBorders>
            <w:tcMar>
              <w:top w:w="0" w:type="dxa"/>
              <w:left w:w="108" w:type="dxa"/>
              <w:bottom w:w="0" w:type="dxa"/>
              <w:right w:w="108" w:type="dxa"/>
            </w:tcMa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3.9</w:t>
            </w:r>
          </w:p>
        </w:tc>
      </w:tr>
      <w:tr w:rsidR="00F6469B" w:rsidRPr="00F6469B" w:rsidTr="006E224A">
        <w:trPr>
          <w:trHeight w:val="285"/>
          <w:jc w:val="center"/>
        </w:trPr>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3米</w:t>
            </w:r>
          </w:p>
        </w:tc>
        <w:tc>
          <w:tcPr>
            <w:tcW w:w="245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-0.2</w:t>
            </w:r>
          </w:p>
        </w:tc>
        <w:tc>
          <w:tcPr>
            <w:tcW w:w="2940" w:type="dxa"/>
            <w:tcBorders>
              <w:top w:val="nil"/>
              <w:left w:val="nil"/>
              <w:bottom w:val="single" w:sz="8" w:space="0" w:color="auto"/>
              <w:right w:val="single" w:sz="8" w:space="0" w:color="auto"/>
            </w:tcBorders>
            <w:tcMar>
              <w:top w:w="0" w:type="dxa"/>
              <w:left w:w="108" w:type="dxa"/>
              <w:bottom w:w="0" w:type="dxa"/>
              <w:right w:w="108" w:type="dxa"/>
            </w:tcMa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3.8</w:t>
            </w:r>
          </w:p>
        </w:tc>
      </w:tr>
      <w:tr w:rsidR="00F6469B" w:rsidRPr="00F6469B" w:rsidTr="006E224A">
        <w:trPr>
          <w:trHeight w:val="285"/>
          <w:jc w:val="center"/>
        </w:trPr>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2.5米</w:t>
            </w:r>
          </w:p>
        </w:tc>
        <w:tc>
          <w:tcPr>
            <w:tcW w:w="245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-0.3</w:t>
            </w:r>
          </w:p>
        </w:tc>
        <w:tc>
          <w:tcPr>
            <w:tcW w:w="2940" w:type="dxa"/>
            <w:tcBorders>
              <w:top w:val="nil"/>
              <w:left w:val="nil"/>
              <w:bottom w:val="single" w:sz="8" w:space="0" w:color="auto"/>
              <w:right w:val="single" w:sz="8" w:space="0" w:color="auto"/>
            </w:tcBorders>
            <w:tcMar>
              <w:top w:w="0" w:type="dxa"/>
              <w:left w:w="108" w:type="dxa"/>
              <w:bottom w:w="0" w:type="dxa"/>
              <w:right w:w="108" w:type="dxa"/>
            </w:tcMa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3.7</w:t>
            </w:r>
          </w:p>
        </w:tc>
      </w:tr>
      <w:tr w:rsidR="00F6469B" w:rsidRPr="00F6469B" w:rsidTr="006E224A">
        <w:trPr>
          <w:trHeight w:val="285"/>
          <w:jc w:val="center"/>
        </w:trPr>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2米</w:t>
            </w:r>
          </w:p>
        </w:tc>
        <w:tc>
          <w:tcPr>
            <w:tcW w:w="245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-0.4</w:t>
            </w:r>
          </w:p>
        </w:tc>
        <w:tc>
          <w:tcPr>
            <w:tcW w:w="2940" w:type="dxa"/>
            <w:tcBorders>
              <w:top w:val="nil"/>
              <w:left w:val="nil"/>
              <w:bottom w:val="single" w:sz="8" w:space="0" w:color="auto"/>
              <w:right w:val="single" w:sz="8" w:space="0" w:color="auto"/>
            </w:tcBorders>
            <w:tcMar>
              <w:top w:w="0" w:type="dxa"/>
              <w:left w:w="108" w:type="dxa"/>
              <w:bottom w:w="0" w:type="dxa"/>
              <w:right w:w="108" w:type="dxa"/>
            </w:tcMa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3.6</w:t>
            </w:r>
          </w:p>
        </w:tc>
      </w:tr>
      <w:tr w:rsidR="00F6469B" w:rsidRPr="00F6469B" w:rsidTr="006E224A">
        <w:trPr>
          <w:trHeight w:val="285"/>
          <w:jc w:val="center"/>
        </w:trPr>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1.5米</w:t>
            </w:r>
          </w:p>
        </w:tc>
        <w:tc>
          <w:tcPr>
            <w:tcW w:w="245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-0.5</w:t>
            </w:r>
          </w:p>
        </w:tc>
        <w:tc>
          <w:tcPr>
            <w:tcW w:w="2940" w:type="dxa"/>
            <w:tcBorders>
              <w:top w:val="nil"/>
              <w:left w:val="nil"/>
              <w:bottom w:val="single" w:sz="8" w:space="0" w:color="auto"/>
              <w:right w:val="single" w:sz="8" w:space="0" w:color="auto"/>
            </w:tcBorders>
            <w:tcMar>
              <w:top w:w="0" w:type="dxa"/>
              <w:left w:w="108" w:type="dxa"/>
              <w:bottom w:w="0" w:type="dxa"/>
              <w:right w:w="108" w:type="dxa"/>
            </w:tcMa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3.5</w:t>
            </w:r>
          </w:p>
        </w:tc>
      </w:tr>
      <w:tr w:rsidR="00F6469B" w:rsidRPr="00F6469B" w:rsidTr="006E224A">
        <w:trPr>
          <w:trHeight w:val="285"/>
          <w:jc w:val="center"/>
        </w:trPr>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1.2米</w:t>
            </w:r>
          </w:p>
        </w:tc>
        <w:tc>
          <w:tcPr>
            <w:tcW w:w="245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-0.6</w:t>
            </w:r>
          </w:p>
        </w:tc>
        <w:tc>
          <w:tcPr>
            <w:tcW w:w="2940" w:type="dxa"/>
            <w:tcBorders>
              <w:top w:val="nil"/>
              <w:left w:val="nil"/>
              <w:bottom w:val="single" w:sz="8" w:space="0" w:color="auto"/>
              <w:right w:val="single" w:sz="8" w:space="0" w:color="auto"/>
            </w:tcBorders>
            <w:tcMar>
              <w:top w:w="0" w:type="dxa"/>
              <w:left w:w="108" w:type="dxa"/>
              <w:bottom w:w="0" w:type="dxa"/>
              <w:right w:w="108" w:type="dxa"/>
            </w:tcMa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3.4</w:t>
            </w:r>
          </w:p>
        </w:tc>
      </w:tr>
      <w:tr w:rsidR="00F6469B" w:rsidRPr="00F6469B" w:rsidTr="006E224A">
        <w:trPr>
          <w:trHeight w:val="285"/>
          <w:jc w:val="center"/>
        </w:trPr>
        <w:tc>
          <w:tcPr>
            <w:tcW w:w="282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1米</w:t>
            </w:r>
          </w:p>
        </w:tc>
        <w:tc>
          <w:tcPr>
            <w:tcW w:w="245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-0.7</w:t>
            </w:r>
          </w:p>
        </w:tc>
        <w:tc>
          <w:tcPr>
            <w:tcW w:w="2940" w:type="dxa"/>
            <w:tcBorders>
              <w:top w:val="nil"/>
              <w:left w:val="nil"/>
              <w:bottom w:val="single" w:sz="8" w:space="0" w:color="auto"/>
              <w:right w:val="single" w:sz="8" w:space="0" w:color="auto"/>
            </w:tcBorders>
            <w:tcMar>
              <w:top w:w="0" w:type="dxa"/>
              <w:left w:w="108" w:type="dxa"/>
              <w:bottom w:w="0" w:type="dxa"/>
              <w:right w:w="108" w:type="dxa"/>
            </w:tcMar>
            <w:hideMark/>
          </w:tcPr>
          <w:p w:rsidR="00F6469B" w:rsidRPr="00F6469B" w:rsidRDefault="00F6469B" w:rsidP="00F6469B">
            <w:pPr>
              <w:spacing w:line="560" w:lineRule="atLeast"/>
              <w:jc w:val="center"/>
              <w:rPr>
                <w:rFonts w:ascii="方正仿宋_GBK" w:eastAsia="方正仿宋_GBK" w:hAnsi="微软雅黑" w:cs="宋体"/>
                <w:color w:val="000000"/>
                <w:kern w:val="0"/>
                <w:sz w:val="28"/>
                <w:szCs w:val="28"/>
              </w:rPr>
            </w:pPr>
            <w:r w:rsidRPr="00F6469B">
              <w:rPr>
                <w:rFonts w:ascii="方正仿宋_GBK" w:eastAsia="方正仿宋_GBK" w:hAnsi="微软雅黑" w:cs="宋体" w:hint="eastAsia"/>
                <w:color w:val="000000"/>
                <w:kern w:val="0"/>
                <w:sz w:val="28"/>
                <w:szCs w:val="28"/>
              </w:rPr>
              <w:t>3.3</w:t>
            </w:r>
          </w:p>
        </w:tc>
      </w:tr>
    </w:tbl>
    <w:p w:rsidR="00F6469B" w:rsidRPr="00F6469B" w:rsidRDefault="00F6469B" w:rsidP="00F6469B">
      <w:pPr>
        <w:ind w:firstLineChars="200" w:firstLine="640"/>
        <w:rPr>
          <w:rFonts w:ascii="方正仿宋_GBK" w:eastAsia="方正仿宋_GBK" w:hAnsi="宋体" w:cs="宋体"/>
          <w:color w:val="000000"/>
          <w:kern w:val="0"/>
          <w:sz w:val="32"/>
          <w:szCs w:val="32"/>
        </w:rPr>
      </w:pPr>
      <w:r w:rsidRPr="00F6469B">
        <w:rPr>
          <w:rFonts w:ascii="方正仿宋_GBK" w:eastAsia="方正仿宋_GBK" w:hAnsi="微软雅黑" w:cs="宋体" w:hint="eastAsia"/>
          <w:color w:val="000000"/>
          <w:kern w:val="0"/>
          <w:sz w:val="32"/>
          <w:szCs w:val="32"/>
        </w:rPr>
        <w:t>（4）若在小于1米处仍无法看清最上一行视标，视力记录为0.0</w:t>
      </w:r>
      <w:r w:rsidRPr="00F6469B">
        <w:rPr>
          <w:rFonts w:ascii="仿宋_GB2312" w:eastAsia="仿宋_GB2312" w:hAnsi="微软雅黑" w:cs="宋体" w:hint="eastAsia"/>
          <w:color w:val="000000"/>
          <w:kern w:val="0"/>
          <w:sz w:val="32"/>
          <w:szCs w:val="32"/>
        </w:rPr>
        <w:t>。</w:t>
      </w:r>
      <w:r w:rsidRPr="00F6469B">
        <w:rPr>
          <w:rFonts w:ascii="仿宋_GB2312" w:eastAsia="仿宋_GB2312"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t xml:space="preserve">　　</w:t>
      </w:r>
      <w:r w:rsidRPr="00F6469B">
        <w:rPr>
          <w:rFonts w:ascii="方正黑体_GBK" w:eastAsia="方正黑体_GBK" w:hAnsi="微软雅黑" w:cs="宋体" w:hint="eastAsia"/>
          <w:color w:val="000000"/>
          <w:kern w:val="0"/>
          <w:sz w:val="32"/>
          <w:szCs w:val="32"/>
        </w:rPr>
        <w:t>八、屈光检测</w:t>
      </w:r>
      <w:r w:rsidRPr="00F6469B">
        <w:rPr>
          <w:rFonts w:ascii="仿宋_GB2312" w:eastAsia="仿宋_GB2312"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r>
      <w:r w:rsidRPr="00F6469B">
        <w:rPr>
          <w:rFonts w:ascii="方正仿宋_GBK" w:eastAsia="方正仿宋_GBK" w:hAnsi="微软雅黑" w:cs="宋体" w:hint="eastAsia"/>
          <w:color w:val="000000"/>
          <w:kern w:val="0"/>
          <w:sz w:val="32"/>
          <w:szCs w:val="32"/>
        </w:rPr>
        <w:lastRenderedPageBreak/>
        <w:t xml:space="preserve">　　屈光检测应采用客观检查法，在非睫状肌麻痹条件下，使用台式自动电脑验光仪进行检测。</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注意事项：</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（1）每日筛查开始前，应采用标准模拟眼进行仪器矫正，并</w:t>
      </w:r>
      <w:proofErr w:type="gramStart"/>
      <w:r w:rsidRPr="00F6469B">
        <w:rPr>
          <w:rFonts w:ascii="方正仿宋_GBK" w:eastAsia="方正仿宋_GBK" w:hAnsi="微软雅黑" w:cs="宋体" w:hint="eastAsia"/>
          <w:color w:val="000000"/>
          <w:kern w:val="0"/>
          <w:sz w:val="32"/>
          <w:szCs w:val="32"/>
        </w:rPr>
        <w:t>将柱镜值</w:t>
      </w:r>
      <w:proofErr w:type="gramEnd"/>
      <w:r w:rsidRPr="00F6469B">
        <w:rPr>
          <w:rFonts w:ascii="方正仿宋_GBK" w:eastAsia="方正仿宋_GBK" w:hAnsi="微软雅黑" w:cs="宋体" w:hint="eastAsia"/>
          <w:color w:val="000000"/>
          <w:kern w:val="0"/>
          <w:sz w:val="32"/>
          <w:szCs w:val="32"/>
        </w:rPr>
        <w:t>调至负值状态。</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（2）每只眼应测量3次，取平均值；如其中任意2次的球镜度数测量值相差大于等于0.50D，则应进行额外的测量，再取平均值。平均值应保留两位小数。</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（3）戴眼镜者（包括隐形眼镜）摘去眼镜后再进行电脑验光。</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（4）对于调节能力特别强，多次检测数值波动大的学生，应当在记录表上注明。</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（5）屈光检测应采用实测值，</w:t>
      </w:r>
      <w:proofErr w:type="gramStart"/>
      <w:r w:rsidRPr="00F6469B">
        <w:rPr>
          <w:rFonts w:ascii="方正仿宋_GBK" w:eastAsia="方正仿宋_GBK" w:hAnsi="微软雅黑" w:cs="宋体" w:hint="eastAsia"/>
          <w:color w:val="000000"/>
          <w:kern w:val="0"/>
          <w:sz w:val="32"/>
          <w:szCs w:val="32"/>
        </w:rPr>
        <w:t>不</w:t>
      </w:r>
      <w:proofErr w:type="gramEnd"/>
      <w:r w:rsidRPr="00F6469B">
        <w:rPr>
          <w:rFonts w:ascii="方正仿宋_GBK" w:eastAsia="方正仿宋_GBK" w:hAnsi="微软雅黑" w:cs="宋体" w:hint="eastAsia"/>
          <w:color w:val="000000"/>
          <w:kern w:val="0"/>
          <w:sz w:val="32"/>
          <w:szCs w:val="32"/>
        </w:rPr>
        <w:t>得用问卷、自报等方式获得。</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（6）检测时发现的异常情况需用文字备注说明。</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（7）屈光度检查结果打印出来后，将结果</w:t>
      </w:r>
      <w:proofErr w:type="gramStart"/>
      <w:r w:rsidRPr="00F6469B">
        <w:rPr>
          <w:rFonts w:ascii="方正仿宋_GBK" w:eastAsia="方正仿宋_GBK" w:hAnsi="微软雅黑" w:cs="宋体" w:hint="eastAsia"/>
          <w:color w:val="000000"/>
          <w:kern w:val="0"/>
          <w:sz w:val="32"/>
          <w:szCs w:val="32"/>
        </w:rPr>
        <w:t>黏</w:t>
      </w:r>
      <w:proofErr w:type="gramEnd"/>
      <w:r w:rsidRPr="00F6469B">
        <w:rPr>
          <w:rFonts w:ascii="方正仿宋_GBK" w:eastAsia="方正仿宋_GBK" w:hAnsi="微软雅黑" w:cs="宋体" w:hint="eastAsia"/>
          <w:color w:val="000000"/>
          <w:kern w:val="0"/>
          <w:sz w:val="32"/>
          <w:szCs w:val="32"/>
        </w:rPr>
        <w:t>贴在记录表的“电脑验光单粘贴处”，同时将左、右眼的屈光度均值记录到表格中的相应位置。</w:t>
      </w:r>
      <w:r w:rsidRPr="00F6469B">
        <w:rPr>
          <w:rFonts w:ascii="仿宋_GB2312" w:eastAsia="仿宋_GB2312"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t xml:space="preserve">　</w:t>
      </w:r>
      <w:r w:rsidRPr="00F6469B">
        <w:rPr>
          <w:rFonts w:ascii="方正黑体_GBK" w:eastAsia="方正黑体_GBK" w:hAnsi="微软雅黑" w:cs="宋体" w:hint="eastAsia"/>
          <w:color w:val="000000"/>
          <w:kern w:val="0"/>
          <w:sz w:val="32"/>
          <w:szCs w:val="32"/>
        </w:rPr>
        <w:t xml:space="preserve">　九、近视筛查标准</w:t>
      </w:r>
      <w:r w:rsidRPr="00F6469B">
        <w:rPr>
          <w:rFonts w:ascii="仿宋_GB2312" w:eastAsia="仿宋_GB2312"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t xml:space="preserve">　</w:t>
      </w:r>
      <w:r w:rsidRPr="00F6469B">
        <w:rPr>
          <w:rFonts w:ascii="方正仿宋_GBK" w:eastAsia="方正仿宋_GBK" w:hAnsi="微软雅黑" w:cs="宋体" w:hint="eastAsia"/>
          <w:color w:val="000000"/>
          <w:kern w:val="0"/>
          <w:sz w:val="32"/>
          <w:szCs w:val="32"/>
        </w:rPr>
        <w:t xml:space="preserve">　裸眼视力＜5.0且非睫状肌麻痹</w:t>
      </w:r>
      <w:proofErr w:type="gramStart"/>
      <w:r w:rsidRPr="00F6469B">
        <w:rPr>
          <w:rFonts w:ascii="方正仿宋_GBK" w:eastAsia="方正仿宋_GBK" w:hAnsi="微软雅黑" w:cs="宋体" w:hint="eastAsia"/>
          <w:color w:val="000000"/>
          <w:kern w:val="0"/>
          <w:sz w:val="32"/>
          <w:szCs w:val="32"/>
        </w:rPr>
        <w:t>下电脑</w:t>
      </w:r>
      <w:proofErr w:type="gramEnd"/>
      <w:r w:rsidRPr="00F6469B">
        <w:rPr>
          <w:rFonts w:ascii="方正仿宋_GBK" w:eastAsia="方正仿宋_GBK" w:hAnsi="微软雅黑" w:cs="宋体" w:hint="eastAsia"/>
          <w:color w:val="000000"/>
          <w:kern w:val="0"/>
          <w:sz w:val="32"/>
          <w:szCs w:val="32"/>
        </w:rPr>
        <w:t>验光等效球镜度数＜-0.50D。</w:t>
      </w:r>
      <w:r w:rsidRPr="00F6469B">
        <w:rPr>
          <w:rFonts w:ascii="仿宋_GB2312" w:eastAsia="仿宋_GB2312"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r>
      <w:r w:rsidRPr="00F6469B">
        <w:rPr>
          <w:rFonts w:ascii="仿宋_GB2312" w:eastAsia="仿宋_GB2312" w:hAnsi="微软雅黑" w:cs="宋体" w:hint="eastAsia"/>
          <w:color w:val="000000"/>
          <w:kern w:val="0"/>
          <w:sz w:val="32"/>
          <w:szCs w:val="32"/>
        </w:rPr>
        <w:lastRenderedPageBreak/>
        <w:t xml:space="preserve">　　</w:t>
      </w:r>
      <w:r w:rsidRPr="00F6469B">
        <w:rPr>
          <w:rFonts w:ascii="方正黑体_GBK" w:eastAsia="方正黑体_GBK" w:hAnsi="微软雅黑" w:cs="宋体" w:hint="eastAsia"/>
          <w:color w:val="000000"/>
          <w:kern w:val="0"/>
          <w:sz w:val="32"/>
          <w:szCs w:val="32"/>
        </w:rPr>
        <w:t>十、数据记录与结果告知</w:t>
      </w:r>
      <w:r w:rsidRPr="00F6469B">
        <w:rPr>
          <w:rFonts w:ascii="方正黑体_GBK" w:eastAsia="方正黑体_GBK" w:hAnsi="微软雅黑" w:cs="宋体" w:hint="eastAsia"/>
          <w:color w:val="000000"/>
          <w:kern w:val="0"/>
          <w:sz w:val="32"/>
          <w:szCs w:val="32"/>
        </w:rPr>
        <w:t> </w:t>
      </w:r>
      <w:r w:rsidRPr="00F6469B">
        <w:rPr>
          <w:rFonts w:ascii="仿宋_GB2312" w:eastAsia="仿宋_GB2312" w:hAnsi="微软雅黑" w:cs="宋体" w:hint="eastAsia"/>
          <w:color w:val="000000"/>
          <w:kern w:val="0"/>
          <w:sz w:val="32"/>
          <w:szCs w:val="32"/>
        </w:rPr>
        <w:br/>
        <w:t xml:space="preserve">　　</w:t>
      </w:r>
      <w:r w:rsidRPr="00F6469B">
        <w:rPr>
          <w:rFonts w:ascii="方正仿宋_GBK" w:eastAsia="方正仿宋_GBK" w:hAnsi="微软雅黑" w:cs="宋体" w:hint="eastAsia"/>
          <w:color w:val="000000"/>
          <w:kern w:val="0"/>
          <w:sz w:val="32"/>
          <w:szCs w:val="32"/>
        </w:rPr>
        <w:t>筛查人员应对筛查结果进行记录，包括受检者基本信息（姓名、身份证号等）、双眼裸眼视力、双眼球镜度数、</w:t>
      </w:r>
      <w:proofErr w:type="gramStart"/>
      <w:r w:rsidRPr="00F6469B">
        <w:rPr>
          <w:rFonts w:ascii="方正仿宋_GBK" w:eastAsia="方正仿宋_GBK" w:hAnsi="微软雅黑" w:cs="宋体" w:hint="eastAsia"/>
          <w:color w:val="000000"/>
          <w:kern w:val="0"/>
          <w:sz w:val="32"/>
          <w:szCs w:val="32"/>
        </w:rPr>
        <w:t>柱镜度数</w:t>
      </w:r>
      <w:proofErr w:type="gramEnd"/>
      <w:r w:rsidRPr="00F6469B">
        <w:rPr>
          <w:rFonts w:ascii="方正仿宋_GBK" w:eastAsia="方正仿宋_GBK" w:hAnsi="微软雅黑" w:cs="宋体" w:hint="eastAsia"/>
          <w:color w:val="000000"/>
          <w:kern w:val="0"/>
          <w:sz w:val="32"/>
          <w:szCs w:val="32"/>
        </w:rPr>
        <w:t>、轴位等结果。</w:t>
      </w:r>
      <w:r w:rsidRPr="00F6469B">
        <w:rPr>
          <w:rFonts w:ascii="方正仿宋_GBK" w:eastAsia="方正仿宋_GBK" w:hAnsi="微软雅黑" w:cs="宋体" w:hint="eastAsia"/>
          <w:color w:val="000000"/>
          <w:kern w:val="0"/>
          <w:sz w:val="32"/>
          <w:szCs w:val="32"/>
        </w:rPr>
        <w:t> </w:t>
      </w:r>
      <w:r w:rsidRPr="00F6469B">
        <w:rPr>
          <w:rFonts w:ascii="方正仿宋_GBK" w:eastAsia="方正仿宋_GBK" w:hAnsi="微软雅黑" w:cs="宋体" w:hint="eastAsia"/>
          <w:color w:val="000000"/>
          <w:kern w:val="0"/>
          <w:sz w:val="32"/>
          <w:szCs w:val="32"/>
        </w:rPr>
        <w:br/>
        <w:t xml:space="preserve">　　筛查后，筛查机构应及时给出结果反馈，对需要进一步转诊复查的对象应发放《复查告知书》；检查结果判断为正常时，也应反馈给学生家长。同时，对所有受检学生和家长发放包括近视防控在内的眼保健科普知识宣传资料。</w:t>
      </w:r>
    </w:p>
    <w:p w:rsidR="00F6469B" w:rsidRPr="00F6469B" w:rsidRDefault="00F6469B" w:rsidP="00F6469B">
      <w:pPr>
        <w:rPr>
          <w:rFonts w:ascii="方正仿宋_GBK" w:eastAsia="方正仿宋_GBK" w:hAnsi="宋体" w:cs="宋体"/>
          <w:color w:val="000000"/>
          <w:kern w:val="0"/>
          <w:sz w:val="32"/>
          <w:szCs w:val="32"/>
        </w:rPr>
      </w:pPr>
      <w:r w:rsidRPr="00F6469B">
        <w:rPr>
          <w:rFonts w:ascii="方正仿宋_GBK" w:eastAsia="方正仿宋_GBK" w:hAnsi="宋体" w:cs="宋体" w:hint="eastAsia"/>
          <w:color w:val="000000"/>
          <w:kern w:val="0"/>
          <w:sz w:val="32"/>
          <w:szCs w:val="32"/>
        </w:rPr>
        <w:t xml:space="preserve"> </w:t>
      </w:r>
    </w:p>
    <w:p w:rsidR="00F6469B" w:rsidRDefault="00F6469B" w:rsidP="00F6469B">
      <w:pPr>
        <w:rPr>
          <w:rFonts w:ascii="Times New Roman" w:eastAsia="方正仿宋_GBK" w:hAnsi="Times New Roman" w:cs="Times New Roman"/>
          <w:sz w:val="32"/>
          <w:szCs w:val="32"/>
        </w:rPr>
      </w:pPr>
    </w:p>
    <w:sectPr w:rsidR="00F6469B" w:rsidSect="007D6A1B">
      <w:footerReference w:type="default" r:id="rId7"/>
      <w:pgSz w:w="11906" w:h="16838"/>
      <w:pgMar w:top="1985" w:right="1531" w:bottom="1701"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68FB" w:rsidRDefault="000B68FB" w:rsidP="00C01CD0">
      <w:r>
        <w:separator/>
      </w:r>
    </w:p>
  </w:endnote>
  <w:endnote w:type="continuationSeparator" w:id="0">
    <w:p w:rsidR="000B68FB" w:rsidRDefault="000B68FB" w:rsidP="00C01C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1417233"/>
      <w:docPartObj>
        <w:docPartGallery w:val="Page Numbers (Bottom of Page)"/>
        <w:docPartUnique/>
      </w:docPartObj>
    </w:sdtPr>
    <w:sdtEndPr>
      <w:rPr>
        <w:rFonts w:ascii="方正仿宋_GBK" w:eastAsia="方正仿宋_GBK" w:hint="eastAsia"/>
        <w:sz w:val="28"/>
        <w:szCs w:val="28"/>
      </w:rPr>
    </w:sdtEndPr>
    <w:sdtContent>
      <w:p w:rsidR="005F5602" w:rsidRPr="005F5602" w:rsidRDefault="005F5602">
        <w:pPr>
          <w:pStyle w:val="a5"/>
          <w:jc w:val="center"/>
          <w:rPr>
            <w:rFonts w:ascii="方正仿宋_GBK" w:eastAsia="方正仿宋_GBK"/>
            <w:sz w:val="28"/>
            <w:szCs w:val="28"/>
          </w:rPr>
        </w:pPr>
        <w:r>
          <w:rPr>
            <w:rFonts w:ascii="方正仿宋_GBK" w:eastAsia="方正仿宋_GBK" w:hint="eastAsia"/>
            <w:sz w:val="28"/>
            <w:szCs w:val="28"/>
          </w:rPr>
          <w:t xml:space="preserve">— </w:t>
        </w:r>
        <w:r w:rsidRPr="005F5602">
          <w:rPr>
            <w:rFonts w:ascii="方正仿宋_GBK" w:eastAsia="方正仿宋_GBK" w:hint="eastAsia"/>
            <w:sz w:val="28"/>
            <w:szCs w:val="28"/>
          </w:rPr>
          <w:fldChar w:fldCharType="begin"/>
        </w:r>
        <w:r w:rsidRPr="005F5602">
          <w:rPr>
            <w:rFonts w:ascii="方正仿宋_GBK" w:eastAsia="方正仿宋_GBK" w:hint="eastAsia"/>
            <w:sz w:val="28"/>
            <w:szCs w:val="28"/>
          </w:rPr>
          <w:instrText>PAGE   \* MERGEFORMAT</w:instrText>
        </w:r>
        <w:r w:rsidRPr="005F5602">
          <w:rPr>
            <w:rFonts w:ascii="方正仿宋_GBK" w:eastAsia="方正仿宋_GBK" w:hint="eastAsia"/>
            <w:sz w:val="28"/>
            <w:szCs w:val="28"/>
          </w:rPr>
          <w:fldChar w:fldCharType="separate"/>
        </w:r>
        <w:r w:rsidR="00C75768" w:rsidRPr="00C75768">
          <w:rPr>
            <w:rFonts w:ascii="方正仿宋_GBK" w:eastAsia="方正仿宋_GBK"/>
            <w:noProof/>
            <w:sz w:val="28"/>
            <w:szCs w:val="28"/>
            <w:lang w:val="zh-CN"/>
          </w:rPr>
          <w:t>7</w:t>
        </w:r>
        <w:r w:rsidRPr="005F5602">
          <w:rPr>
            <w:rFonts w:ascii="方正仿宋_GBK" w:eastAsia="方正仿宋_GBK" w:hint="eastAsia"/>
            <w:sz w:val="28"/>
            <w:szCs w:val="28"/>
          </w:rPr>
          <w:fldChar w:fldCharType="end"/>
        </w:r>
        <w:r>
          <w:rPr>
            <w:rFonts w:ascii="方正仿宋_GBK" w:eastAsia="方正仿宋_GBK"/>
            <w:sz w:val="28"/>
            <w:szCs w:val="28"/>
          </w:rPr>
          <w:t xml:space="preserve"> </w:t>
        </w:r>
        <w:r>
          <w:rPr>
            <w:rFonts w:ascii="方正仿宋_GBK" w:eastAsia="方正仿宋_GBK" w:hint="eastAsia"/>
            <w:sz w:val="28"/>
            <w:szCs w:val="28"/>
          </w:rPr>
          <w:t>—</w:t>
        </w:r>
      </w:p>
    </w:sdtContent>
  </w:sdt>
  <w:p w:rsidR="005F5602" w:rsidRDefault="005F5602">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68FB" w:rsidRDefault="000B68FB" w:rsidP="00C01CD0">
      <w:r>
        <w:separator/>
      </w:r>
    </w:p>
  </w:footnote>
  <w:footnote w:type="continuationSeparator" w:id="0">
    <w:p w:rsidR="000B68FB" w:rsidRDefault="000B68FB" w:rsidP="00C01CD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6A1B"/>
    <w:rsid w:val="000006F4"/>
    <w:rsid w:val="00013BFB"/>
    <w:rsid w:val="0001724D"/>
    <w:rsid w:val="00022BDD"/>
    <w:rsid w:val="00031892"/>
    <w:rsid w:val="00036BA2"/>
    <w:rsid w:val="00040057"/>
    <w:rsid w:val="0004170D"/>
    <w:rsid w:val="0004624D"/>
    <w:rsid w:val="00054D51"/>
    <w:rsid w:val="00065BE7"/>
    <w:rsid w:val="00066F76"/>
    <w:rsid w:val="000736B3"/>
    <w:rsid w:val="0008473B"/>
    <w:rsid w:val="00090386"/>
    <w:rsid w:val="00091FC1"/>
    <w:rsid w:val="000A2234"/>
    <w:rsid w:val="000B3379"/>
    <w:rsid w:val="000B68FB"/>
    <w:rsid w:val="000C1A77"/>
    <w:rsid w:val="000C30E5"/>
    <w:rsid w:val="000C69AC"/>
    <w:rsid w:val="000D3524"/>
    <w:rsid w:val="000D5668"/>
    <w:rsid w:val="000E7486"/>
    <w:rsid w:val="000F24A1"/>
    <w:rsid w:val="000F4C61"/>
    <w:rsid w:val="000F609E"/>
    <w:rsid w:val="00103272"/>
    <w:rsid w:val="00110825"/>
    <w:rsid w:val="00112C12"/>
    <w:rsid w:val="00114121"/>
    <w:rsid w:val="001161D9"/>
    <w:rsid w:val="00120FBC"/>
    <w:rsid w:val="001219BE"/>
    <w:rsid w:val="00130106"/>
    <w:rsid w:val="00132708"/>
    <w:rsid w:val="00136EF9"/>
    <w:rsid w:val="00142656"/>
    <w:rsid w:val="001472CE"/>
    <w:rsid w:val="00154E87"/>
    <w:rsid w:val="00155575"/>
    <w:rsid w:val="00156DA5"/>
    <w:rsid w:val="00157BCA"/>
    <w:rsid w:val="00162F25"/>
    <w:rsid w:val="001655E3"/>
    <w:rsid w:val="00166C83"/>
    <w:rsid w:val="00181A83"/>
    <w:rsid w:val="00191DA0"/>
    <w:rsid w:val="00192E08"/>
    <w:rsid w:val="0019332C"/>
    <w:rsid w:val="0019396B"/>
    <w:rsid w:val="0019690D"/>
    <w:rsid w:val="001A0ED6"/>
    <w:rsid w:val="001A668B"/>
    <w:rsid w:val="001B4405"/>
    <w:rsid w:val="001C6215"/>
    <w:rsid w:val="001D0755"/>
    <w:rsid w:val="001D60AC"/>
    <w:rsid w:val="001E3356"/>
    <w:rsid w:val="001E691D"/>
    <w:rsid w:val="001E7D23"/>
    <w:rsid w:val="001F2582"/>
    <w:rsid w:val="001F2D54"/>
    <w:rsid w:val="001F4E04"/>
    <w:rsid w:val="002077F6"/>
    <w:rsid w:val="00211417"/>
    <w:rsid w:val="0021258B"/>
    <w:rsid w:val="00212C8A"/>
    <w:rsid w:val="00220FB8"/>
    <w:rsid w:val="00221722"/>
    <w:rsid w:val="00221F59"/>
    <w:rsid w:val="00227775"/>
    <w:rsid w:val="00236144"/>
    <w:rsid w:val="0023637E"/>
    <w:rsid w:val="00245BF9"/>
    <w:rsid w:val="002516A5"/>
    <w:rsid w:val="0025743D"/>
    <w:rsid w:val="002617C1"/>
    <w:rsid w:val="00263631"/>
    <w:rsid w:val="0026757A"/>
    <w:rsid w:val="002731F7"/>
    <w:rsid w:val="0028314C"/>
    <w:rsid w:val="00284762"/>
    <w:rsid w:val="002857EB"/>
    <w:rsid w:val="00286796"/>
    <w:rsid w:val="00291A19"/>
    <w:rsid w:val="0029272C"/>
    <w:rsid w:val="00297CD8"/>
    <w:rsid w:val="00297E3A"/>
    <w:rsid w:val="00297F98"/>
    <w:rsid w:val="002A060B"/>
    <w:rsid w:val="002A7368"/>
    <w:rsid w:val="002B17EC"/>
    <w:rsid w:val="002B189A"/>
    <w:rsid w:val="002B6895"/>
    <w:rsid w:val="002B6EC0"/>
    <w:rsid w:val="002C5FF8"/>
    <w:rsid w:val="002D410E"/>
    <w:rsid w:val="002D6CAC"/>
    <w:rsid w:val="002E3650"/>
    <w:rsid w:val="002E3F46"/>
    <w:rsid w:val="002E5B92"/>
    <w:rsid w:val="002F3F7E"/>
    <w:rsid w:val="00313354"/>
    <w:rsid w:val="00315FE5"/>
    <w:rsid w:val="00321C91"/>
    <w:rsid w:val="003232CE"/>
    <w:rsid w:val="0032446E"/>
    <w:rsid w:val="00325C57"/>
    <w:rsid w:val="0032636B"/>
    <w:rsid w:val="00331BF7"/>
    <w:rsid w:val="00341218"/>
    <w:rsid w:val="003478D3"/>
    <w:rsid w:val="0035222D"/>
    <w:rsid w:val="00353E9A"/>
    <w:rsid w:val="0035748E"/>
    <w:rsid w:val="00360B20"/>
    <w:rsid w:val="00360DE9"/>
    <w:rsid w:val="00363583"/>
    <w:rsid w:val="00365284"/>
    <w:rsid w:val="0038033B"/>
    <w:rsid w:val="00384629"/>
    <w:rsid w:val="00391181"/>
    <w:rsid w:val="00393B0D"/>
    <w:rsid w:val="00394CAD"/>
    <w:rsid w:val="003A2A77"/>
    <w:rsid w:val="003B06F6"/>
    <w:rsid w:val="003B0DE1"/>
    <w:rsid w:val="003B1725"/>
    <w:rsid w:val="003B28A3"/>
    <w:rsid w:val="003B5610"/>
    <w:rsid w:val="003B76F6"/>
    <w:rsid w:val="003C11E4"/>
    <w:rsid w:val="003C4914"/>
    <w:rsid w:val="003C5477"/>
    <w:rsid w:val="003D2690"/>
    <w:rsid w:val="003D4B49"/>
    <w:rsid w:val="003E2E5D"/>
    <w:rsid w:val="003E47EC"/>
    <w:rsid w:val="003F1519"/>
    <w:rsid w:val="003F5B7B"/>
    <w:rsid w:val="003F75E4"/>
    <w:rsid w:val="00400EC7"/>
    <w:rsid w:val="00402F38"/>
    <w:rsid w:val="00415AE6"/>
    <w:rsid w:val="00416021"/>
    <w:rsid w:val="004304B8"/>
    <w:rsid w:val="004309B3"/>
    <w:rsid w:val="0043625B"/>
    <w:rsid w:val="00437C4E"/>
    <w:rsid w:val="00445B9A"/>
    <w:rsid w:val="00451CD8"/>
    <w:rsid w:val="00452A0C"/>
    <w:rsid w:val="004535F9"/>
    <w:rsid w:val="004537AE"/>
    <w:rsid w:val="0045739B"/>
    <w:rsid w:val="004678C9"/>
    <w:rsid w:val="004713B9"/>
    <w:rsid w:val="00471767"/>
    <w:rsid w:val="00472A43"/>
    <w:rsid w:val="00474811"/>
    <w:rsid w:val="00480106"/>
    <w:rsid w:val="0048124E"/>
    <w:rsid w:val="00481A31"/>
    <w:rsid w:val="00487D83"/>
    <w:rsid w:val="00490105"/>
    <w:rsid w:val="004A0638"/>
    <w:rsid w:val="004A6169"/>
    <w:rsid w:val="004A7FEA"/>
    <w:rsid w:val="004C005F"/>
    <w:rsid w:val="004D0568"/>
    <w:rsid w:val="004D0F70"/>
    <w:rsid w:val="004D5EEC"/>
    <w:rsid w:val="004D783E"/>
    <w:rsid w:val="004D7D61"/>
    <w:rsid w:val="004E0D00"/>
    <w:rsid w:val="004E59E1"/>
    <w:rsid w:val="004E61F8"/>
    <w:rsid w:val="004F0FC7"/>
    <w:rsid w:val="004F541B"/>
    <w:rsid w:val="00500625"/>
    <w:rsid w:val="005008E4"/>
    <w:rsid w:val="005009E7"/>
    <w:rsid w:val="00507DF7"/>
    <w:rsid w:val="005167AF"/>
    <w:rsid w:val="00517B55"/>
    <w:rsid w:val="005219F7"/>
    <w:rsid w:val="0052478F"/>
    <w:rsid w:val="005277DC"/>
    <w:rsid w:val="005278F6"/>
    <w:rsid w:val="00533FB9"/>
    <w:rsid w:val="005409C2"/>
    <w:rsid w:val="005424A5"/>
    <w:rsid w:val="005447D1"/>
    <w:rsid w:val="0054541C"/>
    <w:rsid w:val="00547102"/>
    <w:rsid w:val="005474CB"/>
    <w:rsid w:val="005525C9"/>
    <w:rsid w:val="00554261"/>
    <w:rsid w:val="005547FD"/>
    <w:rsid w:val="005570A0"/>
    <w:rsid w:val="005603C9"/>
    <w:rsid w:val="005613A6"/>
    <w:rsid w:val="00563D6D"/>
    <w:rsid w:val="005661F7"/>
    <w:rsid w:val="00566CE4"/>
    <w:rsid w:val="00570930"/>
    <w:rsid w:val="005714D3"/>
    <w:rsid w:val="0057392D"/>
    <w:rsid w:val="00576E12"/>
    <w:rsid w:val="00585DB9"/>
    <w:rsid w:val="00590D22"/>
    <w:rsid w:val="00596DEB"/>
    <w:rsid w:val="005A0D9E"/>
    <w:rsid w:val="005A7EE5"/>
    <w:rsid w:val="005B13E4"/>
    <w:rsid w:val="005B1F69"/>
    <w:rsid w:val="005C1EC1"/>
    <w:rsid w:val="005C2185"/>
    <w:rsid w:val="005C259B"/>
    <w:rsid w:val="005C44A3"/>
    <w:rsid w:val="005E16D6"/>
    <w:rsid w:val="005E4EE6"/>
    <w:rsid w:val="005F04FA"/>
    <w:rsid w:val="005F25AD"/>
    <w:rsid w:val="005F33DA"/>
    <w:rsid w:val="005F5602"/>
    <w:rsid w:val="00604885"/>
    <w:rsid w:val="0061030F"/>
    <w:rsid w:val="0061205D"/>
    <w:rsid w:val="006145E5"/>
    <w:rsid w:val="00633B6B"/>
    <w:rsid w:val="006401E2"/>
    <w:rsid w:val="00643204"/>
    <w:rsid w:val="00643F36"/>
    <w:rsid w:val="00644705"/>
    <w:rsid w:val="006469C4"/>
    <w:rsid w:val="00652436"/>
    <w:rsid w:val="006526BE"/>
    <w:rsid w:val="00655996"/>
    <w:rsid w:val="006650C2"/>
    <w:rsid w:val="0067075A"/>
    <w:rsid w:val="00670D68"/>
    <w:rsid w:val="00672CC3"/>
    <w:rsid w:val="00684CE4"/>
    <w:rsid w:val="0068570F"/>
    <w:rsid w:val="00690ADA"/>
    <w:rsid w:val="0069107E"/>
    <w:rsid w:val="006959A2"/>
    <w:rsid w:val="00697806"/>
    <w:rsid w:val="006A5A9C"/>
    <w:rsid w:val="006A7849"/>
    <w:rsid w:val="006B6A45"/>
    <w:rsid w:val="006C0A2F"/>
    <w:rsid w:val="006D333D"/>
    <w:rsid w:val="006D5B26"/>
    <w:rsid w:val="006D7A90"/>
    <w:rsid w:val="006E5975"/>
    <w:rsid w:val="006E65FD"/>
    <w:rsid w:val="006F7271"/>
    <w:rsid w:val="0070000F"/>
    <w:rsid w:val="007047BC"/>
    <w:rsid w:val="007114EC"/>
    <w:rsid w:val="007135F5"/>
    <w:rsid w:val="00714CA5"/>
    <w:rsid w:val="00716076"/>
    <w:rsid w:val="00724848"/>
    <w:rsid w:val="0072503A"/>
    <w:rsid w:val="00731FBE"/>
    <w:rsid w:val="00733031"/>
    <w:rsid w:val="007343D8"/>
    <w:rsid w:val="00736731"/>
    <w:rsid w:val="007424CB"/>
    <w:rsid w:val="007466BC"/>
    <w:rsid w:val="00750486"/>
    <w:rsid w:val="007523D0"/>
    <w:rsid w:val="0075437A"/>
    <w:rsid w:val="0075650E"/>
    <w:rsid w:val="00765093"/>
    <w:rsid w:val="00770A90"/>
    <w:rsid w:val="007727F8"/>
    <w:rsid w:val="0077791E"/>
    <w:rsid w:val="00787593"/>
    <w:rsid w:val="00793C6E"/>
    <w:rsid w:val="007A2928"/>
    <w:rsid w:val="007A522A"/>
    <w:rsid w:val="007A558C"/>
    <w:rsid w:val="007B1908"/>
    <w:rsid w:val="007B7A1E"/>
    <w:rsid w:val="007C4134"/>
    <w:rsid w:val="007C4749"/>
    <w:rsid w:val="007C72E2"/>
    <w:rsid w:val="007D3483"/>
    <w:rsid w:val="007D36BB"/>
    <w:rsid w:val="007D6A1B"/>
    <w:rsid w:val="007E0922"/>
    <w:rsid w:val="007E5A26"/>
    <w:rsid w:val="007F386A"/>
    <w:rsid w:val="007F7B5F"/>
    <w:rsid w:val="00801E38"/>
    <w:rsid w:val="00802F44"/>
    <w:rsid w:val="008057F5"/>
    <w:rsid w:val="00817900"/>
    <w:rsid w:val="008179EF"/>
    <w:rsid w:val="008210E1"/>
    <w:rsid w:val="00826DFD"/>
    <w:rsid w:val="00834590"/>
    <w:rsid w:val="00840BB0"/>
    <w:rsid w:val="008426B7"/>
    <w:rsid w:val="008442A5"/>
    <w:rsid w:val="00845C99"/>
    <w:rsid w:val="00850B96"/>
    <w:rsid w:val="008547D1"/>
    <w:rsid w:val="00874375"/>
    <w:rsid w:val="00880ADC"/>
    <w:rsid w:val="008851C8"/>
    <w:rsid w:val="00894257"/>
    <w:rsid w:val="0089623F"/>
    <w:rsid w:val="0089793E"/>
    <w:rsid w:val="008A3F6E"/>
    <w:rsid w:val="008A4A4D"/>
    <w:rsid w:val="008A6310"/>
    <w:rsid w:val="008A736E"/>
    <w:rsid w:val="008A7FAE"/>
    <w:rsid w:val="008B0C0B"/>
    <w:rsid w:val="008B1B01"/>
    <w:rsid w:val="008B2C6C"/>
    <w:rsid w:val="008B419D"/>
    <w:rsid w:val="008B503C"/>
    <w:rsid w:val="008C3E09"/>
    <w:rsid w:val="008C42BA"/>
    <w:rsid w:val="008C708B"/>
    <w:rsid w:val="008C7685"/>
    <w:rsid w:val="008D491A"/>
    <w:rsid w:val="008D4936"/>
    <w:rsid w:val="008D4B67"/>
    <w:rsid w:val="008D5BBA"/>
    <w:rsid w:val="008D7831"/>
    <w:rsid w:val="008D7D14"/>
    <w:rsid w:val="008E0007"/>
    <w:rsid w:val="008E16C1"/>
    <w:rsid w:val="008E3CDE"/>
    <w:rsid w:val="008E63EE"/>
    <w:rsid w:val="008F1C15"/>
    <w:rsid w:val="008F362D"/>
    <w:rsid w:val="008F52BF"/>
    <w:rsid w:val="00902F34"/>
    <w:rsid w:val="009041D1"/>
    <w:rsid w:val="0090655A"/>
    <w:rsid w:val="00912E85"/>
    <w:rsid w:val="009160A2"/>
    <w:rsid w:val="00922A67"/>
    <w:rsid w:val="00922DED"/>
    <w:rsid w:val="00930EEC"/>
    <w:rsid w:val="0093714E"/>
    <w:rsid w:val="00940182"/>
    <w:rsid w:val="00945E8B"/>
    <w:rsid w:val="009518C3"/>
    <w:rsid w:val="0096671B"/>
    <w:rsid w:val="009701E6"/>
    <w:rsid w:val="00976BC5"/>
    <w:rsid w:val="00987CEF"/>
    <w:rsid w:val="00992DC3"/>
    <w:rsid w:val="00994961"/>
    <w:rsid w:val="009953EF"/>
    <w:rsid w:val="0099635D"/>
    <w:rsid w:val="009A0324"/>
    <w:rsid w:val="009B2D56"/>
    <w:rsid w:val="009B366D"/>
    <w:rsid w:val="009C1AB4"/>
    <w:rsid w:val="009C349E"/>
    <w:rsid w:val="009C59B8"/>
    <w:rsid w:val="009D04C1"/>
    <w:rsid w:val="009D18F7"/>
    <w:rsid w:val="009D72C6"/>
    <w:rsid w:val="009E30AD"/>
    <w:rsid w:val="009E574A"/>
    <w:rsid w:val="009E5EB2"/>
    <w:rsid w:val="009E7CA0"/>
    <w:rsid w:val="009F74CD"/>
    <w:rsid w:val="00A02D79"/>
    <w:rsid w:val="00A04374"/>
    <w:rsid w:val="00A07DF3"/>
    <w:rsid w:val="00A129FA"/>
    <w:rsid w:val="00A14061"/>
    <w:rsid w:val="00A16A74"/>
    <w:rsid w:val="00A27278"/>
    <w:rsid w:val="00A41A8D"/>
    <w:rsid w:val="00A43BAF"/>
    <w:rsid w:val="00A441D9"/>
    <w:rsid w:val="00A54A50"/>
    <w:rsid w:val="00A54E10"/>
    <w:rsid w:val="00A55E3C"/>
    <w:rsid w:val="00A6237E"/>
    <w:rsid w:val="00A7301C"/>
    <w:rsid w:val="00A744F2"/>
    <w:rsid w:val="00A75A9D"/>
    <w:rsid w:val="00A75C36"/>
    <w:rsid w:val="00A75FBE"/>
    <w:rsid w:val="00A813DC"/>
    <w:rsid w:val="00A83818"/>
    <w:rsid w:val="00A83E88"/>
    <w:rsid w:val="00AA0855"/>
    <w:rsid w:val="00AA2ED0"/>
    <w:rsid w:val="00AA4708"/>
    <w:rsid w:val="00AA77F4"/>
    <w:rsid w:val="00AB1464"/>
    <w:rsid w:val="00AB1BA0"/>
    <w:rsid w:val="00AB3CC7"/>
    <w:rsid w:val="00AB475B"/>
    <w:rsid w:val="00AB5DB0"/>
    <w:rsid w:val="00AB5F8A"/>
    <w:rsid w:val="00AC3118"/>
    <w:rsid w:val="00AC40D9"/>
    <w:rsid w:val="00AC5432"/>
    <w:rsid w:val="00AC74DE"/>
    <w:rsid w:val="00AC794C"/>
    <w:rsid w:val="00AD2C85"/>
    <w:rsid w:val="00AE2835"/>
    <w:rsid w:val="00AE2C59"/>
    <w:rsid w:val="00AE3A29"/>
    <w:rsid w:val="00AE71F1"/>
    <w:rsid w:val="00AF3B2B"/>
    <w:rsid w:val="00AF5A35"/>
    <w:rsid w:val="00AF7276"/>
    <w:rsid w:val="00B11D0E"/>
    <w:rsid w:val="00B12769"/>
    <w:rsid w:val="00B26703"/>
    <w:rsid w:val="00B30E96"/>
    <w:rsid w:val="00B31FCD"/>
    <w:rsid w:val="00B32EE8"/>
    <w:rsid w:val="00B33C05"/>
    <w:rsid w:val="00B33E72"/>
    <w:rsid w:val="00B36CA2"/>
    <w:rsid w:val="00B37275"/>
    <w:rsid w:val="00B3771B"/>
    <w:rsid w:val="00B40464"/>
    <w:rsid w:val="00B419D9"/>
    <w:rsid w:val="00B42CDC"/>
    <w:rsid w:val="00B516CF"/>
    <w:rsid w:val="00B54047"/>
    <w:rsid w:val="00B55D00"/>
    <w:rsid w:val="00B605A3"/>
    <w:rsid w:val="00B627D7"/>
    <w:rsid w:val="00B6387B"/>
    <w:rsid w:val="00B64E43"/>
    <w:rsid w:val="00B64EA8"/>
    <w:rsid w:val="00B66527"/>
    <w:rsid w:val="00B731E2"/>
    <w:rsid w:val="00B7643E"/>
    <w:rsid w:val="00B81218"/>
    <w:rsid w:val="00B85C25"/>
    <w:rsid w:val="00B90B89"/>
    <w:rsid w:val="00B94F4B"/>
    <w:rsid w:val="00B9632F"/>
    <w:rsid w:val="00BA17B4"/>
    <w:rsid w:val="00BA7F53"/>
    <w:rsid w:val="00BB38F8"/>
    <w:rsid w:val="00BB3B93"/>
    <w:rsid w:val="00BB472A"/>
    <w:rsid w:val="00BB647B"/>
    <w:rsid w:val="00BB65E1"/>
    <w:rsid w:val="00BB6C0C"/>
    <w:rsid w:val="00BB7FF5"/>
    <w:rsid w:val="00BC5D0C"/>
    <w:rsid w:val="00BD2D4A"/>
    <w:rsid w:val="00BD528C"/>
    <w:rsid w:val="00BF38FE"/>
    <w:rsid w:val="00BF3E42"/>
    <w:rsid w:val="00C01CD0"/>
    <w:rsid w:val="00C041FE"/>
    <w:rsid w:val="00C05447"/>
    <w:rsid w:val="00C06302"/>
    <w:rsid w:val="00C17108"/>
    <w:rsid w:val="00C2117D"/>
    <w:rsid w:val="00C217A3"/>
    <w:rsid w:val="00C229D0"/>
    <w:rsid w:val="00C426CE"/>
    <w:rsid w:val="00C54142"/>
    <w:rsid w:val="00C54459"/>
    <w:rsid w:val="00C57BEE"/>
    <w:rsid w:val="00C62F28"/>
    <w:rsid w:val="00C63C94"/>
    <w:rsid w:val="00C67A71"/>
    <w:rsid w:val="00C739BB"/>
    <w:rsid w:val="00C74DF5"/>
    <w:rsid w:val="00C75768"/>
    <w:rsid w:val="00C81168"/>
    <w:rsid w:val="00C86279"/>
    <w:rsid w:val="00C906A9"/>
    <w:rsid w:val="00C92F97"/>
    <w:rsid w:val="00C930F2"/>
    <w:rsid w:val="00C93DC6"/>
    <w:rsid w:val="00C96257"/>
    <w:rsid w:val="00C96D53"/>
    <w:rsid w:val="00C970E3"/>
    <w:rsid w:val="00C97BD1"/>
    <w:rsid w:val="00CA049A"/>
    <w:rsid w:val="00CA566C"/>
    <w:rsid w:val="00CA5D46"/>
    <w:rsid w:val="00CA68E0"/>
    <w:rsid w:val="00CB2B6D"/>
    <w:rsid w:val="00CB4E7D"/>
    <w:rsid w:val="00CC311B"/>
    <w:rsid w:val="00CC3D19"/>
    <w:rsid w:val="00CC6EEC"/>
    <w:rsid w:val="00CD20F9"/>
    <w:rsid w:val="00CF6451"/>
    <w:rsid w:val="00D02415"/>
    <w:rsid w:val="00D053FF"/>
    <w:rsid w:val="00D0791B"/>
    <w:rsid w:val="00D27D73"/>
    <w:rsid w:val="00D31288"/>
    <w:rsid w:val="00D33D53"/>
    <w:rsid w:val="00D360A8"/>
    <w:rsid w:val="00D431BD"/>
    <w:rsid w:val="00D43D25"/>
    <w:rsid w:val="00D46FBB"/>
    <w:rsid w:val="00D53863"/>
    <w:rsid w:val="00D54CB7"/>
    <w:rsid w:val="00D768C8"/>
    <w:rsid w:val="00D85691"/>
    <w:rsid w:val="00D90765"/>
    <w:rsid w:val="00D92CD7"/>
    <w:rsid w:val="00D935C8"/>
    <w:rsid w:val="00D93A28"/>
    <w:rsid w:val="00DA3531"/>
    <w:rsid w:val="00DA695B"/>
    <w:rsid w:val="00DB5BEF"/>
    <w:rsid w:val="00DC1703"/>
    <w:rsid w:val="00DC41DC"/>
    <w:rsid w:val="00DD1679"/>
    <w:rsid w:val="00DD28D9"/>
    <w:rsid w:val="00DD4340"/>
    <w:rsid w:val="00DD55AA"/>
    <w:rsid w:val="00DE430D"/>
    <w:rsid w:val="00DE69D8"/>
    <w:rsid w:val="00DE7E17"/>
    <w:rsid w:val="00DF0893"/>
    <w:rsid w:val="00DF1243"/>
    <w:rsid w:val="00DF3F54"/>
    <w:rsid w:val="00E15E20"/>
    <w:rsid w:val="00E3758A"/>
    <w:rsid w:val="00E3787D"/>
    <w:rsid w:val="00E41B44"/>
    <w:rsid w:val="00E46A56"/>
    <w:rsid w:val="00E47A37"/>
    <w:rsid w:val="00E53FC5"/>
    <w:rsid w:val="00E55390"/>
    <w:rsid w:val="00E62B63"/>
    <w:rsid w:val="00E66F93"/>
    <w:rsid w:val="00E8276E"/>
    <w:rsid w:val="00E86B83"/>
    <w:rsid w:val="00E918FD"/>
    <w:rsid w:val="00E93A49"/>
    <w:rsid w:val="00E9465C"/>
    <w:rsid w:val="00E95EC3"/>
    <w:rsid w:val="00EB27A0"/>
    <w:rsid w:val="00EB38BA"/>
    <w:rsid w:val="00EB5C70"/>
    <w:rsid w:val="00EC053F"/>
    <w:rsid w:val="00EC06CE"/>
    <w:rsid w:val="00EC3050"/>
    <w:rsid w:val="00EC620B"/>
    <w:rsid w:val="00EC62F4"/>
    <w:rsid w:val="00ED2ACC"/>
    <w:rsid w:val="00ED5839"/>
    <w:rsid w:val="00EE33BA"/>
    <w:rsid w:val="00EE3C1E"/>
    <w:rsid w:val="00EE7B1F"/>
    <w:rsid w:val="00EF051F"/>
    <w:rsid w:val="00F0295C"/>
    <w:rsid w:val="00F05570"/>
    <w:rsid w:val="00F06763"/>
    <w:rsid w:val="00F073D6"/>
    <w:rsid w:val="00F10288"/>
    <w:rsid w:val="00F129BA"/>
    <w:rsid w:val="00F1321D"/>
    <w:rsid w:val="00F16258"/>
    <w:rsid w:val="00F21B1F"/>
    <w:rsid w:val="00F21B87"/>
    <w:rsid w:val="00F223F8"/>
    <w:rsid w:val="00F443D1"/>
    <w:rsid w:val="00F62CE7"/>
    <w:rsid w:val="00F6469B"/>
    <w:rsid w:val="00F662B2"/>
    <w:rsid w:val="00F66A8C"/>
    <w:rsid w:val="00F75B6C"/>
    <w:rsid w:val="00F76FDC"/>
    <w:rsid w:val="00F85FC8"/>
    <w:rsid w:val="00F86C03"/>
    <w:rsid w:val="00F900E1"/>
    <w:rsid w:val="00F90BC4"/>
    <w:rsid w:val="00F914CD"/>
    <w:rsid w:val="00F93445"/>
    <w:rsid w:val="00F97851"/>
    <w:rsid w:val="00FA3869"/>
    <w:rsid w:val="00FB4E17"/>
    <w:rsid w:val="00FC444E"/>
    <w:rsid w:val="00FC4533"/>
    <w:rsid w:val="00FC7F71"/>
    <w:rsid w:val="00FD2551"/>
    <w:rsid w:val="00FD443A"/>
    <w:rsid w:val="00FD7C9E"/>
    <w:rsid w:val="00FE56C2"/>
    <w:rsid w:val="00FE7980"/>
    <w:rsid w:val="00FF12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A0FD6BD-5CA3-4A4E-887E-91013EE0E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7D6A1B"/>
    <w:rPr>
      <w:b/>
      <w:bCs/>
    </w:rPr>
  </w:style>
  <w:style w:type="paragraph" w:styleId="a4">
    <w:name w:val="header"/>
    <w:basedOn w:val="a"/>
    <w:link w:val="Char"/>
    <w:uiPriority w:val="99"/>
    <w:unhideWhenUsed/>
    <w:rsid w:val="00C01CD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C01CD0"/>
    <w:rPr>
      <w:sz w:val="18"/>
      <w:szCs w:val="18"/>
    </w:rPr>
  </w:style>
  <w:style w:type="paragraph" w:styleId="a5">
    <w:name w:val="footer"/>
    <w:basedOn w:val="a"/>
    <w:link w:val="Char0"/>
    <w:uiPriority w:val="99"/>
    <w:unhideWhenUsed/>
    <w:rsid w:val="00C01CD0"/>
    <w:pPr>
      <w:tabs>
        <w:tab w:val="center" w:pos="4153"/>
        <w:tab w:val="right" w:pos="8306"/>
      </w:tabs>
      <w:snapToGrid w:val="0"/>
      <w:jc w:val="left"/>
    </w:pPr>
    <w:rPr>
      <w:sz w:val="18"/>
      <w:szCs w:val="18"/>
    </w:rPr>
  </w:style>
  <w:style w:type="character" w:customStyle="1" w:styleId="Char0">
    <w:name w:val="页脚 Char"/>
    <w:basedOn w:val="a0"/>
    <w:link w:val="a5"/>
    <w:uiPriority w:val="99"/>
    <w:rsid w:val="00C01CD0"/>
    <w:rPr>
      <w:sz w:val="18"/>
      <w:szCs w:val="18"/>
    </w:rPr>
  </w:style>
  <w:style w:type="character" w:styleId="a6">
    <w:name w:val="Hyperlink"/>
    <w:basedOn w:val="a0"/>
    <w:uiPriority w:val="99"/>
    <w:unhideWhenUsed/>
    <w:rsid w:val="00787593"/>
    <w:rPr>
      <w:color w:val="0563C1" w:themeColor="hyperlink"/>
      <w:u w:val="single"/>
    </w:rPr>
  </w:style>
  <w:style w:type="character" w:customStyle="1" w:styleId="UnresolvedMention">
    <w:name w:val="Unresolved Mention"/>
    <w:basedOn w:val="a0"/>
    <w:uiPriority w:val="99"/>
    <w:semiHidden/>
    <w:unhideWhenUsed/>
    <w:rsid w:val="0078759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175949">
      <w:bodyDiv w:val="1"/>
      <w:marLeft w:val="0"/>
      <w:marRight w:val="0"/>
      <w:marTop w:val="0"/>
      <w:marBottom w:val="0"/>
      <w:divBdr>
        <w:top w:val="none" w:sz="0" w:space="0" w:color="auto"/>
        <w:left w:val="none" w:sz="0" w:space="0" w:color="auto"/>
        <w:bottom w:val="none" w:sz="0" w:space="0" w:color="auto"/>
        <w:right w:val="none" w:sz="0" w:space="0" w:color="auto"/>
      </w:divBdr>
      <w:divsChild>
        <w:div w:id="447896446">
          <w:marLeft w:val="0"/>
          <w:marRight w:val="0"/>
          <w:marTop w:val="0"/>
          <w:marBottom w:val="0"/>
          <w:divBdr>
            <w:top w:val="none" w:sz="0" w:space="0" w:color="auto"/>
            <w:left w:val="none" w:sz="0" w:space="0" w:color="auto"/>
            <w:bottom w:val="none" w:sz="0" w:space="0" w:color="auto"/>
            <w:right w:val="none" w:sz="0" w:space="0" w:color="auto"/>
          </w:divBdr>
          <w:divsChild>
            <w:div w:id="1619950231">
              <w:marLeft w:val="0"/>
              <w:marRight w:val="0"/>
              <w:marTop w:val="0"/>
              <w:marBottom w:val="0"/>
              <w:divBdr>
                <w:top w:val="single" w:sz="6" w:space="31" w:color="BCBCBC"/>
                <w:left w:val="single" w:sz="6" w:space="31" w:color="BCBCBC"/>
                <w:bottom w:val="single" w:sz="6" w:space="15" w:color="BCBCBC"/>
                <w:right w:val="single" w:sz="6" w:space="31" w:color="BCBCBC"/>
              </w:divBdr>
              <w:divsChild>
                <w:div w:id="25910544">
                  <w:marLeft w:val="0"/>
                  <w:marRight w:val="0"/>
                  <w:marTop w:val="0"/>
                  <w:marBottom w:val="0"/>
                  <w:divBdr>
                    <w:top w:val="none" w:sz="0" w:space="0" w:color="auto"/>
                    <w:left w:val="none" w:sz="0" w:space="0" w:color="auto"/>
                    <w:bottom w:val="none" w:sz="0" w:space="0" w:color="auto"/>
                    <w:right w:val="none" w:sz="0" w:space="0" w:color="auto"/>
                  </w:divBdr>
                  <w:divsChild>
                    <w:div w:id="195506796">
                      <w:marLeft w:val="0"/>
                      <w:marRight w:val="0"/>
                      <w:marTop w:val="450"/>
                      <w:marBottom w:val="0"/>
                      <w:divBdr>
                        <w:top w:val="none" w:sz="0" w:space="0" w:color="auto"/>
                        <w:left w:val="none" w:sz="0" w:space="0" w:color="auto"/>
                        <w:bottom w:val="none" w:sz="0" w:space="0" w:color="auto"/>
                        <w:right w:val="none" w:sz="0" w:space="0" w:color="auto"/>
                      </w:divBdr>
                    </w:div>
                  </w:divsChild>
                </w:div>
              </w:divsChild>
            </w:div>
          </w:divsChild>
        </w:div>
      </w:divsChild>
    </w:div>
    <w:div w:id="536822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7F00C9-B773-419C-B8B8-0A1F4530B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416</Words>
  <Characters>2377</Characters>
  <Application>Microsoft Office Word</Application>
  <DocSecurity>0</DocSecurity>
  <Lines>19</Lines>
  <Paragraphs>5</Paragraphs>
  <ScaleCrop>false</ScaleCrop>
  <Company/>
  <LinksUpToDate>false</LinksUpToDate>
  <CharactersWithSpaces>2788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相</dc:creator>
  <cp:keywords/>
  <dc:description/>
  <cp:lastModifiedBy>相</cp:lastModifiedBy>
  <cp:revision>4</cp:revision>
  <dcterms:created xsi:type="dcterms:W3CDTF">2019-03-20T12:17:00Z</dcterms:created>
  <dcterms:modified xsi:type="dcterms:W3CDTF">2019-03-20T12:18:00Z</dcterms:modified>
</cp:coreProperties>
</file>