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4" w:rsidRDefault="00D80184" w:rsidP="00D80184">
      <w:pPr>
        <w:adjustRightInd w:val="0"/>
        <w:snapToGrid w:val="0"/>
        <w:spacing w:line="560" w:lineRule="atLeas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</w:t>
      </w:r>
      <w:r>
        <w:rPr>
          <w:rFonts w:ascii="方正仿宋_GBK" w:eastAsia="方正仿宋_GBK" w:hAnsi="仿宋" w:hint="eastAsia"/>
          <w:sz w:val="32"/>
          <w:szCs w:val="32"/>
        </w:rPr>
        <w:t>2</w:t>
      </w:r>
    </w:p>
    <w:p w:rsidR="00620002" w:rsidRPr="00D80184" w:rsidRDefault="00620002" w:rsidP="00620002">
      <w:pPr>
        <w:adjustRightInd w:val="0"/>
        <w:snapToGrid w:val="0"/>
        <w:spacing w:line="560" w:lineRule="atLeast"/>
        <w:ind w:firstLineChars="200" w:firstLine="880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</w:p>
    <w:p w:rsidR="00620002" w:rsidRDefault="006E659D" w:rsidP="00620002">
      <w:pPr>
        <w:adjustRightInd w:val="0"/>
        <w:snapToGrid w:val="0"/>
        <w:spacing w:line="560" w:lineRule="atLeas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620002">
        <w:rPr>
          <w:rFonts w:ascii="方正小标宋_GBK" w:eastAsia="方正小标宋_GBK" w:hAnsi="仿宋" w:hint="eastAsia"/>
          <w:sz w:val="44"/>
          <w:szCs w:val="44"/>
        </w:rPr>
        <w:t>2018年农村改厕项目受益户信息</w:t>
      </w:r>
    </w:p>
    <w:p w:rsidR="006E659D" w:rsidRPr="00620002" w:rsidRDefault="006E659D" w:rsidP="00620002">
      <w:pPr>
        <w:adjustRightInd w:val="0"/>
        <w:snapToGrid w:val="0"/>
        <w:spacing w:line="560" w:lineRule="atLeas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620002">
        <w:rPr>
          <w:rFonts w:ascii="方正小标宋_GBK" w:eastAsia="方正小标宋_GBK" w:hAnsi="仿宋" w:hint="eastAsia"/>
          <w:sz w:val="44"/>
          <w:szCs w:val="44"/>
        </w:rPr>
        <w:t>市级网上公示地址</w:t>
      </w:r>
    </w:p>
    <w:p w:rsidR="00BF4679" w:rsidRPr="006E659D" w:rsidRDefault="00BF4679"/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一、</w:t>
      </w:r>
      <w:r w:rsidR="00D31308" w:rsidRPr="007359C7">
        <w:rPr>
          <w:rFonts w:ascii="方正黑体_GBK" w:eastAsia="方正黑体_GBK" w:hint="eastAsia"/>
          <w:sz w:val="32"/>
          <w:szCs w:val="32"/>
        </w:rPr>
        <w:t>南京市</w:t>
      </w:r>
    </w:p>
    <w:p w:rsidR="003A7833" w:rsidRPr="006E659D" w:rsidRDefault="003A7833" w:rsidP="007359C7">
      <w:pPr>
        <w:spacing w:line="580" w:lineRule="exact"/>
        <w:ind w:firstLineChars="200" w:firstLine="640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http://wjw.nanjing.gov.cn/njswshjhsywyh/201812/t20181226_1351098.html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二、</w:t>
      </w:r>
      <w:r w:rsidR="00D31308" w:rsidRPr="007359C7">
        <w:rPr>
          <w:rFonts w:ascii="方正黑体_GBK" w:eastAsia="方正黑体_GBK" w:hint="eastAsia"/>
          <w:sz w:val="32"/>
          <w:szCs w:val="32"/>
        </w:rPr>
        <w:t>无锡市</w:t>
      </w:r>
    </w:p>
    <w:p w:rsidR="00D1139B" w:rsidRPr="006E659D" w:rsidRDefault="00D31308" w:rsidP="007359C7">
      <w:pPr>
        <w:spacing w:line="580" w:lineRule="exact"/>
        <w:ind w:firstLineChars="200" w:firstLine="640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http://wsj.wuxi.gov.cn/doc/2018/12/05/2316567.shtml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三、</w:t>
      </w:r>
      <w:r w:rsidR="00D31308" w:rsidRPr="007359C7">
        <w:rPr>
          <w:rFonts w:ascii="方正黑体_GBK" w:eastAsia="方正黑体_GBK" w:hint="eastAsia"/>
          <w:sz w:val="32"/>
          <w:szCs w:val="32"/>
        </w:rPr>
        <w:t>徐州市</w:t>
      </w:r>
    </w:p>
    <w:p w:rsidR="00D1139B" w:rsidRPr="006E659D" w:rsidRDefault="00BB3F3C" w:rsidP="007359C7">
      <w:pPr>
        <w:widowControl/>
        <w:spacing w:line="580" w:lineRule="exact"/>
        <w:ind w:firstLineChars="200" w:firstLine="420"/>
        <w:jc w:val="left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hyperlink r:id="rId8" w:history="1">
        <w:r w:rsidR="005627BC" w:rsidRPr="006E659D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</w:rPr>
          <w:t>http://ws.xz.gov.cn/wsj/xzswshjhsywyh/20181130/028009_e3eca803-aec7-449e-b9df-683fee6bb9ed.htm</w:t>
        </w:r>
      </w:hyperlink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四、</w:t>
      </w:r>
      <w:r w:rsidR="00D31308" w:rsidRPr="007359C7">
        <w:rPr>
          <w:rFonts w:ascii="方正黑体_GBK" w:eastAsia="方正黑体_GBK" w:hint="eastAsia"/>
          <w:sz w:val="32"/>
          <w:szCs w:val="32"/>
        </w:rPr>
        <w:t>南通市</w:t>
      </w:r>
    </w:p>
    <w:p w:rsidR="00D1139B" w:rsidRPr="006E659D" w:rsidRDefault="009A55C8" w:rsidP="007359C7">
      <w:pPr>
        <w:widowControl/>
        <w:spacing w:line="580" w:lineRule="exact"/>
        <w:ind w:firstLineChars="200" w:firstLine="640"/>
        <w:jc w:val="left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http://wjw.nantong.gov.cn/ntswjw/gggs/content/5283b324-3396-4e90-8242-54d53e9a55d0.html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五、</w:t>
      </w:r>
      <w:r w:rsidR="00D31308" w:rsidRPr="007359C7">
        <w:rPr>
          <w:rFonts w:ascii="方正黑体_GBK" w:eastAsia="方正黑体_GBK" w:hint="eastAsia"/>
          <w:sz w:val="32"/>
          <w:szCs w:val="32"/>
        </w:rPr>
        <w:t>连云港市</w:t>
      </w:r>
    </w:p>
    <w:p w:rsidR="006F6402" w:rsidRPr="006E659D" w:rsidRDefault="006F6402" w:rsidP="007359C7">
      <w:pPr>
        <w:widowControl/>
        <w:spacing w:line="580" w:lineRule="exact"/>
        <w:ind w:firstLineChars="200" w:firstLine="640"/>
        <w:jc w:val="left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 xml:space="preserve">http://wjw.lyg.gov.cn/lygswjw/zxgg/content/34c4dd00-89bd-4ea1-85d1-99920fa2f572.html 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六、</w:t>
      </w:r>
      <w:r w:rsidR="00D31308" w:rsidRPr="007359C7">
        <w:rPr>
          <w:rFonts w:ascii="方正黑体_GBK" w:eastAsia="方正黑体_GBK" w:hint="eastAsia"/>
          <w:sz w:val="32"/>
          <w:szCs w:val="32"/>
        </w:rPr>
        <w:t>淮安市</w:t>
      </w:r>
    </w:p>
    <w:p w:rsidR="00D1139B" w:rsidRPr="006E659D" w:rsidRDefault="00BB3F3C" w:rsidP="007359C7">
      <w:pPr>
        <w:widowControl/>
        <w:spacing w:line="580" w:lineRule="exact"/>
        <w:ind w:firstLineChars="300" w:firstLine="630"/>
        <w:jc w:val="left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hyperlink r:id="rId9" w:history="1">
        <w:r w:rsidR="00421A1E" w:rsidRPr="006E659D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</w:rPr>
          <w:t>http://wsj.huaian.gov.cn/ggl/content/20181227094841_QTfJyYeg.html</w:t>
        </w:r>
      </w:hyperlink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七、</w:t>
      </w:r>
      <w:r w:rsidR="00D31308" w:rsidRPr="007359C7">
        <w:rPr>
          <w:rFonts w:ascii="方正黑体_GBK" w:eastAsia="方正黑体_GBK" w:hint="eastAsia"/>
          <w:sz w:val="32"/>
          <w:szCs w:val="32"/>
        </w:rPr>
        <w:t>盐城市</w:t>
      </w:r>
    </w:p>
    <w:p w:rsidR="002C2EA4" w:rsidRPr="006E659D" w:rsidRDefault="002C2EA4" w:rsidP="007359C7">
      <w:pPr>
        <w:widowControl/>
        <w:spacing w:line="580" w:lineRule="exact"/>
        <w:ind w:firstLineChars="200" w:firstLine="640"/>
        <w:jc w:val="left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http://wsj.yancheng.gov.cn/art/2018/12/10/art_2440_2064971.html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八、</w:t>
      </w:r>
      <w:r w:rsidR="00D31308" w:rsidRPr="007359C7">
        <w:rPr>
          <w:rFonts w:ascii="方正黑体_GBK" w:eastAsia="方正黑体_GBK" w:hint="eastAsia"/>
          <w:sz w:val="32"/>
          <w:szCs w:val="32"/>
        </w:rPr>
        <w:t>扬州市</w:t>
      </w:r>
    </w:p>
    <w:p w:rsidR="006558A4" w:rsidRPr="006E659D" w:rsidRDefault="00BB3F3C" w:rsidP="007359C7">
      <w:pPr>
        <w:spacing w:line="580" w:lineRule="exact"/>
        <w:ind w:firstLineChars="250" w:firstLine="525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hyperlink r:id="rId10" w:history="1">
        <w:r w:rsidR="006558A4" w:rsidRPr="006E659D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</w:rPr>
          <w:t>http://wjw.yangzhou.gov.cn/yzwshjh/tzgg/201812/ff8fdb834242431399efe82691c908b8.shtml</w:t>
        </w:r>
      </w:hyperlink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九、</w:t>
      </w:r>
      <w:r w:rsidR="00D31308" w:rsidRPr="007359C7">
        <w:rPr>
          <w:rFonts w:ascii="方正黑体_GBK" w:eastAsia="方正黑体_GBK" w:hint="eastAsia"/>
          <w:sz w:val="32"/>
          <w:szCs w:val="32"/>
        </w:rPr>
        <w:t>镇江市</w:t>
      </w:r>
    </w:p>
    <w:p w:rsidR="00D1139B" w:rsidRPr="006E659D" w:rsidRDefault="00BB3F3C" w:rsidP="007359C7">
      <w:pPr>
        <w:spacing w:line="580" w:lineRule="exact"/>
        <w:ind w:firstLineChars="250" w:firstLine="525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hyperlink r:id="rId11" w:history="1">
        <w:r w:rsidR="003247C9" w:rsidRPr="006E659D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</w:rPr>
          <w:t>http://wjw.zhenjiang.gov.cn/ywgl/awyd/awdt/201812/t20181212_2101275.htm</w:t>
        </w:r>
      </w:hyperlink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十、</w:t>
      </w:r>
      <w:r w:rsidR="00D31308" w:rsidRPr="007359C7">
        <w:rPr>
          <w:rFonts w:ascii="方正黑体_GBK" w:eastAsia="方正黑体_GBK" w:hint="eastAsia"/>
          <w:sz w:val="32"/>
          <w:szCs w:val="32"/>
        </w:rPr>
        <w:t>泰州市</w:t>
      </w:r>
    </w:p>
    <w:p w:rsidR="00D1139B" w:rsidRPr="006E659D" w:rsidRDefault="00D31308" w:rsidP="007359C7">
      <w:pPr>
        <w:spacing w:line="580" w:lineRule="exact"/>
        <w:ind w:firstLineChars="200" w:firstLine="640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http://zwgk.taizhou.gov.cn/art/2018/12/10/art_46344_1897759.html</w:t>
      </w:r>
    </w:p>
    <w:p w:rsidR="00D1139B" w:rsidRPr="007359C7" w:rsidRDefault="006E659D" w:rsidP="007359C7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359C7">
        <w:rPr>
          <w:rFonts w:ascii="方正黑体_GBK" w:eastAsia="方正黑体_GBK" w:hint="eastAsia"/>
          <w:sz w:val="32"/>
          <w:szCs w:val="32"/>
        </w:rPr>
        <w:t>十一、</w:t>
      </w:r>
      <w:r w:rsidR="00D31308" w:rsidRPr="007359C7">
        <w:rPr>
          <w:rFonts w:ascii="方正黑体_GBK" w:eastAsia="方正黑体_GBK" w:hint="eastAsia"/>
          <w:sz w:val="32"/>
          <w:szCs w:val="32"/>
        </w:rPr>
        <w:t>宿迁市</w:t>
      </w:r>
    </w:p>
    <w:p w:rsidR="00D1139B" w:rsidRPr="006E659D" w:rsidRDefault="0012149F" w:rsidP="007359C7">
      <w:pPr>
        <w:spacing w:line="580" w:lineRule="exact"/>
        <w:ind w:firstLineChars="200" w:firstLine="640"/>
        <w:rPr>
          <w:rStyle w:val="a3"/>
          <w:rFonts w:ascii="方正仿宋_GBK" w:eastAsia="方正仿宋_GBK"/>
          <w:color w:val="auto"/>
          <w:sz w:val="32"/>
          <w:szCs w:val="32"/>
          <w:u w:val="none"/>
        </w:rPr>
      </w:pPr>
      <w:r w:rsidRPr="006E659D">
        <w:rPr>
          <w:rStyle w:val="a3"/>
          <w:rFonts w:ascii="方正仿宋_GBK" w:eastAsia="方正仿宋_GBK" w:hint="eastAsia"/>
          <w:color w:val="auto"/>
          <w:sz w:val="32"/>
          <w:szCs w:val="32"/>
          <w:u w:val="none"/>
        </w:rPr>
        <w:t>http://wsj.suqian.gov.cn/swsj/ggl/201812/a07d4c917a5d4a6e8dfb45c5087ed842.shtml</w:t>
      </w:r>
    </w:p>
    <w:sectPr w:rsidR="00D1139B" w:rsidRPr="006E659D" w:rsidSect="006E659D">
      <w:footerReference w:type="default" r:id="rId12"/>
      <w:pgSz w:w="11906" w:h="16838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3C" w:rsidRDefault="00BB3F3C" w:rsidP="003247C9">
      <w:r>
        <w:separator/>
      </w:r>
    </w:p>
  </w:endnote>
  <w:endnote w:type="continuationSeparator" w:id="0">
    <w:p w:rsidR="00BB3F3C" w:rsidRDefault="00BB3F3C" w:rsidP="003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2063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6E659D" w:rsidRPr="006E659D" w:rsidRDefault="006E659D">
        <w:pPr>
          <w:pStyle w:val="a5"/>
          <w:jc w:val="center"/>
          <w:rPr>
            <w:rFonts w:ascii="方正仿宋_GBK" w:eastAsia="方正仿宋_GBK"/>
            <w:sz w:val="28"/>
            <w:szCs w:val="28"/>
          </w:rPr>
        </w:pPr>
        <w:r w:rsidRPr="006E659D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6E659D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6E659D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D80184" w:rsidRPr="00D80184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D80184"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 w:rsidRPr="006E659D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6E659D" w:rsidRDefault="006E6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3C" w:rsidRDefault="00BB3F3C" w:rsidP="003247C9">
      <w:r>
        <w:separator/>
      </w:r>
    </w:p>
  </w:footnote>
  <w:footnote w:type="continuationSeparator" w:id="0">
    <w:p w:rsidR="00BB3F3C" w:rsidRDefault="00BB3F3C" w:rsidP="0032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B"/>
    <w:rsid w:val="000F5855"/>
    <w:rsid w:val="00120C8F"/>
    <w:rsid w:val="0012149F"/>
    <w:rsid w:val="00124904"/>
    <w:rsid w:val="00132A9D"/>
    <w:rsid w:val="002C2EA4"/>
    <w:rsid w:val="002C5D6C"/>
    <w:rsid w:val="003247C9"/>
    <w:rsid w:val="003A7833"/>
    <w:rsid w:val="00421A1E"/>
    <w:rsid w:val="004901CC"/>
    <w:rsid w:val="005627BC"/>
    <w:rsid w:val="00620002"/>
    <w:rsid w:val="0064184A"/>
    <w:rsid w:val="006558A4"/>
    <w:rsid w:val="006558B7"/>
    <w:rsid w:val="006E659D"/>
    <w:rsid w:val="006F6402"/>
    <w:rsid w:val="007359C7"/>
    <w:rsid w:val="00950A33"/>
    <w:rsid w:val="009A55C8"/>
    <w:rsid w:val="009D695B"/>
    <w:rsid w:val="00A70B39"/>
    <w:rsid w:val="00A97BF6"/>
    <w:rsid w:val="00BB3F3C"/>
    <w:rsid w:val="00BF4679"/>
    <w:rsid w:val="00D1139B"/>
    <w:rsid w:val="00D31308"/>
    <w:rsid w:val="00D42936"/>
    <w:rsid w:val="00D80184"/>
    <w:rsid w:val="00DE273A"/>
    <w:rsid w:val="00DF0063"/>
    <w:rsid w:val="00E8136D"/>
    <w:rsid w:val="00EE2CEF"/>
    <w:rsid w:val="00F046D5"/>
    <w:rsid w:val="0414428C"/>
    <w:rsid w:val="26C145E5"/>
    <w:rsid w:val="3A776FED"/>
    <w:rsid w:val="45B874FA"/>
    <w:rsid w:val="46961CDC"/>
    <w:rsid w:val="4C993229"/>
    <w:rsid w:val="4E3F1BE0"/>
    <w:rsid w:val="5495455D"/>
    <w:rsid w:val="6BF75914"/>
    <w:rsid w:val="6F5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4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7C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E2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4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7C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E2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.xz.gov.cn/wsj/xzswshjhsywyh/20181130/028009_e3eca803-aec7-449e-b9df-683fee6bb9ed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jw.zhenjiang.gov.cn/ywgl/awyd/awdt/201812/t20181212_210127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jw.yangzhou.gov.cn/yzwshjh/tzgg/201812/ff8fdb834242431399efe82691c908b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j.huaian.gov.cn/ggl/content/20181227094841_QTfJyYe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</dc:creator>
  <cp:lastModifiedBy>awb</cp:lastModifiedBy>
  <cp:revision>24</cp:revision>
  <dcterms:created xsi:type="dcterms:W3CDTF">2018-10-31T01:27:00Z</dcterms:created>
  <dcterms:modified xsi:type="dcterms:W3CDTF">2019-01-03T08:31:00Z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