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8F1DB" w14:textId="77777777" w:rsidR="00075717" w:rsidRDefault="00075717">
      <w:pPr>
        <w:widowControl/>
        <w:autoSpaceDE w:val="0"/>
        <w:autoSpaceDN w:val="0"/>
        <w:adjustRightInd w:val="0"/>
        <w:snapToGrid w:val="0"/>
        <w:spacing w:line="590" w:lineRule="exact"/>
        <w:jc w:val="center"/>
        <w:rPr>
          <w:rFonts w:ascii="Times New Roman" w:eastAsia="方正小标宋_GBK" w:hAnsi="Times New Roman"/>
          <w:spacing w:val="-20"/>
          <w:sz w:val="44"/>
          <w:szCs w:val="44"/>
        </w:rPr>
      </w:pPr>
    </w:p>
    <w:p w14:paraId="5456CEDF" w14:textId="77777777" w:rsidR="00075717" w:rsidRDefault="00A365A7">
      <w:pPr>
        <w:autoSpaceDE w:val="0"/>
        <w:adjustRightInd w:val="0"/>
        <w:snapToGrid w:val="0"/>
        <w:spacing w:line="590" w:lineRule="exact"/>
        <w:rPr>
          <w:rFonts w:ascii="黑体" w:eastAsia="黑体" w:hAnsi="黑体"/>
          <w:sz w:val="32"/>
          <w:szCs w:val="32"/>
        </w:rPr>
      </w:pPr>
      <w:bookmarkStart w:id="0" w:name="_GoBack"/>
      <w:bookmarkEnd w:id="0"/>
      <w:r>
        <w:rPr>
          <w:rFonts w:ascii="黑体" w:eastAsia="黑体" w:hAnsi="黑体"/>
          <w:sz w:val="32"/>
          <w:szCs w:val="32"/>
        </w:rPr>
        <w:t>附件</w:t>
      </w:r>
    </w:p>
    <w:p w14:paraId="444BBD97" w14:textId="77777777" w:rsidR="00075717" w:rsidRDefault="00075717" w:rsidP="00D078E2">
      <w:pPr>
        <w:pStyle w:val="4"/>
        <w:adjustRightInd w:val="0"/>
        <w:snapToGrid w:val="0"/>
        <w:spacing w:line="590" w:lineRule="exact"/>
        <w:ind w:leftChars="0" w:left="0"/>
        <w:rPr>
          <w:rFonts w:ascii="Times New Roman" w:eastAsia="方正仿宋_GBK" w:hAnsi="Times New Roman" w:cs="Times New Roman"/>
        </w:rPr>
      </w:pPr>
    </w:p>
    <w:p w14:paraId="6FE67A2D" w14:textId="77777777" w:rsidR="00075717" w:rsidRDefault="00A365A7">
      <w:pPr>
        <w:autoSpaceDE w:val="0"/>
        <w:adjustRightInd w:val="0"/>
        <w:snapToGrid w:val="0"/>
        <w:spacing w:line="590" w:lineRule="exact"/>
        <w:jc w:val="center"/>
        <w:rPr>
          <w:rFonts w:asciiTheme="minorEastAsia" w:eastAsiaTheme="minorEastAsia" w:hAnsiTheme="minorEastAsia"/>
          <w:sz w:val="40"/>
          <w:szCs w:val="40"/>
        </w:rPr>
      </w:pPr>
      <w:r>
        <w:rPr>
          <w:rFonts w:asciiTheme="minorEastAsia" w:eastAsiaTheme="minorEastAsia" w:hAnsiTheme="minorEastAsia"/>
          <w:sz w:val="40"/>
          <w:szCs w:val="40"/>
        </w:rPr>
        <w:t>江苏省卫生健康委</w:t>
      </w:r>
      <w:r>
        <w:rPr>
          <w:rFonts w:asciiTheme="minorEastAsia" w:eastAsiaTheme="minorEastAsia" w:hAnsiTheme="minorEastAsia" w:hint="eastAsia"/>
          <w:sz w:val="40"/>
          <w:szCs w:val="40"/>
        </w:rPr>
        <w:t>员会、江苏省疾病预防控制局</w:t>
      </w:r>
    </w:p>
    <w:p w14:paraId="4D938108" w14:textId="77777777" w:rsidR="00075717" w:rsidRDefault="00A365A7">
      <w:pPr>
        <w:autoSpaceDE w:val="0"/>
        <w:adjustRightInd w:val="0"/>
        <w:snapToGrid w:val="0"/>
        <w:spacing w:line="590" w:lineRule="exact"/>
        <w:jc w:val="center"/>
        <w:rPr>
          <w:rFonts w:asciiTheme="minorEastAsia" w:eastAsiaTheme="minorEastAsia" w:hAnsiTheme="minorEastAsia"/>
          <w:sz w:val="40"/>
          <w:szCs w:val="40"/>
        </w:rPr>
      </w:pPr>
      <w:r>
        <w:rPr>
          <w:rFonts w:asciiTheme="minorEastAsia" w:eastAsiaTheme="minorEastAsia" w:hAnsiTheme="minorEastAsia"/>
          <w:sz w:val="40"/>
          <w:szCs w:val="40"/>
        </w:rPr>
        <w:t>决定废止的行政规范性文件</w:t>
      </w:r>
    </w:p>
    <w:p w14:paraId="42F52F75" w14:textId="77777777" w:rsidR="00075717" w:rsidRDefault="00075717">
      <w:pPr>
        <w:autoSpaceDE w:val="0"/>
        <w:adjustRightInd w:val="0"/>
        <w:snapToGrid w:val="0"/>
        <w:spacing w:line="590" w:lineRule="exact"/>
        <w:rPr>
          <w:rFonts w:ascii="Times New Roman" w:eastAsia="方正仿宋_GBK" w:hAnsi="Times New Roman"/>
          <w:sz w:val="32"/>
          <w:szCs w:val="32"/>
        </w:rPr>
      </w:pPr>
    </w:p>
    <w:p w14:paraId="006AF835" w14:textId="4BCAD3D7" w:rsidR="00075717" w:rsidRDefault="00A365A7">
      <w:pPr>
        <w:pStyle w:val="4"/>
        <w:adjustRightInd w:val="0"/>
        <w:snapToGrid w:val="0"/>
        <w:spacing w:line="590" w:lineRule="exact"/>
        <w:ind w:leftChars="0" w:left="0"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sidR="00D078E2" w:rsidRPr="00D078E2">
        <w:rPr>
          <w:rFonts w:ascii="仿宋_GB2312" w:eastAsia="仿宋_GB2312" w:hAnsi="Times New Roman" w:cs="Times New Roman" w:hint="eastAsia"/>
          <w:sz w:val="32"/>
          <w:szCs w:val="32"/>
        </w:rPr>
        <w:t>江苏省卫生厅、省财政厅关于印发江苏省艾滋病抗病毒治疗和自愿咨询检测实施办法的通知（苏卫疾控〔2004〕34号）（苏财社〔2004〕63号）</w:t>
      </w:r>
    </w:p>
    <w:p w14:paraId="42872EC1" w14:textId="47A16B4B" w:rsidR="00075717" w:rsidRDefault="00A365A7">
      <w:pPr>
        <w:pStyle w:val="4"/>
        <w:adjustRightInd w:val="0"/>
        <w:snapToGrid w:val="0"/>
        <w:spacing w:line="590" w:lineRule="exact"/>
        <w:ind w:leftChars="0" w:left="0"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sidR="00D078E2" w:rsidRPr="00D078E2">
        <w:rPr>
          <w:rFonts w:ascii="仿宋_GB2312" w:eastAsia="仿宋_GB2312" w:hAnsi="Times New Roman" w:cs="Times New Roman" w:hint="eastAsia"/>
          <w:sz w:val="32"/>
          <w:szCs w:val="32"/>
        </w:rPr>
        <w:t>省卫生厅关于印发《江苏省晚期血吸虫病人治疗救助项目管理办法（试行）》的通知（苏卫疾控〔2006〕27号）</w:t>
      </w:r>
    </w:p>
    <w:p w14:paraId="418A934E" w14:textId="62574EB3" w:rsidR="00075717" w:rsidRDefault="00A365A7">
      <w:pPr>
        <w:pStyle w:val="4"/>
        <w:adjustRightInd w:val="0"/>
        <w:snapToGrid w:val="0"/>
        <w:spacing w:line="590" w:lineRule="exact"/>
        <w:ind w:leftChars="0" w:left="0"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sidR="00D078E2" w:rsidRPr="00D078E2">
        <w:rPr>
          <w:rFonts w:ascii="仿宋_GB2312" w:eastAsia="仿宋_GB2312" w:hAnsi="Times New Roman" w:cs="Times New Roman" w:hint="eastAsia"/>
          <w:sz w:val="32"/>
          <w:szCs w:val="32"/>
        </w:rPr>
        <w:t>江苏省卫生厅关于印发《江苏省病原微生物实验室生物安全管理规定（试行）》的通知（苏卫科教〔2007〕3号）</w:t>
      </w:r>
    </w:p>
    <w:p w14:paraId="3361B825" w14:textId="1358CA53" w:rsidR="00075717" w:rsidRDefault="00A365A7">
      <w:pPr>
        <w:pStyle w:val="4"/>
        <w:adjustRightInd w:val="0"/>
        <w:snapToGrid w:val="0"/>
        <w:spacing w:line="590" w:lineRule="exact"/>
        <w:ind w:leftChars="0" w:left="0"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sidR="00D078E2" w:rsidRPr="00D078E2">
        <w:rPr>
          <w:rFonts w:ascii="仿宋_GB2312" w:eastAsia="仿宋_GB2312" w:hAnsi="Times New Roman" w:cs="Times New Roman" w:hint="eastAsia"/>
          <w:sz w:val="32"/>
          <w:szCs w:val="32"/>
        </w:rPr>
        <w:t>江苏省卫生厅关于印发《江苏特聘医学专家选聘与管理办法（试行）》的通知（苏卫规（人）〔2012〕1号）</w:t>
      </w:r>
    </w:p>
    <w:p w14:paraId="797E03B3" w14:textId="7E0D0B7C" w:rsidR="00075717" w:rsidRPr="00D078E2" w:rsidRDefault="00A365A7" w:rsidP="00D078E2">
      <w:pPr>
        <w:pStyle w:val="4"/>
        <w:adjustRightInd w:val="0"/>
        <w:snapToGrid w:val="0"/>
        <w:spacing w:line="590" w:lineRule="exact"/>
        <w:ind w:leftChars="0" w:left="0" w:firstLineChars="200" w:firstLine="640"/>
        <w:rPr>
          <w:rFonts w:ascii="仿宋_GB2312" w:eastAsia="仿宋_GB2312" w:hAnsi="Times New Roman" w:cs="Times New Roman"/>
        </w:rPr>
      </w:pPr>
      <w:r>
        <w:rPr>
          <w:rFonts w:ascii="仿宋_GB2312" w:eastAsia="仿宋_GB2312" w:hAnsi="Times New Roman" w:cs="Times New Roman" w:hint="eastAsia"/>
          <w:sz w:val="32"/>
          <w:szCs w:val="32"/>
        </w:rPr>
        <w:t>5．</w:t>
      </w:r>
      <w:r w:rsidR="00D078E2" w:rsidRPr="00D078E2">
        <w:rPr>
          <w:rFonts w:ascii="仿宋_GB2312" w:eastAsia="仿宋_GB2312" w:hAnsi="Times New Roman" w:cs="Times New Roman" w:hint="eastAsia"/>
          <w:sz w:val="32"/>
          <w:szCs w:val="32"/>
        </w:rPr>
        <w:t>关于印发江苏省个人设置的门诊部、诊所等医疗机构常用和急救药品目录（2021年修订版）的通知（苏卫规（医政）〔2021〕4号）</w:t>
      </w:r>
    </w:p>
    <w:sectPr w:rsidR="00075717" w:rsidRPr="00D078E2">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D3F17" w14:textId="77777777" w:rsidR="008C4F25" w:rsidRDefault="008C4F25">
      <w:r>
        <w:separator/>
      </w:r>
    </w:p>
  </w:endnote>
  <w:endnote w:type="continuationSeparator" w:id="0">
    <w:p w14:paraId="0287D4DF" w14:textId="77777777" w:rsidR="008C4F25" w:rsidRDefault="008C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0AFEE" w14:textId="0F308274" w:rsidR="00075717" w:rsidRDefault="00722CA7">
    <w:pPr>
      <w:pStyle w:val="a8"/>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491944E8" wp14:editId="445515C2">
              <wp:simplePos x="0" y="0"/>
              <wp:positionH relativeFrom="margin">
                <wp:align>outside</wp:align>
              </wp:positionH>
              <wp:positionV relativeFrom="paragraph">
                <wp:posOffset>0</wp:posOffset>
              </wp:positionV>
              <wp:extent cx="445135" cy="230505"/>
              <wp:effectExtent l="0" t="0" r="5715" b="10795"/>
              <wp:wrapNone/>
              <wp:docPr id="8"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5" cy="230505"/>
                      </a:xfrm>
                      <a:prstGeom prst="rect">
                        <a:avLst/>
                      </a:prstGeom>
                      <a:noFill/>
                      <a:ln w="6350">
                        <a:noFill/>
                      </a:ln>
                      <a:effectLst/>
                    </wps:spPr>
                    <wps:txbx>
                      <w:txbxContent>
                        <w:p w14:paraId="494F81D0" w14:textId="77777777" w:rsidR="00075717" w:rsidRDefault="00A365A7">
                          <w:pPr>
                            <w:pStyle w:val="a7"/>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722CA7">
                            <w:rPr>
                              <w:rFonts w:ascii="宋体" w:hAnsi="宋体" w:cs="宋体"/>
                              <w:noProof/>
                              <w:sz w:val="28"/>
                              <w:szCs w:val="28"/>
                            </w:rPr>
                            <w:t>- 1 -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16.15pt;margin-top:0;width:35.05pt;height:18.15pt;z-index:251661312;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" filled="f" stroked="f" strokeweight=".5pt">
              <v:path arrowok="t"/>
              <v:textbox style="mso-fit-shape-to-text:t" inset="0,0,0,0">
                <w:txbxContent>
                  <w:p w14:paraId="494F81D0" w14:textId="77777777" w:rsidR="00075717" w:rsidRDefault="00A365A7">
                    <w:pPr>
                      <w:pStyle w:val="a7"/>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722CA7">
                      <w:rPr>
                        <w:rFonts w:ascii="宋体" w:hAnsi="宋体" w:cs="宋体"/>
                        <w:noProof/>
                        <w:sz w:val="28"/>
                        <w:szCs w:val="28"/>
                      </w:rPr>
                      <w:t>- 1 -</w:t>
                    </w:r>
                    <w:r>
                      <w:rPr>
                        <w:rFonts w:ascii="宋体" w:hAnsi="宋体" w:cs="宋体" w:hint="eastAsia"/>
                        <w:sz w:val="28"/>
                        <w:szCs w:val="28"/>
                      </w:rPr>
                      <w:fldChar w:fldCharType="end"/>
                    </w:r>
                  </w:p>
                </w:txbxContent>
              </v:textbox>
              <w10:wrap anchorx="margin"/>
            </v:shape>
          </w:pict>
        </mc:Fallback>
      </mc:AlternateContent>
    </w:r>
    <w:r w:rsidR="00A365A7">
      <w:rPr>
        <w:rFonts w:eastAsia="仿宋" w:hint="eastAsia"/>
        <w:sz w:val="32"/>
        <w:szCs w:val="48"/>
      </w:rPr>
      <w:t xml:space="preserve">  </w:t>
    </w:r>
  </w:p>
  <w:p w14:paraId="4F0DB0FD" w14:textId="7B631B36" w:rsidR="00075717" w:rsidRDefault="00722CA7">
    <w:pPr>
      <w:pStyle w:val="a8"/>
      <w:wordWrap w:val="0"/>
      <w:ind w:leftChars="2280" w:left="4788" w:firstLineChars="2000" w:firstLine="6400"/>
      <w:jc w:val="right"/>
      <w:rPr>
        <w:rFonts w:ascii="宋体" w:hAnsi="宋体" w:cs="宋体"/>
        <w:b/>
        <w:bCs/>
        <w:color w:val="005192"/>
        <w:sz w:val="28"/>
        <w:szCs w:val="44"/>
      </w:rPr>
    </w:pPr>
    <w:r>
      <w:rPr>
        <w:noProof/>
        <w:color w:val="FAFAFA"/>
        <w:sz w:val="32"/>
      </w:rPr>
      <mc:AlternateContent>
        <mc:Choice Requires="wps">
          <w:drawing>
            <wp:anchor distT="0" distB="0" distL="114300" distR="114300" simplePos="0" relativeHeight="251660288" behindDoc="0" locked="0" layoutInCell="1" allowOverlap="1" wp14:anchorId="5799A160" wp14:editId="27F19EBA">
              <wp:simplePos x="0" y="0"/>
              <wp:positionH relativeFrom="column">
                <wp:posOffset>0</wp:posOffset>
              </wp:positionH>
              <wp:positionV relativeFrom="paragraph">
                <wp:posOffset>74295</wp:posOffset>
              </wp:positionV>
              <wp:extent cx="5616575" cy="1905"/>
              <wp:effectExtent l="0" t="0" r="22225" b="36195"/>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直接连接符 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" strokecolor="#005192" strokeweight="1.75pt">
              <v:stroke joinstyle="miter"/>
              <o:lock v:ext="edit" shapetype="f"/>
            </v:line>
          </w:pict>
        </mc:Fallback>
      </mc:AlternateContent>
    </w:r>
    <w:r w:rsidR="00A365A7">
      <w:rPr>
        <w:rFonts w:eastAsia="仿宋" w:hint="eastAsia"/>
        <w:color w:val="FAFAFA"/>
        <w:sz w:val="32"/>
        <w:szCs w:val="48"/>
      </w:rPr>
      <w:t>X</w:t>
    </w:r>
    <w:r w:rsidR="00A365A7">
      <w:rPr>
        <w:rFonts w:ascii="宋体" w:hAnsi="宋体" w:cs="宋体" w:hint="eastAsia"/>
        <w:b/>
        <w:bCs/>
        <w:color w:val="005192"/>
        <w:sz w:val="28"/>
        <w:szCs w:val="44"/>
      </w:rPr>
      <w:t xml:space="preserve">江苏省卫生健康委员会发布     </w:t>
    </w:r>
  </w:p>
  <w:p w14:paraId="7253F116" w14:textId="77777777" w:rsidR="00075717" w:rsidRDefault="00075717">
    <w:pPr>
      <w:pStyle w:val="a8"/>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B9A82" w14:textId="77777777" w:rsidR="008C4F25" w:rsidRDefault="008C4F25">
      <w:r>
        <w:separator/>
      </w:r>
    </w:p>
  </w:footnote>
  <w:footnote w:type="continuationSeparator" w:id="0">
    <w:p w14:paraId="12AFB701" w14:textId="77777777" w:rsidR="008C4F25" w:rsidRDefault="008C4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8EB08" w14:textId="31385F8F" w:rsidR="00075717" w:rsidRDefault="00722CA7">
    <w:pPr>
      <w:pStyle w:val="a8"/>
      <w:textAlignment w:val="center"/>
      <w:rPr>
        <w:rFonts w:ascii="宋体" w:hAnsi="宋体" w:cs="宋体"/>
        <w:b/>
        <w:bCs/>
        <w:color w:val="005192"/>
        <w:sz w:val="32"/>
      </w:rPr>
    </w:pPr>
    <w:r>
      <w:rPr>
        <w:rFonts w:ascii="宋体" w:hAnsi="宋体" w:cs="宋体"/>
        <w:b/>
        <w:bCs/>
        <w:noProof/>
        <w:color w:val="005192"/>
        <w:sz w:val="32"/>
      </w:rPr>
      <mc:AlternateContent>
        <mc:Choice Requires="wps">
          <w:drawing>
            <wp:anchor distT="4294967295" distB="4294967295" distL="114300" distR="114300" simplePos="0" relativeHeight="251659264" behindDoc="0" locked="0" layoutInCell="1" allowOverlap="1" wp14:anchorId="268330A3" wp14:editId="39594853">
              <wp:simplePos x="0" y="0"/>
              <wp:positionH relativeFrom="column">
                <wp:posOffset>-3810</wp:posOffset>
              </wp:positionH>
              <wp:positionV relativeFrom="paragraph">
                <wp:posOffset>690244</wp:posOffset>
              </wp:positionV>
              <wp:extent cx="5620385" cy="0"/>
              <wp:effectExtent l="0" t="0" r="18415"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0385" cy="0"/>
                      </a:xfrm>
                      <a:prstGeom prst="line">
                        <a:avLst/>
                      </a:prstGeom>
                      <a:noFill/>
                      <a:ln w="22225" cap="flat" cmpd="sng" algn="ctr">
                        <a:solidFill>
                          <a:srgbClr val="005192"/>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" strokecolor="#005192" strokeweight="1.75pt">
              <v:stroke joinstyle="miter"/>
              <o:lock v:ext="edit" shapetype="f"/>
            </v:line>
          </w:pict>
        </mc:Fallback>
      </mc:AlternateContent>
    </w:r>
  </w:p>
  <w:p w14:paraId="61AC25BC" w14:textId="77777777" w:rsidR="00075717" w:rsidRDefault="00A365A7">
    <w:pPr>
      <w:pStyle w:val="a8"/>
      <w:textAlignment w:val="center"/>
      <w:rPr>
        <w:rFonts w:ascii="宋体" w:hAnsi="宋体" w:cs="宋体"/>
        <w:b/>
        <w:bCs/>
        <w:color w:val="005192"/>
        <w:sz w:val="32"/>
        <w:szCs w:val="32"/>
      </w:rPr>
    </w:pPr>
    <w:r>
      <w:rPr>
        <w:rFonts w:ascii="宋体" w:hAnsi="宋体" w:cs="宋体" w:hint="eastAsia"/>
        <w:b/>
        <w:bCs/>
        <w:color w:val="005192"/>
        <w:sz w:val="32"/>
        <w:szCs w:val="32"/>
      </w:rPr>
      <w:t>江苏省行政规范性文件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zYWJkNjA5NzBjYmYxMjgyZGQwMDVlMzBlNDBkYzUifQ=="/>
  </w:docVars>
  <w:rsids>
    <w:rsidRoot w:val="067439B3"/>
    <w:rsid w:val="00075717"/>
    <w:rsid w:val="002B3E56"/>
    <w:rsid w:val="004E3223"/>
    <w:rsid w:val="00700703"/>
    <w:rsid w:val="00722CA7"/>
    <w:rsid w:val="00763876"/>
    <w:rsid w:val="007838A1"/>
    <w:rsid w:val="0086788C"/>
    <w:rsid w:val="008C4F25"/>
    <w:rsid w:val="00A23FA8"/>
    <w:rsid w:val="00A365A7"/>
    <w:rsid w:val="00AE5B4E"/>
    <w:rsid w:val="00B333F5"/>
    <w:rsid w:val="00C842A1"/>
    <w:rsid w:val="00D078E2"/>
    <w:rsid w:val="00D4531E"/>
    <w:rsid w:val="00DA140E"/>
    <w:rsid w:val="00F04D69"/>
    <w:rsid w:val="00FB554D"/>
    <w:rsid w:val="00FD4137"/>
    <w:rsid w:val="067439B3"/>
    <w:rsid w:val="507104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4" w:semiHidden="0" w:unhideWhenUsed="0"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unhideWhenUsed="0"/>
    <w:lsdException w:name="endnote reference" w:semiHidden="0" w:unhideWhenUsed="0" w:qFormat="1"/>
    <w:lsdException w:name="endnote text"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Indent"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Indent"/>
    <w:basedOn w:val="a"/>
    <w:link w:val="Char"/>
    <w:semiHidden/>
    <w:qFormat/>
    <w:pPr>
      <w:spacing w:line="420" w:lineRule="exact"/>
      <w:ind w:firstLineChars="200" w:firstLine="480"/>
    </w:pPr>
    <w:rPr>
      <w:rFonts w:ascii="仿宋_GB2312" w:eastAsia="仿宋_GB2312" w:hAnsi="Times New Roman"/>
      <w:i/>
      <w:iCs/>
      <w:sz w:val="24"/>
      <w:szCs w:val="27"/>
      <w:shd w:val="pct15" w:color="auto" w:fill="FFFFFF"/>
    </w:rPr>
  </w:style>
  <w:style w:type="paragraph" w:styleId="4">
    <w:name w:val="index 4"/>
    <w:basedOn w:val="a"/>
    <w:next w:val="a"/>
    <w:qFormat/>
    <w:pPr>
      <w:ind w:leftChars="600" w:left="600"/>
    </w:pPr>
    <w:rPr>
      <w:rFonts w:ascii="Verdana" w:eastAsiaTheme="minorEastAsia" w:hAnsi="Verdana" w:cstheme="minorBidi"/>
      <w:szCs w:val="20"/>
    </w:rPr>
  </w:style>
  <w:style w:type="paragraph" w:styleId="2">
    <w:name w:val="Body Text Indent 2"/>
    <w:basedOn w:val="a"/>
    <w:link w:val="2Char"/>
    <w:semiHidden/>
    <w:qFormat/>
    <w:pPr>
      <w:spacing w:line="500" w:lineRule="exact"/>
      <w:ind w:firstLineChars="200" w:firstLine="560"/>
    </w:pPr>
    <w:rPr>
      <w:rFonts w:ascii="仿宋_GB2312" w:eastAsia="仿宋_GB2312" w:hAnsi="Times New Roman"/>
      <w:sz w:val="28"/>
      <w:szCs w:val="27"/>
    </w:rPr>
  </w:style>
  <w:style w:type="paragraph" w:styleId="a5">
    <w:name w:val="endnote text"/>
    <w:basedOn w:val="a"/>
    <w:qFormat/>
    <w:pPr>
      <w:snapToGrid w:val="0"/>
      <w:jc w:val="left"/>
    </w:pPr>
  </w:style>
  <w:style w:type="paragraph" w:styleId="a6">
    <w:name w:val="Balloon Text"/>
    <w:basedOn w:val="a"/>
    <w:link w:val="Char0"/>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9">
    <w:name w:val="endnote reference"/>
    <w:basedOn w:val="a0"/>
    <w:qFormat/>
    <w:rPr>
      <w:vertAlign w:val="superscript"/>
    </w:rPr>
  </w:style>
  <w:style w:type="character" w:styleId="aa">
    <w:name w:val="annotation reference"/>
    <w:basedOn w:val="a0"/>
    <w:rPr>
      <w:sz w:val="21"/>
      <w:szCs w:val="21"/>
    </w:rPr>
  </w:style>
  <w:style w:type="character" w:customStyle="1" w:styleId="Char0">
    <w:name w:val="批注框文本 Char"/>
    <w:basedOn w:val="a0"/>
    <w:link w:val="a6"/>
    <w:rPr>
      <w:rFonts w:ascii="Calibri" w:eastAsia="宋体" w:hAnsi="Calibri" w:cs="Times New Roman"/>
      <w:kern w:val="2"/>
      <w:sz w:val="18"/>
      <w:szCs w:val="18"/>
    </w:rPr>
  </w:style>
  <w:style w:type="character" w:customStyle="1" w:styleId="Char">
    <w:name w:val="正文文本缩进 Char"/>
    <w:basedOn w:val="a0"/>
    <w:link w:val="a4"/>
    <w:semiHidden/>
    <w:qFormat/>
    <w:rPr>
      <w:rFonts w:ascii="仿宋_GB2312" w:eastAsia="仿宋_GB2312" w:hAnsi="Times New Roman" w:cs="Times New Roman"/>
      <w:i/>
      <w:iCs/>
      <w:kern w:val="2"/>
      <w:sz w:val="24"/>
      <w:szCs w:val="27"/>
    </w:rPr>
  </w:style>
  <w:style w:type="character" w:customStyle="1" w:styleId="2Char">
    <w:name w:val="正文文本缩进 2 Char"/>
    <w:basedOn w:val="a0"/>
    <w:link w:val="2"/>
    <w:semiHidden/>
    <w:qFormat/>
    <w:rPr>
      <w:rFonts w:ascii="仿宋_GB2312" w:eastAsia="仿宋_GB2312" w:hAnsi="Times New Roman" w:cs="Times New Roman"/>
      <w:kern w:val="2"/>
      <w:sz w:val="28"/>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4" w:semiHidden="0" w:unhideWhenUsed="0"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unhideWhenUsed="0"/>
    <w:lsdException w:name="endnote reference" w:semiHidden="0" w:unhideWhenUsed="0" w:qFormat="1"/>
    <w:lsdException w:name="endnote text"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Indent"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Indent"/>
    <w:basedOn w:val="a"/>
    <w:link w:val="Char"/>
    <w:semiHidden/>
    <w:qFormat/>
    <w:pPr>
      <w:spacing w:line="420" w:lineRule="exact"/>
      <w:ind w:firstLineChars="200" w:firstLine="480"/>
    </w:pPr>
    <w:rPr>
      <w:rFonts w:ascii="仿宋_GB2312" w:eastAsia="仿宋_GB2312" w:hAnsi="Times New Roman"/>
      <w:i/>
      <w:iCs/>
      <w:sz w:val="24"/>
      <w:szCs w:val="27"/>
      <w:shd w:val="pct15" w:color="auto" w:fill="FFFFFF"/>
    </w:rPr>
  </w:style>
  <w:style w:type="paragraph" w:styleId="4">
    <w:name w:val="index 4"/>
    <w:basedOn w:val="a"/>
    <w:next w:val="a"/>
    <w:qFormat/>
    <w:pPr>
      <w:ind w:leftChars="600" w:left="600"/>
    </w:pPr>
    <w:rPr>
      <w:rFonts w:ascii="Verdana" w:eastAsiaTheme="minorEastAsia" w:hAnsi="Verdana" w:cstheme="minorBidi"/>
      <w:szCs w:val="20"/>
    </w:rPr>
  </w:style>
  <w:style w:type="paragraph" w:styleId="2">
    <w:name w:val="Body Text Indent 2"/>
    <w:basedOn w:val="a"/>
    <w:link w:val="2Char"/>
    <w:semiHidden/>
    <w:qFormat/>
    <w:pPr>
      <w:spacing w:line="500" w:lineRule="exact"/>
      <w:ind w:firstLineChars="200" w:firstLine="560"/>
    </w:pPr>
    <w:rPr>
      <w:rFonts w:ascii="仿宋_GB2312" w:eastAsia="仿宋_GB2312" w:hAnsi="Times New Roman"/>
      <w:sz w:val="28"/>
      <w:szCs w:val="27"/>
    </w:rPr>
  </w:style>
  <w:style w:type="paragraph" w:styleId="a5">
    <w:name w:val="endnote text"/>
    <w:basedOn w:val="a"/>
    <w:qFormat/>
    <w:pPr>
      <w:snapToGrid w:val="0"/>
      <w:jc w:val="left"/>
    </w:pPr>
  </w:style>
  <w:style w:type="paragraph" w:styleId="a6">
    <w:name w:val="Balloon Text"/>
    <w:basedOn w:val="a"/>
    <w:link w:val="Char0"/>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9">
    <w:name w:val="endnote reference"/>
    <w:basedOn w:val="a0"/>
    <w:qFormat/>
    <w:rPr>
      <w:vertAlign w:val="superscript"/>
    </w:rPr>
  </w:style>
  <w:style w:type="character" w:styleId="aa">
    <w:name w:val="annotation reference"/>
    <w:basedOn w:val="a0"/>
    <w:rPr>
      <w:sz w:val="21"/>
      <w:szCs w:val="21"/>
    </w:rPr>
  </w:style>
  <w:style w:type="character" w:customStyle="1" w:styleId="Char0">
    <w:name w:val="批注框文本 Char"/>
    <w:basedOn w:val="a0"/>
    <w:link w:val="a6"/>
    <w:rPr>
      <w:rFonts w:ascii="Calibri" w:eastAsia="宋体" w:hAnsi="Calibri" w:cs="Times New Roman"/>
      <w:kern w:val="2"/>
      <w:sz w:val="18"/>
      <w:szCs w:val="18"/>
    </w:rPr>
  </w:style>
  <w:style w:type="character" w:customStyle="1" w:styleId="Char">
    <w:name w:val="正文文本缩进 Char"/>
    <w:basedOn w:val="a0"/>
    <w:link w:val="a4"/>
    <w:semiHidden/>
    <w:qFormat/>
    <w:rPr>
      <w:rFonts w:ascii="仿宋_GB2312" w:eastAsia="仿宋_GB2312" w:hAnsi="Times New Roman" w:cs="Times New Roman"/>
      <w:i/>
      <w:iCs/>
      <w:kern w:val="2"/>
      <w:sz w:val="24"/>
      <w:szCs w:val="27"/>
    </w:rPr>
  </w:style>
  <w:style w:type="character" w:customStyle="1" w:styleId="2Char">
    <w:name w:val="正文文本缩进 2 Char"/>
    <w:basedOn w:val="a0"/>
    <w:link w:val="2"/>
    <w:semiHidden/>
    <w:qFormat/>
    <w:rPr>
      <w:rFonts w:ascii="仿宋_GB2312" w:eastAsia="仿宋_GB2312" w:hAnsi="Times New Roman" w:cs="Times New Roman"/>
      <w:kern w:val="2"/>
      <w:sz w:val="28"/>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291</Characters>
  <Application>Microsoft Office Word</Application>
  <DocSecurity>0</DocSecurity>
  <Lines>2</Lines>
  <Paragraphs>1</Paragraphs>
  <ScaleCrop>false</ScaleCrop>
  <Company>Microsoft</Company>
  <LinksUpToDate>false</LinksUpToDate>
  <CharactersWithSpaces>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陈前</cp:lastModifiedBy>
  <cp:revision>2</cp:revision>
  <dcterms:created xsi:type="dcterms:W3CDTF">2026-09-30T01:27:00Z</dcterms:created>
  <dcterms:modified xsi:type="dcterms:W3CDTF">2026-09-30T01:27:00Z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051AC576E4D9413EA070892B7E1B5A57</vt:lpwstr>
  </property>
  <property fmtid="{D5CDD505-2E9C-101B-9397-08002B2CF9AE}" pid="4" name="KSOTemplateDocerSaveRecord">
    <vt:lpwstr>eyJoZGlkIjoiMDEyNGJlYTFkN2VhMDRkMmM4NDU3NGEzYmEwYTJhNTkiLCJ1c2VySWQiOiIzODEyODEyMjIifQ==</vt:lpwstr>
  </property>
</Properties>
</file>