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6B9" w:rsidRPr="00EB1054" w:rsidRDefault="002536B9" w:rsidP="00D83199">
      <w:pPr>
        <w:adjustRightInd w:val="0"/>
        <w:snapToGrid w:val="0"/>
        <w:spacing w:line="560" w:lineRule="exact"/>
        <w:jc w:val="center"/>
        <w:rPr>
          <w:rFonts w:ascii="方正楷体_GBK" w:eastAsia="方正楷体_GBK"/>
          <w:sz w:val="44"/>
          <w:szCs w:val="44"/>
        </w:rPr>
      </w:pPr>
      <w:bookmarkStart w:id="0" w:name="红头"/>
    </w:p>
    <w:p w:rsidR="00C766F0" w:rsidRPr="00EB1054" w:rsidRDefault="00C766F0" w:rsidP="00D83199">
      <w:pPr>
        <w:adjustRightInd w:val="0"/>
        <w:snapToGrid w:val="0"/>
        <w:spacing w:line="560" w:lineRule="exact"/>
        <w:jc w:val="center"/>
        <w:rPr>
          <w:rFonts w:ascii="方正小标宋_GBK" w:eastAsia="方正小标宋_GBK"/>
          <w:sz w:val="44"/>
          <w:szCs w:val="44"/>
        </w:rPr>
      </w:pPr>
      <w:r w:rsidRPr="00EB1054">
        <w:rPr>
          <w:rFonts w:ascii="方正小标宋_GBK" w:eastAsia="方正小标宋_GBK" w:hint="eastAsia"/>
          <w:sz w:val="44"/>
          <w:szCs w:val="44"/>
        </w:rPr>
        <w:t>江苏省地方病</w:t>
      </w:r>
      <w:r w:rsidR="002536B9" w:rsidRPr="00EB1054">
        <w:rPr>
          <w:rFonts w:ascii="方正小标宋_GBK" w:eastAsia="方正小标宋_GBK" w:hint="eastAsia"/>
          <w:sz w:val="44"/>
          <w:szCs w:val="44"/>
        </w:rPr>
        <w:t>血吸虫病</w:t>
      </w:r>
      <w:r w:rsidRPr="00EB1054">
        <w:rPr>
          <w:rFonts w:ascii="方正小标宋_GBK" w:eastAsia="方正小标宋_GBK" w:hint="eastAsia"/>
          <w:sz w:val="44"/>
          <w:szCs w:val="44"/>
        </w:rPr>
        <w:t>防治攻坚行动实施方案</w:t>
      </w:r>
    </w:p>
    <w:p w:rsidR="00C766F0" w:rsidRPr="00EB1054" w:rsidRDefault="00D83199" w:rsidP="00D83199">
      <w:pPr>
        <w:adjustRightInd w:val="0"/>
        <w:snapToGrid w:val="0"/>
        <w:spacing w:line="560" w:lineRule="exact"/>
        <w:jc w:val="center"/>
        <w:rPr>
          <w:rFonts w:ascii="方正楷体_GBK" w:eastAsia="方正楷体_GBK" w:hAnsi="宋体"/>
          <w:kern w:val="0"/>
          <w:sz w:val="32"/>
          <w:szCs w:val="32"/>
        </w:rPr>
      </w:pPr>
      <w:r w:rsidRPr="00EB1054">
        <w:rPr>
          <w:rFonts w:ascii="方正楷体_GBK" w:eastAsia="方正楷体_GBK" w:hAnsi="宋体" w:hint="eastAsia"/>
          <w:kern w:val="0"/>
          <w:sz w:val="32"/>
          <w:szCs w:val="32"/>
        </w:rPr>
        <w:t>（</w:t>
      </w:r>
      <w:r w:rsidR="002536B9" w:rsidRPr="00EB1054">
        <w:rPr>
          <w:rFonts w:ascii="方正楷体_GBK" w:eastAsia="方正楷体_GBK" w:hAnsi="宋体" w:hint="eastAsia"/>
          <w:kern w:val="0"/>
          <w:sz w:val="32"/>
          <w:szCs w:val="32"/>
        </w:rPr>
        <w:t>2019-2020年</w:t>
      </w:r>
      <w:r w:rsidRPr="00EB1054">
        <w:rPr>
          <w:rFonts w:ascii="方正楷体_GBK" w:eastAsia="方正楷体_GBK" w:hAnsi="宋体" w:hint="eastAsia"/>
          <w:kern w:val="0"/>
          <w:sz w:val="32"/>
          <w:szCs w:val="32"/>
        </w:rPr>
        <w:t>）</w:t>
      </w:r>
    </w:p>
    <w:p w:rsidR="00D83199" w:rsidRPr="00EB1054" w:rsidRDefault="00D83199" w:rsidP="00D83199">
      <w:pPr>
        <w:adjustRightInd w:val="0"/>
        <w:snapToGrid w:val="0"/>
        <w:spacing w:line="560" w:lineRule="exact"/>
        <w:jc w:val="center"/>
        <w:rPr>
          <w:rFonts w:ascii="方正仿宋_GBK" w:eastAsia="方正仿宋_GBK" w:hAnsi="宋体"/>
          <w:kern w:val="0"/>
          <w:sz w:val="32"/>
          <w:szCs w:val="32"/>
        </w:rPr>
      </w:pPr>
    </w:p>
    <w:p w:rsidR="00C766F0" w:rsidRPr="00EB1054" w:rsidRDefault="00C766F0" w:rsidP="002536B9">
      <w:pPr>
        <w:overflowPunct w:val="0"/>
        <w:adjustRightInd w:val="0"/>
        <w:snapToGrid w:val="0"/>
        <w:spacing w:line="560" w:lineRule="atLeast"/>
        <w:ind w:firstLineChars="200" w:firstLine="640"/>
        <w:rPr>
          <w:rFonts w:ascii="方正仿宋_GBK" w:eastAsia="方正仿宋_GBK"/>
          <w:sz w:val="32"/>
          <w:szCs w:val="32"/>
        </w:rPr>
      </w:pPr>
      <w:r w:rsidRPr="00EB1054">
        <w:rPr>
          <w:rFonts w:ascii="方正仿宋_GBK" w:eastAsia="方正仿宋_GBK" w:hint="eastAsia"/>
          <w:sz w:val="32"/>
          <w:szCs w:val="32"/>
        </w:rPr>
        <w:t>为解决当前地方病血吸虫病防治工作存在的重点、难点问题，</w:t>
      </w:r>
      <w:r w:rsidR="002536B9" w:rsidRPr="00EB1054">
        <w:rPr>
          <w:rFonts w:ascii="方正仿宋_GBK" w:eastAsia="方正仿宋_GBK" w:hint="eastAsia"/>
          <w:sz w:val="32"/>
          <w:szCs w:val="32"/>
        </w:rPr>
        <w:t>采取有效措施，</w:t>
      </w:r>
      <w:r w:rsidRPr="00EB1054">
        <w:rPr>
          <w:rFonts w:ascii="方正仿宋_GBK" w:eastAsia="方正仿宋_GBK" w:hint="eastAsia"/>
          <w:sz w:val="32"/>
          <w:szCs w:val="32"/>
        </w:rPr>
        <w:t>实现控制和消除重点地方病危害的目标，</w:t>
      </w:r>
      <w:r w:rsidR="002536B9" w:rsidRPr="00EB1054">
        <w:rPr>
          <w:rFonts w:ascii="方正仿宋_GBK" w:eastAsia="方正仿宋_GBK" w:hint="eastAsia"/>
          <w:sz w:val="32"/>
          <w:szCs w:val="32"/>
        </w:rPr>
        <w:t>根据</w:t>
      </w:r>
      <w:r w:rsidRPr="00EB1054">
        <w:rPr>
          <w:rFonts w:ascii="方正仿宋_GBK" w:eastAsia="方正仿宋_GBK" w:hint="eastAsia"/>
          <w:sz w:val="32"/>
          <w:szCs w:val="32"/>
        </w:rPr>
        <w:t>国家卫生健康委等部委制定的《地方病防治专项三年攻坚行动方案（2018-2020年）》，结合我省实际，制定本实施方案。</w:t>
      </w:r>
    </w:p>
    <w:p w:rsidR="00C766F0" w:rsidRPr="00EB1054" w:rsidRDefault="00C766F0" w:rsidP="002536B9">
      <w:pPr>
        <w:overflowPunct w:val="0"/>
        <w:adjustRightInd w:val="0"/>
        <w:snapToGrid w:val="0"/>
        <w:spacing w:line="560" w:lineRule="atLeast"/>
        <w:ind w:firstLineChars="200" w:firstLine="640"/>
        <w:rPr>
          <w:rFonts w:ascii="方正黑体_GBK" w:eastAsia="方正黑体_GBK"/>
          <w:sz w:val="32"/>
          <w:szCs w:val="32"/>
        </w:rPr>
      </w:pPr>
      <w:r w:rsidRPr="00EB1054">
        <w:rPr>
          <w:rFonts w:ascii="方正黑体_GBK" w:eastAsia="方正黑体_GBK" w:hAnsi="Times New Roman" w:hint="eastAsia"/>
          <w:bCs/>
          <w:kern w:val="44"/>
          <w:sz w:val="32"/>
          <w:szCs w:val="32"/>
        </w:rPr>
        <w:t>一、</w:t>
      </w:r>
      <w:r w:rsidR="006B213F">
        <w:rPr>
          <w:rFonts w:ascii="方正黑体_GBK" w:eastAsia="方正黑体_GBK" w:hAnsi="Times New Roman" w:hint="eastAsia"/>
          <w:bCs/>
          <w:kern w:val="44"/>
          <w:sz w:val="32"/>
          <w:szCs w:val="32"/>
        </w:rPr>
        <w:t>总体</w:t>
      </w:r>
      <w:r w:rsidR="006B213F">
        <w:rPr>
          <w:rFonts w:ascii="方正黑体_GBK" w:eastAsia="方正黑体_GBK" w:hAnsi="Times New Roman"/>
          <w:bCs/>
          <w:kern w:val="44"/>
          <w:sz w:val="32"/>
          <w:szCs w:val="32"/>
        </w:rPr>
        <w:t>要求</w:t>
      </w:r>
    </w:p>
    <w:p w:rsidR="00C766F0" w:rsidRPr="00EB1054" w:rsidRDefault="00C766F0" w:rsidP="002536B9">
      <w:pPr>
        <w:overflowPunct w:val="0"/>
        <w:adjustRightInd w:val="0"/>
        <w:snapToGrid w:val="0"/>
        <w:spacing w:line="560" w:lineRule="atLeast"/>
        <w:ind w:firstLineChars="200" w:firstLine="640"/>
        <w:rPr>
          <w:rFonts w:ascii="方正仿宋_GBK" w:eastAsia="方正仿宋_GBK" w:hAnsi="Times New Roman"/>
          <w:kern w:val="0"/>
          <w:sz w:val="32"/>
          <w:szCs w:val="32"/>
        </w:rPr>
      </w:pPr>
      <w:r w:rsidRPr="00EB1054">
        <w:rPr>
          <w:rFonts w:ascii="方正仿宋_GBK" w:eastAsia="方正仿宋_GBK" w:hint="eastAsia"/>
          <w:sz w:val="32"/>
          <w:szCs w:val="32"/>
        </w:rPr>
        <w:t>认真贯彻党的十九大精神和习近平总书记在全国卫生与健康大会上的讲话精神，以习近平新时代中国特色社会主义思想为指导，</w:t>
      </w:r>
      <w:r w:rsidR="00F56AF0" w:rsidRPr="00EB1054">
        <w:rPr>
          <w:rFonts w:ascii="方正仿宋_GBK" w:eastAsia="方正仿宋_GBK" w:hint="eastAsia"/>
          <w:sz w:val="32"/>
          <w:szCs w:val="32"/>
        </w:rPr>
        <w:t>围绕统筹推进“五位一体”总体布局和</w:t>
      </w:r>
      <w:r w:rsidR="00F56AF0" w:rsidRPr="00EB1054">
        <w:rPr>
          <w:rFonts w:ascii="方正仿宋_GBK" w:eastAsia="方正仿宋_GBK"/>
          <w:sz w:val="32"/>
          <w:szCs w:val="32"/>
        </w:rPr>
        <w:t>协调推进</w:t>
      </w:r>
      <w:r w:rsidR="00F56AF0" w:rsidRPr="00EB1054">
        <w:rPr>
          <w:rFonts w:ascii="方正仿宋_GBK" w:eastAsia="方正仿宋_GBK" w:hint="eastAsia"/>
          <w:sz w:val="32"/>
          <w:szCs w:val="32"/>
        </w:rPr>
        <w:t>“四</w:t>
      </w:r>
      <w:r w:rsidR="00F56AF0" w:rsidRPr="00EB1054">
        <w:rPr>
          <w:rFonts w:ascii="方正仿宋_GBK" w:eastAsia="方正仿宋_GBK"/>
          <w:sz w:val="32"/>
          <w:szCs w:val="32"/>
        </w:rPr>
        <w:t>个全面</w:t>
      </w:r>
      <w:r w:rsidR="00F56AF0" w:rsidRPr="00EB1054">
        <w:rPr>
          <w:rFonts w:ascii="方正仿宋_GBK" w:eastAsia="方正仿宋_GBK" w:hint="eastAsia"/>
          <w:sz w:val="32"/>
          <w:szCs w:val="32"/>
        </w:rPr>
        <w:t>”战略</w:t>
      </w:r>
      <w:r w:rsidR="00F56AF0" w:rsidRPr="00EB1054">
        <w:rPr>
          <w:rFonts w:ascii="方正仿宋_GBK" w:eastAsia="方正仿宋_GBK"/>
          <w:sz w:val="32"/>
          <w:szCs w:val="32"/>
        </w:rPr>
        <w:t>布局</w:t>
      </w:r>
      <w:r w:rsidR="00F56AF0" w:rsidRPr="00EB1054">
        <w:rPr>
          <w:rFonts w:ascii="方正仿宋_GBK" w:eastAsia="方正仿宋_GBK" w:hAnsi="Times New Roman" w:hint="eastAsia"/>
          <w:sz w:val="32"/>
          <w:szCs w:val="32"/>
        </w:rPr>
        <w:t>，</w:t>
      </w:r>
      <w:r w:rsidRPr="00EB1054">
        <w:rPr>
          <w:rFonts w:ascii="方正仿宋_GBK" w:eastAsia="方正仿宋_GBK" w:hAnsi="Times New Roman" w:hint="eastAsia"/>
          <w:sz w:val="32"/>
          <w:szCs w:val="32"/>
        </w:rPr>
        <w:t>坚持以人民健康为中心，</w:t>
      </w:r>
      <w:r w:rsidRPr="00EB1054">
        <w:rPr>
          <w:rFonts w:ascii="方正仿宋_GBK" w:eastAsia="方正仿宋_GBK" w:hint="eastAsia"/>
          <w:sz w:val="32"/>
          <w:szCs w:val="32"/>
        </w:rPr>
        <w:t>牢固树立新发展理念，</w:t>
      </w:r>
      <w:r w:rsidRPr="00EB1054">
        <w:rPr>
          <w:rFonts w:ascii="方正仿宋_GBK" w:eastAsia="方正仿宋_GBK" w:hAnsi="Times New Roman" w:hint="eastAsia"/>
          <w:kern w:val="0"/>
          <w:sz w:val="32"/>
          <w:szCs w:val="32"/>
        </w:rPr>
        <w:t>根据</w:t>
      </w:r>
      <w:r w:rsidRPr="00EB1054">
        <w:rPr>
          <w:rFonts w:ascii="方正仿宋_GBK" w:eastAsia="方正仿宋_GBK" w:hAnsi="宋体" w:hint="eastAsia"/>
          <w:sz w:val="32"/>
          <w:szCs w:val="32"/>
        </w:rPr>
        <w:t>《“健康江苏2030”规划纲要》有关要求，</w:t>
      </w:r>
      <w:r w:rsidRPr="00EB1054">
        <w:rPr>
          <w:rFonts w:ascii="方正仿宋_GBK" w:eastAsia="方正仿宋_GBK" w:hAnsi="Times New Roman" w:hint="eastAsia"/>
          <w:sz w:val="32"/>
          <w:szCs w:val="32"/>
        </w:rPr>
        <w:t>将地方病</w:t>
      </w:r>
      <w:r w:rsidR="00E02551" w:rsidRPr="00EB1054">
        <w:rPr>
          <w:rFonts w:ascii="方正仿宋_GBK" w:eastAsia="方正仿宋_GBK" w:hAnsi="Times New Roman" w:hint="eastAsia"/>
          <w:sz w:val="32"/>
          <w:szCs w:val="32"/>
        </w:rPr>
        <w:t>血吸虫病</w:t>
      </w:r>
      <w:r w:rsidRPr="00EB1054">
        <w:rPr>
          <w:rFonts w:ascii="方正仿宋_GBK" w:eastAsia="方正仿宋_GBK" w:hAnsi="Times New Roman" w:hint="eastAsia"/>
          <w:sz w:val="32"/>
          <w:szCs w:val="32"/>
        </w:rPr>
        <w:t>防治工作与</w:t>
      </w:r>
      <w:r w:rsidR="00E02551" w:rsidRPr="00EB1054">
        <w:rPr>
          <w:rFonts w:ascii="方正仿宋_GBK" w:eastAsia="方正仿宋_GBK" w:hAnsi="Times New Roman" w:hint="eastAsia"/>
          <w:sz w:val="32"/>
          <w:szCs w:val="32"/>
        </w:rPr>
        <w:t>实施</w:t>
      </w:r>
      <w:r w:rsidRPr="00EB1054">
        <w:rPr>
          <w:rFonts w:ascii="方正仿宋_GBK" w:eastAsia="方正仿宋_GBK" w:hAnsi="Times New Roman" w:hint="eastAsia"/>
          <w:sz w:val="32"/>
          <w:szCs w:val="32"/>
        </w:rPr>
        <w:t>乡村振兴战略和脱贫攻坚紧密结合</w:t>
      </w:r>
      <w:r w:rsidRPr="00EB1054">
        <w:rPr>
          <w:rFonts w:ascii="方正仿宋_GBK" w:eastAsia="方正仿宋_GBK" w:hAnsi="宋体" w:hint="eastAsia"/>
          <w:sz w:val="32"/>
          <w:szCs w:val="32"/>
        </w:rPr>
        <w:t>，坚持预防为主、防治结合、分类指导、分</w:t>
      </w:r>
      <w:r w:rsidR="00E02551" w:rsidRPr="00EB1054">
        <w:rPr>
          <w:rFonts w:ascii="方正仿宋_GBK" w:eastAsia="方正仿宋_GBK" w:hAnsi="宋体" w:hint="eastAsia"/>
          <w:sz w:val="32"/>
          <w:szCs w:val="32"/>
        </w:rPr>
        <w:t>县</w:t>
      </w:r>
      <w:r w:rsidRPr="00EB1054">
        <w:rPr>
          <w:rFonts w:ascii="方正仿宋_GBK" w:eastAsia="方正仿宋_GBK" w:hAnsi="宋体" w:hint="eastAsia"/>
          <w:sz w:val="32"/>
          <w:szCs w:val="32"/>
        </w:rPr>
        <w:t>推进、综合施策、目标管理的防治工作策略，按照“大病集中救治一批、慢病签约服务管理一批、重病兜底保障一批”的健康扶贫原则</w:t>
      </w:r>
      <w:r w:rsidRPr="00EB1054">
        <w:rPr>
          <w:rFonts w:ascii="方正仿宋_GBK" w:eastAsia="方正仿宋_GBK" w:hAnsi="Times New Roman" w:hint="eastAsia"/>
          <w:sz w:val="32"/>
          <w:szCs w:val="32"/>
        </w:rPr>
        <w:t>，动员各方力量，整合各种资源，强化各项举措，切实做好地方病血吸虫病的“防”与“治”工作，为</w:t>
      </w:r>
      <w:r w:rsidRPr="00EB1054">
        <w:rPr>
          <w:rFonts w:ascii="方正仿宋_GBK" w:eastAsia="方正仿宋_GBK" w:hAnsi="Times New Roman" w:hint="eastAsia"/>
          <w:kern w:val="0"/>
          <w:sz w:val="32"/>
          <w:szCs w:val="32"/>
        </w:rPr>
        <w:t>推进健康江苏建设、</w:t>
      </w:r>
      <w:r w:rsidR="00E02551" w:rsidRPr="00EB1054">
        <w:rPr>
          <w:rFonts w:ascii="方正仿宋_GBK" w:eastAsia="方正仿宋_GBK" w:hAnsi="Times New Roman" w:hint="eastAsia"/>
          <w:kern w:val="0"/>
          <w:sz w:val="32"/>
          <w:szCs w:val="32"/>
        </w:rPr>
        <w:t>提高</w:t>
      </w:r>
      <w:r w:rsidR="00E02551" w:rsidRPr="00EB1054">
        <w:rPr>
          <w:rFonts w:ascii="方正仿宋_GBK" w:eastAsia="方正仿宋_GBK" w:hAnsi="Times New Roman"/>
          <w:kern w:val="0"/>
          <w:sz w:val="32"/>
          <w:szCs w:val="32"/>
        </w:rPr>
        <w:t>人民群众健康水平</w:t>
      </w:r>
      <w:r w:rsidRPr="00EB1054">
        <w:rPr>
          <w:rFonts w:ascii="方正仿宋_GBK" w:eastAsia="方正仿宋_GBK" w:hAnsi="Times New Roman" w:hint="eastAsia"/>
          <w:kern w:val="0"/>
          <w:sz w:val="32"/>
          <w:szCs w:val="32"/>
        </w:rPr>
        <w:t>奠定坚实基础。</w:t>
      </w:r>
    </w:p>
    <w:p w:rsidR="00C766F0" w:rsidRPr="00EB1054" w:rsidRDefault="00C766F0" w:rsidP="002536B9">
      <w:pPr>
        <w:overflowPunct w:val="0"/>
        <w:adjustRightInd w:val="0"/>
        <w:snapToGrid w:val="0"/>
        <w:spacing w:line="560" w:lineRule="atLeast"/>
        <w:ind w:firstLineChars="200" w:firstLine="640"/>
        <w:rPr>
          <w:rFonts w:ascii="方正黑体_GBK" w:eastAsia="方正黑体_GBK" w:hAnsi="Times New Roman"/>
          <w:bCs/>
          <w:kern w:val="44"/>
          <w:sz w:val="32"/>
          <w:szCs w:val="32"/>
        </w:rPr>
      </w:pPr>
      <w:r w:rsidRPr="00EB1054">
        <w:rPr>
          <w:rFonts w:ascii="方正黑体_GBK" w:eastAsia="方正黑体_GBK" w:hAnsi="Times New Roman" w:hint="eastAsia"/>
          <w:bCs/>
          <w:kern w:val="44"/>
          <w:sz w:val="32"/>
          <w:szCs w:val="32"/>
        </w:rPr>
        <w:t>二、目标</w:t>
      </w:r>
    </w:p>
    <w:p w:rsidR="00C766F0" w:rsidRPr="00EB1054" w:rsidRDefault="00C766F0" w:rsidP="002536B9">
      <w:pPr>
        <w:overflowPunct w:val="0"/>
        <w:adjustRightInd w:val="0"/>
        <w:snapToGrid w:val="0"/>
        <w:spacing w:line="560" w:lineRule="atLeast"/>
        <w:ind w:firstLineChars="200" w:firstLine="640"/>
        <w:rPr>
          <w:rFonts w:ascii="方正楷体_GBK" w:eastAsia="方正楷体_GBK" w:hAnsi="Times New Roman"/>
          <w:bCs/>
          <w:kern w:val="44"/>
          <w:sz w:val="32"/>
          <w:szCs w:val="32"/>
        </w:rPr>
      </w:pPr>
      <w:r w:rsidRPr="00EB1054">
        <w:rPr>
          <w:rFonts w:ascii="方正楷体_GBK" w:eastAsia="方正楷体_GBK" w:hAnsi="Times New Roman" w:hint="eastAsia"/>
          <w:bCs/>
          <w:kern w:val="44"/>
          <w:sz w:val="32"/>
          <w:szCs w:val="32"/>
        </w:rPr>
        <w:lastRenderedPageBreak/>
        <w:t>（一）总体目标</w:t>
      </w:r>
    </w:p>
    <w:p w:rsidR="00C766F0" w:rsidRPr="00EB1054" w:rsidRDefault="00E02551" w:rsidP="002536B9">
      <w:pPr>
        <w:overflowPunct w:val="0"/>
        <w:adjustRightInd w:val="0"/>
        <w:snapToGrid w:val="0"/>
        <w:spacing w:line="560" w:lineRule="atLeast"/>
        <w:ind w:firstLineChars="200" w:firstLine="640"/>
        <w:rPr>
          <w:rFonts w:ascii="方正仿宋_GBK" w:eastAsia="方正仿宋_GBK" w:hAnsi="Times New Roman"/>
          <w:kern w:val="0"/>
          <w:sz w:val="32"/>
          <w:szCs w:val="32"/>
        </w:rPr>
      </w:pPr>
      <w:r w:rsidRPr="00EB1054">
        <w:rPr>
          <w:rFonts w:ascii="方正仿宋_GBK" w:eastAsia="方正仿宋_GBK" w:hint="eastAsia"/>
          <w:sz w:val="32"/>
          <w:szCs w:val="32"/>
        </w:rPr>
        <w:t>到</w:t>
      </w:r>
      <w:r w:rsidR="00C766F0" w:rsidRPr="00EB1054">
        <w:rPr>
          <w:rFonts w:ascii="方正仿宋_GBK" w:eastAsia="方正仿宋_GBK" w:hint="eastAsia"/>
          <w:sz w:val="32"/>
          <w:szCs w:val="32"/>
        </w:rPr>
        <w:t>2020年底，持续消除碘缺乏危害，有效控制饮水型氟砷中毒和水源性高碘危害，有效控制和消除血吸虫病危害，</w:t>
      </w:r>
      <w:r w:rsidRPr="00EB1054">
        <w:rPr>
          <w:rFonts w:ascii="方正仿宋_GBK" w:eastAsia="方正仿宋_GBK" w:hint="eastAsia"/>
          <w:sz w:val="32"/>
          <w:szCs w:val="32"/>
        </w:rPr>
        <w:t>确保</w:t>
      </w:r>
      <w:r w:rsidR="00C766F0" w:rsidRPr="00EB1054">
        <w:rPr>
          <w:rFonts w:ascii="方正仿宋_GBK" w:eastAsia="方正仿宋_GBK" w:hint="eastAsia"/>
          <w:sz w:val="32"/>
          <w:szCs w:val="32"/>
        </w:rPr>
        <w:t>防治目标</w:t>
      </w:r>
      <w:r w:rsidR="00C766F0" w:rsidRPr="00EB1054">
        <w:rPr>
          <w:rFonts w:ascii="方正仿宋_GBK" w:eastAsia="方正仿宋_GBK" w:hAnsi="Times New Roman" w:hint="eastAsia"/>
          <w:kern w:val="0"/>
          <w:sz w:val="32"/>
          <w:szCs w:val="32"/>
        </w:rPr>
        <w:t>与脱贫攻坚任务同步完成。</w:t>
      </w:r>
    </w:p>
    <w:p w:rsidR="00C766F0" w:rsidRPr="00EB1054" w:rsidRDefault="00C766F0" w:rsidP="002536B9">
      <w:pPr>
        <w:overflowPunct w:val="0"/>
        <w:adjustRightInd w:val="0"/>
        <w:snapToGrid w:val="0"/>
        <w:spacing w:line="560" w:lineRule="atLeast"/>
        <w:ind w:firstLineChars="200" w:firstLine="640"/>
        <w:rPr>
          <w:rFonts w:ascii="方正楷体_GBK" w:eastAsia="方正楷体_GBK" w:hAnsi="Times New Roman"/>
          <w:bCs/>
          <w:kern w:val="44"/>
          <w:sz w:val="32"/>
          <w:szCs w:val="32"/>
        </w:rPr>
      </w:pPr>
      <w:r w:rsidRPr="00EB1054">
        <w:rPr>
          <w:rFonts w:ascii="方正楷体_GBK" w:eastAsia="方正楷体_GBK" w:hAnsi="Times New Roman" w:hint="eastAsia"/>
          <w:bCs/>
          <w:kern w:val="44"/>
          <w:sz w:val="32"/>
          <w:szCs w:val="32"/>
        </w:rPr>
        <w:t>（二）具体目标</w:t>
      </w:r>
    </w:p>
    <w:p w:rsidR="00C766F0" w:rsidRPr="00EB1054" w:rsidRDefault="00C766F0" w:rsidP="002536B9">
      <w:pPr>
        <w:overflowPunct w:val="0"/>
        <w:adjustRightInd w:val="0"/>
        <w:snapToGrid w:val="0"/>
        <w:spacing w:line="560" w:lineRule="atLeast"/>
        <w:ind w:firstLineChars="200" w:firstLine="640"/>
        <w:rPr>
          <w:rFonts w:ascii="方正仿宋_GBK" w:eastAsia="方正仿宋_GBK" w:hAnsi="Times New Roman"/>
          <w:kern w:val="0"/>
          <w:sz w:val="32"/>
          <w:szCs w:val="32"/>
        </w:rPr>
      </w:pPr>
      <w:r w:rsidRPr="00EB1054">
        <w:rPr>
          <w:rFonts w:ascii="方正仿宋_GBK" w:eastAsia="方正仿宋_GBK" w:hAnsi="Times New Roman" w:hint="eastAsia"/>
          <w:kern w:val="0"/>
          <w:sz w:val="32"/>
          <w:szCs w:val="32"/>
        </w:rPr>
        <w:t>1</w:t>
      </w:r>
      <w:r w:rsidR="00E02551" w:rsidRPr="00EB1054">
        <w:rPr>
          <w:rFonts w:ascii="方正仿宋_GBK" w:eastAsia="方正仿宋_GBK" w:hAnsi="Times New Roman" w:hint="eastAsia"/>
          <w:kern w:val="0"/>
          <w:sz w:val="32"/>
          <w:szCs w:val="32"/>
        </w:rPr>
        <w:t>．</w:t>
      </w:r>
      <w:r w:rsidRPr="00EB1054">
        <w:rPr>
          <w:rFonts w:ascii="方正仿宋_GBK" w:eastAsia="方正仿宋_GBK" w:hAnsi="Times New Roman" w:hint="eastAsia"/>
          <w:kern w:val="0"/>
          <w:sz w:val="32"/>
          <w:szCs w:val="32"/>
        </w:rPr>
        <w:t>现症地方病病人和晚期血吸虫病病人全部得到有效救治，助力脱贫攻坚。</w:t>
      </w:r>
    </w:p>
    <w:p w:rsidR="00C766F0" w:rsidRPr="00EB1054" w:rsidRDefault="00C766F0" w:rsidP="002536B9">
      <w:pPr>
        <w:overflowPunct w:val="0"/>
        <w:adjustRightInd w:val="0"/>
        <w:snapToGrid w:val="0"/>
        <w:spacing w:line="560" w:lineRule="atLeast"/>
        <w:ind w:firstLineChars="200" w:firstLine="640"/>
        <w:rPr>
          <w:rFonts w:ascii="方正仿宋_GBK" w:eastAsia="方正仿宋_GBK" w:hAnsi="Times New Roman"/>
          <w:kern w:val="0"/>
          <w:sz w:val="32"/>
          <w:szCs w:val="32"/>
        </w:rPr>
      </w:pPr>
      <w:r w:rsidRPr="00EB1054">
        <w:rPr>
          <w:rFonts w:ascii="方正仿宋_GBK" w:eastAsia="方正仿宋_GBK" w:hAnsi="Times New Roman" w:hint="eastAsia"/>
          <w:kern w:val="0"/>
          <w:sz w:val="32"/>
          <w:szCs w:val="32"/>
        </w:rPr>
        <w:t>2</w:t>
      </w:r>
      <w:r w:rsidR="00E02551" w:rsidRPr="00EB1054">
        <w:rPr>
          <w:rFonts w:ascii="方正仿宋_GBK" w:eastAsia="方正仿宋_GBK" w:hAnsi="Times New Roman" w:hint="eastAsia"/>
          <w:kern w:val="0"/>
          <w:sz w:val="32"/>
          <w:szCs w:val="32"/>
        </w:rPr>
        <w:t>．</w:t>
      </w:r>
      <w:r w:rsidRPr="00EB1054">
        <w:rPr>
          <w:rFonts w:ascii="方正仿宋_GBK" w:eastAsia="方正仿宋_GBK" w:hAnsi="Times New Roman" w:hint="eastAsia"/>
          <w:kern w:val="0"/>
          <w:sz w:val="32"/>
          <w:szCs w:val="32"/>
        </w:rPr>
        <w:t>防治措施全面落实，病区人居环境普遍改善，环境危险因素得到有效控制，群众防</w:t>
      </w:r>
      <w:r w:rsidR="00E02551" w:rsidRPr="00EB1054">
        <w:rPr>
          <w:rFonts w:ascii="方正仿宋_GBK" w:eastAsia="方正仿宋_GBK" w:hAnsi="Times New Roman" w:hint="eastAsia"/>
          <w:kern w:val="0"/>
          <w:sz w:val="32"/>
          <w:szCs w:val="32"/>
        </w:rPr>
        <w:t>病</w:t>
      </w:r>
      <w:r w:rsidRPr="00EB1054">
        <w:rPr>
          <w:rFonts w:ascii="方正仿宋_GBK" w:eastAsia="方正仿宋_GBK" w:hAnsi="Times New Roman" w:hint="eastAsia"/>
          <w:kern w:val="0"/>
          <w:sz w:val="32"/>
          <w:szCs w:val="32"/>
        </w:rPr>
        <w:t>意识有效提高，形成正确的健康行为和生活习惯。</w:t>
      </w:r>
    </w:p>
    <w:p w:rsidR="00C766F0" w:rsidRPr="00EB1054" w:rsidRDefault="00C766F0" w:rsidP="002536B9">
      <w:pPr>
        <w:overflowPunct w:val="0"/>
        <w:adjustRightInd w:val="0"/>
        <w:snapToGrid w:val="0"/>
        <w:spacing w:line="560" w:lineRule="atLeast"/>
        <w:ind w:firstLineChars="200" w:firstLine="640"/>
        <w:rPr>
          <w:rFonts w:ascii="方正仿宋_GBK" w:eastAsia="方正仿宋_GBK" w:hAnsi="Times New Roman"/>
          <w:kern w:val="0"/>
          <w:sz w:val="32"/>
          <w:szCs w:val="32"/>
        </w:rPr>
      </w:pPr>
      <w:r w:rsidRPr="00EB1054">
        <w:rPr>
          <w:rFonts w:ascii="方正仿宋_GBK" w:eastAsia="方正仿宋_GBK" w:hAnsi="Times New Roman" w:hint="eastAsia"/>
          <w:kern w:val="0"/>
          <w:sz w:val="32"/>
          <w:szCs w:val="32"/>
        </w:rPr>
        <w:t>3</w:t>
      </w:r>
      <w:r w:rsidR="00E02551" w:rsidRPr="00EB1054">
        <w:rPr>
          <w:rFonts w:ascii="方正仿宋_GBK" w:eastAsia="方正仿宋_GBK" w:hAnsi="Times New Roman" w:hint="eastAsia"/>
          <w:kern w:val="0"/>
          <w:sz w:val="32"/>
          <w:szCs w:val="32"/>
        </w:rPr>
        <w:t>．</w:t>
      </w:r>
      <w:r w:rsidRPr="00EB1054">
        <w:rPr>
          <w:rFonts w:ascii="方正仿宋_GBK" w:eastAsia="方正仿宋_GBK" w:hAnsi="Times New Roman" w:hint="eastAsia"/>
          <w:kern w:val="0"/>
          <w:sz w:val="32"/>
          <w:szCs w:val="32"/>
        </w:rPr>
        <w:t>防控体系得到稳固加强，防治技术有新突破，科技成果得到推广应用。</w:t>
      </w:r>
    </w:p>
    <w:p w:rsidR="00C766F0" w:rsidRPr="00EB1054" w:rsidRDefault="00C766F0" w:rsidP="002536B9">
      <w:pPr>
        <w:overflowPunct w:val="0"/>
        <w:adjustRightInd w:val="0"/>
        <w:snapToGrid w:val="0"/>
        <w:spacing w:line="560" w:lineRule="atLeast"/>
        <w:ind w:firstLineChars="200" w:firstLine="640"/>
        <w:rPr>
          <w:rFonts w:ascii="方正仿宋_GBK" w:eastAsia="方正仿宋_GBK" w:hAnsi="Times New Roman"/>
          <w:kern w:val="0"/>
          <w:sz w:val="32"/>
          <w:szCs w:val="32"/>
        </w:rPr>
      </w:pPr>
      <w:r w:rsidRPr="00EB1054">
        <w:rPr>
          <w:rFonts w:ascii="方正仿宋_GBK" w:eastAsia="方正仿宋_GBK" w:hAnsi="Times New Roman" w:hint="eastAsia"/>
          <w:kern w:val="0"/>
          <w:sz w:val="32"/>
          <w:szCs w:val="32"/>
        </w:rPr>
        <w:t>4</w:t>
      </w:r>
      <w:r w:rsidR="000D01E9" w:rsidRPr="00EB1054">
        <w:rPr>
          <w:rFonts w:ascii="方正仿宋_GBK" w:eastAsia="方正仿宋_GBK" w:hAnsi="Times New Roman" w:hint="eastAsia"/>
          <w:kern w:val="0"/>
          <w:sz w:val="32"/>
          <w:szCs w:val="32"/>
        </w:rPr>
        <w:t>．</w:t>
      </w:r>
      <w:r w:rsidRPr="00EB1054">
        <w:rPr>
          <w:rFonts w:ascii="方正仿宋_GBK" w:eastAsia="方正仿宋_GBK" w:hAnsi="仿宋" w:hint="eastAsia"/>
          <w:snapToGrid w:val="0"/>
          <w:sz w:val="32"/>
          <w:szCs w:val="32"/>
        </w:rPr>
        <w:t>到2020年底，</w:t>
      </w:r>
      <w:r w:rsidR="000D01E9" w:rsidRPr="00EB1054">
        <w:rPr>
          <w:rFonts w:ascii="方正仿宋_GBK" w:eastAsia="方正仿宋_GBK" w:hAnsi="仿宋" w:hint="eastAsia"/>
          <w:snapToGrid w:val="0"/>
          <w:sz w:val="32"/>
          <w:szCs w:val="32"/>
        </w:rPr>
        <w:t>除</w:t>
      </w:r>
      <w:r w:rsidR="000D01E9" w:rsidRPr="00EB1054">
        <w:rPr>
          <w:rFonts w:ascii="方正仿宋_GBK" w:eastAsia="方正仿宋_GBK" w:hAnsi="仿宋"/>
          <w:snapToGrid w:val="0"/>
          <w:sz w:val="32"/>
          <w:szCs w:val="32"/>
        </w:rPr>
        <w:t>丰县</w:t>
      </w:r>
      <w:r w:rsidR="000D01E9" w:rsidRPr="00EB1054">
        <w:rPr>
          <w:rFonts w:ascii="方正仿宋_GBK" w:eastAsia="方正仿宋_GBK" w:hAnsi="仿宋" w:hint="eastAsia"/>
          <w:snapToGrid w:val="0"/>
          <w:sz w:val="32"/>
          <w:szCs w:val="32"/>
        </w:rPr>
        <w:t>、沛</w:t>
      </w:r>
      <w:r w:rsidR="000D01E9" w:rsidRPr="00EB1054">
        <w:rPr>
          <w:rFonts w:ascii="方正仿宋_GBK" w:eastAsia="方正仿宋_GBK" w:hAnsi="仿宋"/>
          <w:snapToGrid w:val="0"/>
          <w:sz w:val="32"/>
          <w:szCs w:val="32"/>
        </w:rPr>
        <w:t>县外的</w:t>
      </w:r>
      <w:r w:rsidRPr="00EB1054">
        <w:rPr>
          <w:rFonts w:ascii="方正仿宋_GBK" w:eastAsia="方正仿宋_GBK" w:hAnsi="仿宋" w:hint="eastAsia"/>
          <w:snapToGrid w:val="0"/>
          <w:sz w:val="32"/>
          <w:szCs w:val="32"/>
        </w:rPr>
        <w:t>所有县（市、区）持续消除碘缺乏危害；</w:t>
      </w:r>
      <w:r w:rsidR="000D01E9" w:rsidRPr="00EB1054">
        <w:rPr>
          <w:rFonts w:ascii="方正仿宋_GBK" w:eastAsia="方正仿宋_GBK" w:hAnsi="仿宋" w:hint="eastAsia"/>
          <w:snapToGrid w:val="0"/>
          <w:sz w:val="32"/>
          <w:szCs w:val="32"/>
        </w:rPr>
        <w:t>26个</w:t>
      </w:r>
      <w:r w:rsidRPr="00EB1054">
        <w:rPr>
          <w:rFonts w:ascii="方正仿宋_GBK" w:eastAsia="方正仿宋_GBK" w:hAnsi="仿宋" w:hint="eastAsia"/>
          <w:snapToGrid w:val="0"/>
          <w:sz w:val="32"/>
          <w:szCs w:val="32"/>
        </w:rPr>
        <w:t>饮水型氟中毒病区县（市、区）</w:t>
      </w:r>
      <w:r w:rsidR="000D01E9" w:rsidRPr="00EB1054">
        <w:rPr>
          <w:rFonts w:ascii="方正仿宋_GBK" w:eastAsia="方正仿宋_GBK" w:hAnsi="仿宋" w:hint="eastAsia"/>
          <w:snapToGrid w:val="0"/>
          <w:sz w:val="32"/>
          <w:szCs w:val="32"/>
        </w:rPr>
        <w:t>全部</w:t>
      </w:r>
      <w:r w:rsidRPr="00EB1054">
        <w:rPr>
          <w:rFonts w:ascii="方正仿宋_GBK" w:eastAsia="方正仿宋_GBK" w:hAnsi="仿宋" w:hint="eastAsia"/>
          <w:snapToGrid w:val="0"/>
          <w:sz w:val="32"/>
          <w:szCs w:val="32"/>
        </w:rPr>
        <w:t>达到控制水平；</w:t>
      </w:r>
      <w:r w:rsidR="000D01E9" w:rsidRPr="00EB1054">
        <w:rPr>
          <w:rFonts w:ascii="方正仿宋_GBK" w:eastAsia="方正仿宋_GBK" w:hAnsi="仿宋" w:hint="eastAsia"/>
          <w:snapToGrid w:val="0"/>
          <w:sz w:val="32"/>
          <w:szCs w:val="32"/>
        </w:rPr>
        <w:t>5个县（市、区）</w:t>
      </w:r>
      <w:r w:rsidRPr="00EB1054">
        <w:rPr>
          <w:rFonts w:ascii="方正仿宋_GBK" w:eastAsia="方正仿宋_GBK" w:hAnsi="仿宋" w:hint="eastAsia"/>
          <w:snapToGrid w:val="0"/>
          <w:sz w:val="32"/>
          <w:szCs w:val="32"/>
        </w:rPr>
        <w:t>所有高砷地区饮用合格卫生水；</w:t>
      </w:r>
      <w:r w:rsidR="000D01E9" w:rsidRPr="00EB1054">
        <w:rPr>
          <w:rFonts w:ascii="方正仿宋_GBK" w:eastAsia="方正仿宋_GBK" w:hAnsi="仿宋" w:hint="eastAsia"/>
          <w:snapToGrid w:val="0"/>
          <w:sz w:val="32"/>
          <w:szCs w:val="32"/>
        </w:rPr>
        <w:t>64个</w:t>
      </w:r>
      <w:r w:rsidRPr="00EB1054">
        <w:rPr>
          <w:rFonts w:ascii="方正仿宋_GBK" w:eastAsia="方正仿宋_GBK" w:hAnsi="仿宋" w:hint="eastAsia"/>
          <w:snapToGrid w:val="0"/>
          <w:sz w:val="32"/>
          <w:szCs w:val="32"/>
        </w:rPr>
        <w:t>血吸虫病</w:t>
      </w:r>
      <w:r w:rsidR="000D01E9" w:rsidRPr="00EB1054">
        <w:rPr>
          <w:rFonts w:ascii="方正仿宋_GBK" w:eastAsia="方正仿宋_GBK" w:hAnsi="仿宋" w:hint="eastAsia"/>
          <w:snapToGrid w:val="0"/>
          <w:sz w:val="32"/>
          <w:szCs w:val="32"/>
        </w:rPr>
        <w:t>防治</w:t>
      </w:r>
      <w:r w:rsidRPr="00EB1054">
        <w:rPr>
          <w:rFonts w:ascii="方正仿宋_GBK" w:eastAsia="方正仿宋_GBK" w:hAnsi="仿宋" w:hint="eastAsia"/>
          <w:snapToGrid w:val="0"/>
          <w:sz w:val="32"/>
          <w:szCs w:val="32"/>
        </w:rPr>
        <w:t>县（市、区）</w:t>
      </w:r>
      <w:r w:rsidR="000D01E9" w:rsidRPr="00EB1054">
        <w:rPr>
          <w:rFonts w:ascii="方正仿宋_GBK" w:eastAsia="方正仿宋_GBK" w:hAnsi="仿宋" w:hint="eastAsia"/>
          <w:snapToGrid w:val="0"/>
          <w:sz w:val="32"/>
          <w:szCs w:val="32"/>
        </w:rPr>
        <w:t>继续</w:t>
      </w:r>
      <w:r w:rsidRPr="00EB1054">
        <w:rPr>
          <w:rFonts w:ascii="方正仿宋_GBK" w:eastAsia="方正仿宋_GBK" w:hAnsi="仿宋" w:hint="eastAsia"/>
          <w:snapToGrid w:val="0"/>
          <w:sz w:val="32"/>
          <w:szCs w:val="32"/>
        </w:rPr>
        <w:t>巩固传播阻断成果，</w:t>
      </w:r>
      <w:r w:rsidR="000D01E9" w:rsidRPr="00EB1054">
        <w:rPr>
          <w:rFonts w:ascii="方正仿宋_GBK" w:eastAsia="方正仿宋_GBK" w:hAnsi="仿宋" w:hint="eastAsia"/>
          <w:snapToGrid w:val="0"/>
          <w:sz w:val="32"/>
          <w:szCs w:val="32"/>
        </w:rPr>
        <w:t>其中</w:t>
      </w:r>
      <w:r w:rsidRPr="00EB1054">
        <w:rPr>
          <w:rFonts w:ascii="方正仿宋_GBK" w:eastAsia="方正仿宋_GBK" w:hAnsi="仿宋" w:hint="eastAsia"/>
          <w:snapToGrid w:val="0"/>
          <w:sz w:val="32"/>
          <w:szCs w:val="32"/>
        </w:rPr>
        <w:t>85%以上的县（市、区）达到</w:t>
      </w:r>
      <w:r w:rsidR="000D01E9" w:rsidRPr="00EB1054">
        <w:rPr>
          <w:rFonts w:ascii="方正仿宋_GBK" w:eastAsia="方正仿宋_GBK" w:hAnsi="仿宋" w:hint="eastAsia"/>
          <w:snapToGrid w:val="0"/>
          <w:sz w:val="32"/>
          <w:szCs w:val="32"/>
        </w:rPr>
        <w:t>血吸虫病</w:t>
      </w:r>
      <w:r w:rsidRPr="00EB1054">
        <w:rPr>
          <w:rFonts w:ascii="方正仿宋_GBK" w:eastAsia="方正仿宋_GBK" w:hAnsi="仿宋" w:hint="eastAsia"/>
          <w:snapToGrid w:val="0"/>
          <w:sz w:val="32"/>
          <w:szCs w:val="32"/>
        </w:rPr>
        <w:t>消除标准。</w:t>
      </w:r>
    </w:p>
    <w:p w:rsidR="00C766F0" w:rsidRPr="00EB1054" w:rsidRDefault="00C766F0" w:rsidP="002536B9">
      <w:pPr>
        <w:overflowPunct w:val="0"/>
        <w:adjustRightInd w:val="0"/>
        <w:snapToGrid w:val="0"/>
        <w:spacing w:line="560" w:lineRule="atLeast"/>
        <w:ind w:firstLineChars="200" w:firstLine="640"/>
        <w:rPr>
          <w:rFonts w:ascii="方正黑体_GBK" w:eastAsia="方正黑体_GBK" w:hAnsi="Times New Roman"/>
          <w:bCs/>
          <w:kern w:val="44"/>
          <w:sz w:val="32"/>
          <w:szCs w:val="32"/>
        </w:rPr>
      </w:pPr>
      <w:r w:rsidRPr="00EB1054">
        <w:rPr>
          <w:rFonts w:ascii="方正黑体_GBK" w:eastAsia="方正黑体_GBK" w:hAnsi="Times New Roman" w:hint="eastAsia"/>
          <w:bCs/>
          <w:kern w:val="44"/>
          <w:sz w:val="32"/>
          <w:szCs w:val="32"/>
        </w:rPr>
        <w:t>三、重点任务</w:t>
      </w:r>
    </w:p>
    <w:p w:rsidR="00C766F0" w:rsidRPr="00EB1054" w:rsidRDefault="00C766F0" w:rsidP="002536B9">
      <w:pPr>
        <w:overflowPunct w:val="0"/>
        <w:adjustRightInd w:val="0"/>
        <w:snapToGrid w:val="0"/>
        <w:spacing w:line="560" w:lineRule="atLeast"/>
        <w:ind w:firstLineChars="200" w:firstLine="640"/>
        <w:rPr>
          <w:rFonts w:ascii="方正楷体_GBK" w:eastAsia="方正楷体_GBK" w:hAnsi="Times New Roman"/>
          <w:bCs/>
          <w:kern w:val="44"/>
          <w:sz w:val="32"/>
          <w:szCs w:val="32"/>
        </w:rPr>
      </w:pPr>
      <w:r w:rsidRPr="00EB1054">
        <w:rPr>
          <w:rFonts w:ascii="方正楷体_GBK" w:eastAsia="方正楷体_GBK" w:hAnsi="Times New Roman" w:hint="eastAsia"/>
          <w:bCs/>
          <w:kern w:val="44"/>
          <w:sz w:val="32"/>
          <w:szCs w:val="32"/>
        </w:rPr>
        <w:t>（一）</w:t>
      </w:r>
      <w:r w:rsidR="00E9743E" w:rsidRPr="00EB1054">
        <w:rPr>
          <w:rFonts w:ascii="方正楷体_GBK" w:eastAsia="方正楷体_GBK" w:hAnsi="Times New Roman" w:hint="eastAsia"/>
          <w:bCs/>
          <w:kern w:val="44"/>
          <w:sz w:val="32"/>
          <w:szCs w:val="32"/>
        </w:rPr>
        <w:t>强化</w:t>
      </w:r>
      <w:r w:rsidRPr="00EB1054">
        <w:rPr>
          <w:rFonts w:ascii="方正楷体_GBK" w:eastAsia="方正楷体_GBK" w:hAnsi="Times New Roman" w:hint="eastAsia"/>
          <w:bCs/>
          <w:kern w:val="44"/>
          <w:sz w:val="32"/>
          <w:szCs w:val="32"/>
        </w:rPr>
        <w:t>重点防控措施</w:t>
      </w:r>
    </w:p>
    <w:p w:rsidR="00C766F0" w:rsidRPr="00EB1054" w:rsidRDefault="00C766F0" w:rsidP="002536B9">
      <w:pPr>
        <w:overflowPunct w:val="0"/>
        <w:adjustRightInd w:val="0"/>
        <w:snapToGrid w:val="0"/>
        <w:spacing w:line="560" w:lineRule="atLeast"/>
        <w:ind w:firstLineChars="200" w:firstLine="640"/>
        <w:rPr>
          <w:rFonts w:ascii="方正仿宋_GBK" w:eastAsia="方正仿宋_GBK" w:hAnsi="Times New Roman"/>
          <w:kern w:val="0"/>
          <w:sz w:val="32"/>
          <w:szCs w:val="32"/>
        </w:rPr>
      </w:pPr>
      <w:r w:rsidRPr="00EB1054">
        <w:rPr>
          <w:rFonts w:ascii="方正仿宋_GBK" w:eastAsia="方正仿宋_GBK" w:hAnsi="Times New Roman" w:hint="eastAsia"/>
          <w:kern w:val="0"/>
          <w:sz w:val="32"/>
          <w:szCs w:val="32"/>
        </w:rPr>
        <w:t>1</w:t>
      </w:r>
      <w:r w:rsidR="00F56AF0" w:rsidRPr="00EB1054">
        <w:rPr>
          <w:rFonts w:ascii="方正仿宋_GBK" w:eastAsia="方正仿宋_GBK" w:hAnsi="Times New Roman" w:hint="eastAsia"/>
          <w:kern w:val="0"/>
          <w:sz w:val="32"/>
          <w:szCs w:val="32"/>
        </w:rPr>
        <w:t>．</w:t>
      </w:r>
      <w:r w:rsidRPr="00EB1054">
        <w:rPr>
          <w:rFonts w:ascii="方正仿宋_GBK" w:eastAsia="方正仿宋_GBK" w:hAnsi="Times New Roman" w:hint="eastAsia"/>
          <w:kern w:val="0"/>
          <w:sz w:val="32"/>
          <w:szCs w:val="32"/>
        </w:rPr>
        <w:t>加快推进饮水型氟中毒病区、高砷地区、水源性高碘</w:t>
      </w:r>
      <w:r w:rsidR="00F56AF0" w:rsidRPr="00EB1054">
        <w:rPr>
          <w:rFonts w:ascii="方正仿宋_GBK" w:eastAsia="方正仿宋_GBK" w:hAnsi="Times New Roman" w:hint="eastAsia"/>
          <w:kern w:val="0"/>
          <w:sz w:val="32"/>
          <w:szCs w:val="32"/>
        </w:rPr>
        <w:t>地</w:t>
      </w:r>
      <w:r w:rsidRPr="00EB1054">
        <w:rPr>
          <w:rFonts w:ascii="方正仿宋_GBK" w:eastAsia="方正仿宋_GBK" w:hAnsi="Times New Roman" w:hint="eastAsia"/>
          <w:kern w:val="0"/>
          <w:sz w:val="32"/>
          <w:szCs w:val="32"/>
        </w:rPr>
        <w:t>区的区域供水。</w:t>
      </w:r>
    </w:p>
    <w:p w:rsidR="00C766F0" w:rsidRPr="00EB1054" w:rsidRDefault="00C766F0" w:rsidP="002536B9">
      <w:pPr>
        <w:overflowPunct w:val="0"/>
        <w:adjustRightInd w:val="0"/>
        <w:snapToGrid w:val="0"/>
        <w:spacing w:line="560" w:lineRule="atLeast"/>
        <w:ind w:firstLineChars="200" w:firstLine="640"/>
        <w:rPr>
          <w:rFonts w:ascii="方正仿宋_GBK" w:eastAsia="方正仿宋_GBK" w:hAnsi="仿宋"/>
          <w:snapToGrid w:val="0"/>
          <w:sz w:val="32"/>
          <w:szCs w:val="32"/>
        </w:rPr>
      </w:pPr>
      <w:r w:rsidRPr="00EB1054">
        <w:rPr>
          <w:rFonts w:ascii="方正仿宋_GBK" w:eastAsia="方正仿宋_GBK" w:hAnsi="Times New Roman" w:hint="eastAsia"/>
          <w:kern w:val="0"/>
          <w:sz w:val="32"/>
          <w:szCs w:val="32"/>
        </w:rPr>
        <w:t>2019年底前，</w:t>
      </w:r>
      <w:r w:rsidR="00F56AF0" w:rsidRPr="00EB1054">
        <w:rPr>
          <w:rFonts w:ascii="方正仿宋_GBK" w:eastAsia="方正仿宋_GBK" w:hAnsi="Times New Roman" w:hint="eastAsia"/>
          <w:kern w:val="0"/>
          <w:sz w:val="32"/>
          <w:szCs w:val="32"/>
        </w:rPr>
        <w:t>在饮水型氟中毒病区、高砷地区、水源性高碘</w:t>
      </w:r>
      <w:r w:rsidR="00F56AF0" w:rsidRPr="00EB1054">
        <w:rPr>
          <w:rFonts w:ascii="方正仿宋_GBK" w:eastAsia="方正仿宋_GBK" w:hAnsi="Times New Roman" w:hint="eastAsia"/>
          <w:kern w:val="0"/>
          <w:sz w:val="32"/>
          <w:szCs w:val="32"/>
        </w:rPr>
        <w:lastRenderedPageBreak/>
        <w:t>地区</w:t>
      </w:r>
      <w:r w:rsidRPr="00EB1054">
        <w:rPr>
          <w:rFonts w:ascii="方正仿宋_GBK" w:eastAsia="方正仿宋_GBK" w:hAnsi="Times New Roman" w:hint="eastAsia"/>
          <w:kern w:val="0"/>
          <w:sz w:val="32"/>
          <w:szCs w:val="32"/>
        </w:rPr>
        <w:t>全面落实区域供水，确保病区群众饮用合格卫生水。因地制宜</w:t>
      </w:r>
      <w:r w:rsidRPr="00EB1054">
        <w:rPr>
          <w:rFonts w:ascii="方正仿宋_GBK" w:eastAsia="方正仿宋_GBK" w:hAnsi="仿宋" w:hint="eastAsia"/>
          <w:snapToGrid w:val="0"/>
          <w:sz w:val="32"/>
          <w:szCs w:val="32"/>
        </w:rPr>
        <w:t>，合理确定解决方案，不断提升区域供水覆盖率，着力解决改水措施“最后一公里”问题。各级地方政府要落实工程建设资金，扎实推</w:t>
      </w:r>
      <w:r w:rsidRPr="00EB1054">
        <w:rPr>
          <w:rFonts w:ascii="方正仿宋_GBK" w:eastAsia="方正仿宋_GBK" w:hAnsi="Times New Roman" w:hint="eastAsia"/>
          <w:kern w:val="0"/>
          <w:sz w:val="32"/>
          <w:szCs w:val="32"/>
        </w:rPr>
        <w:t>进农村饮水安全巩固提升工程建设，按期完成</w:t>
      </w:r>
      <w:r w:rsidR="00F56AF0" w:rsidRPr="00EB1054">
        <w:rPr>
          <w:rFonts w:ascii="方正仿宋_GBK" w:eastAsia="方正仿宋_GBK" w:hAnsi="Times New Roman" w:hint="eastAsia"/>
          <w:kern w:val="0"/>
          <w:sz w:val="32"/>
          <w:szCs w:val="32"/>
        </w:rPr>
        <w:t>《</w:t>
      </w:r>
      <w:r w:rsidRPr="00EB1054">
        <w:rPr>
          <w:rFonts w:ascii="方正仿宋_GBK" w:eastAsia="方正仿宋_GBK" w:hAnsi="Times New Roman" w:hint="eastAsia"/>
          <w:kern w:val="0"/>
          <w:sz w:val="32"/>
          <w:szCs w:val="32"/>
        </w:rPr>
        <w:t>“十三五”农村饮水安全巩固提升规划</w:t>
      </w:r>
      <w:r w:rsidR="00F56AF0" w:rsidRPr="00EB1054">
        <w:rPr>
          <w:rFonts w:ascii="方正仿宋_GBK" w:eastAsia="方正仿宋_GBK" w:hAnsi="Times New Roman" w:hint="eastAsia"/>
          <w:kern w:val="0"/>
          <w:sz w:val="32"/>
          <w:szCs w:val="32"/>
        </w:rPr>
        <w:t>》</w:t>
      </w:r>
      <w:r w:rsidRPr="00EB1054">
        <w:rPr>
          <w:rFonts w:ascii="方正仿宋_GBK" w:eastAsia="方正仿宋_GBK" w:hAnsi="Times New Roman" w:hint="eastAsia"/>
          <w:kern w:val="0"/>
          <w:sz w:val="32"/>
          <w:szCs w:val="32"/>
        </w:rPr>
        <w:t>涉及的饮水型氟中毒病区、水源性高碘</w:t>
      </w:r>
      <w:r w:rsidR="00F56AF0" w:rsidRPr="00EB1054">
        <w:rPr>
          <w:rFonts w:ascii="方正仿宋_GBK" w:eastAsia="方正仿宋_GBK" w:hAnsi="Times New Roman" w:hint="eastAsia"/>
          <w:kern w:val="0"/>
          <w:sz w:val="32"/>
          <w:szCs w:val="32"/>
        </w:rPr>
        <w:t>地</w:t>
      </w:r>
      <w:r w:rsidRPr="00EB1054">
        <w:rPr>
          <w:rFonts w:ascii="方正仿宋_GBK" w:eastAsia="方正仿宋_GBK" w:hAnsi="Times New Roman" w:hint="eastAsia"/>
          <w:kern w:val="0"/>
          <w:sz w:val="32"/>
          <w:szCs w:val="32"/>
        </w:rPr>
        <w:t>区饮水安全巩固提升任务。各地要强化农村饮水工程管理管护，落实工程管理主体和运行维护费用，促进工程正常运行。对改水工程的运转情况、水质变化情况进行定期监测评估。</w:t>
      </w:r>
      <w:r w:rsidRPr="00EB1054">
        <w:rPr>
          <w:rFonts w:ascii="方正楷体_GBK" w:eastAsia="方正楷体_GBK" w:hAnsi="仿宋" w:hint="eastAsia"/>
          <w:snapToGrid w:val="0"/>
          <w:sz w:val="32"/>
          <w:szCs w:val="32"/>
        </w:rPr>
        <w:t>（省水利厅</w:t>
      </w:r>
      <w:r w:rsidR="00BF0E43" w:rsidRPr="00EB1054">
        <w:rPr>
          <w:rFonts w:ascii="方正楷体_GBK" w:eastAsia="方正楷体_GBK" w:hAnsi="仿宋" w:hint="eastAsia"/>
          <w:snapToGrid w:val="0"/>
          <w:sz w:val="32"/>
          <w:szCs w:val="32"/>
        </w:rPr>
        <w:t>、卫生健康委</w:t>
      </w:r>
      <w:r w:rsidRPr="00EB1054">
        <w:rPr>
          <w:rFonts w:ascii="方正楷体_GBK" w:eastAsia="方正楷体_GBK" w:hAnsi="仿宋" w:hint="eastAsia"/>
          <w:snapToGrid w:val="0"/>
          <w:sz w:val="32"/>
          <w:szCs w:val="32"/>
        </w:rPr>
        <w:t>牵头，会同省发展改革委、农业农村厅、扶贫办等部门落实，</w:t>
      </w:r>
      <w:r w:rsidR="00F56AF0" w:rsidRPr="00EB1054">
        <w:rPr>
          <w:rFonts w:ascii="方正楷体_GBK" w:eastAsia="方正楷体_GBK" w:hAnsi="仿宋" w:hint="eastAsia"/>
          <w:snapToGrid w:val="0"/>
          <w:sz w:val="32"/>
          <w:szCs w:val="32"/>
        </w:rPr>
        <w:t>徐州、连云港、淮安、盐城、宿迁等</w:t>
      </w:r>
      <w:r w:rsidRPr="00EB1054">
        <w:rPr>
          <w:rFonts w:ascii="方正楷体_GBK" w:eastAsia="方正楷体_GBK" w:hAnsi="仿宋" w:hint="eastAsia"/>
          <w:snapToGrid w:val="0"/>
          <w:sz w:val="32"/>
          <w:szCs w:val="32"/>
        </w:rPr>
        <w:t>市人民政府承担地方落实责任）</w:t>
      </w:r>
    </w:p>
    <w:p w:rsidR="00C766F0" w:rsidRPr="00EB1054" w:rsidRDefault="00C766F0" w:rsidP="002536B9">
      <w:pPr>
        <w:overflowPunct w:val="0"/>
        <w:adjustRightInd w:val="0"/>
        <w:snapToGrid w:val="0"/>
        <w:spacing w:line="560" w:lineRule="atLeast"/>
        <w:ind w:firstLineChars="200" w:firstLine="640"/>
        <w:rPr>
          <w:rFonts w:ascii="方正仿宋_GBK" w:eastAsia="方正仿宋_GBK" w:hAnsi="仿宋"/>
          <w:snapToGrid w:val="0"/>
          <w:sz w:val="32"/>
          <w:szCs w:val="32"/>
        </w:rPr>
      </w:pPr>
      <w:r w:rsidRPr="00EB1054">
        <w:rPr>
          <w:rFonts w:ascii="方正仿宋_GBK" w:eastAsia="方正仿宋_GBK" w:hAnsi="仿宋" w:hint="eastAsia"/>
          <w:snapToGrid w:val="0"/>
          <w:sz w:val="32"/>
          <w:szCs w:val="32"/>
        </w:rPr>
        <w:t>2</w:t>
      </w:r>
      <w:r w:rsidR="00F56AF0" w:rsidRPr="00EB1054">
        <w:rPr>
          <w:rFonts w:ascii="方正仿宋_GBK" w:eastAsia="方正仿宋_GBK" w:hAnsi="仿宋" w:hint="eastAsia"/>
          <w:snapToGrid w:val="0"/>
          <w:sz w:val="32"/>
          <w:szCs w:val="32"/>
        </w:rPr>
        <w:t>．</w:t>
      </w:r>
      <w:r w:rsidRPr="00EB1054">
        <w:rPr>
          <w:rFonts w:ascii="方正仿宋_GBK" w:eastAsia="方正仿宋_GBK" w:hAnsi="仿宋" w:hint="eastAsia"/>
          <w:snapToGrid w:val="0"/>
          <w:sz w:val="32"/>
          <w:szCs w:val="32"/>
        </w:rPr>
        <w:t>在</w:t>
      </w:r>
      <w:r w:rsidR="004E103C" w:rsidRPr="00EB1054">
        <w:rPr>
          <w:rFonts w:ascii="方正仿宋_GBK" w:eastAsia="方正仿宋_GBK" w:hAnsi="仿宋" w:hint="eastAsia"/>
          <w:snapToGrid w:val="0"/>
          <w:sz w:val="32"/>
          <w:szCs w:val="32"/>
        </w:rPr>
        <w:t>全省</w:t>
      </w:r>
      <w:r w:rsidRPr="00EB1054">
        <w:rPr>
          <w:rFonts w:ascii="方正仿宋_GBK" w:eastAsia="方正仿宋_GBK" w:hAnsi="仿宋" w:hint="eastAsia"/>
          <w:snapToGrid w:val="0"/>
          <w:sz w:val="32"/>
          <w:szCs w:val="32"/>
        </w:rPr>
        <w:t>缺碘地区继续落实食盐加碘策略，</w:t>
      </w:r>
      <w:r w:rsidR="004E103C" w:rsidRPr="00EB1054">
        <w:rPr>
          <w:rFonts w:ascii="方正仿宋_GBK" w:eastAsia="方正仿宋_GBK" w:hAnsi="仿宋" w:hint="eastAsia"/>
          <w:snapToGrid w:val="0"/>
          <w:sz w:val="32"/>
          <w:szCs w:val="32"/>
        </w:rPr>
        <w:t>在局部</w:t>
      </w:r>
      <w:r w:rsidR="00504B07" w:rsidRPr="00EB1054">
        <w:rPr>
          <w:rFonts w:ascii="方正仿宋_GBK" w:eastAsia="方正仿宋_GBK" w:hAnsi="仿宋" w:hint="eastAsia"/>
          <w:snapToGrid w:val="0"/>
          <w:sz w:val="32"/>
          <w:szCs w:val="32"/>
        </w:rPr>
        <w:t>水源性</w:t>
      </w:r>
      <w:r w:rsidR="004E103C" w:rsidRPr="00EB1054">
        <w:rPr>
          <w:rFonts w:ascii="方正仿宋_GBK" w:eastAsia="方正仿宋_GBK" w:hAnsi="仿宋" w:hint="eastAsia"/>
          <w:snapToGrid w:val="0"/>
          <w:sz w:val="32"/>
          <w:szCs w:val="32"/>
        </w:rPr>
        <w:t>高碘地区有效落实未加碘食盐供应，</w:t>
      </w:r>
      <w:r w:rsidRPr="00EB1054">
        <w:rPr>
          <w:rFonts w:ascii="方正仿宋_GBK" w:eastAsia="方正仿宋_GBK" w:hAnsi="仿宋" w:hint="eastAsia"/>
          <w:snapToGrid w:val="0"/>
          <w:sz w:val="32"/>
          <w:szCs w:val="32"/>
        </w:rPr>
        <w:t>维持人群碘营养适宜水平。</w:t>
      </w:r>
      <w:r w:rsidR="00811092" w:rsidRPr="00EB1054">
        <w:rPr>
          <w:rFonts w:ascii="方正仿宋_GBK" w:eastAsia="方正仿宋_GBK" w:hAnsi="仿宋" w:hint="eastAsia"/>
          <w:snapToGrid w:val="0"/>
          <w:sz w:val="32"/>
          <w:szCs w:val="32"/>
        </w:rPr>
        <w:t>加强食盐市场监管</w:t>
      </w:r>
      <w:r w:rsidR="00811092">
        <w:rPr>
          <w:rFonts w:ascii="方正仿宋_GBK" w:eastAsia="方正仿宋_GBK" w:hAnsi="仿宋" w:hint="eastAsia"/>
          <w:snapToGrid w:val="0"/>
          <w:sz w:val="32"/>
          <w:szCs w:val="32"/>
        </w:rPr>
        <w:t>，</w:t>
      </w:r>
      <w:r w:rsidR="004E103C" w:rsidRPr="00EB1054">
        <w:rPr>
          <w:rFonts w:ascii="方正仿宋_GBK" w:eastAsia="方正仿宋_GBK" w:hAnsi="仿宋" w:hint="eastAsia"/>
          <w:snapToGrid w:val="0"/>
          <w:sz w:val="32"/>
          <w:szCs w:val="32"/>
        </w:rPr>
        <w:t>保障全省合格碘盐市场供给。</w:t>
      </w:r>
      <w:r w:rsidRPr="00EB1054">
        <w:rPr>
          <w:rFonts w:ascii="方正仿宋_GBK" w:eastAsia="方正仿宋_GBK" w:hAnsi="仿宋" w:hint="eastAsia"/>
          <w:snapToGrid w:val="0"/>
          <w:sz w:val="32"/>
          <w:szCs w:val="32"/>
        </w:rPr>
        <w:t>全省科学布设未加碘食盐供应点，控制未加碘食盐供应总量，确保碘缺乏地区合格碘盐覆盖率</w:t>
      </w:r>
      <w:r w:rsidR="004E103C" w:rsidRPr="00EB1054">
        <w:rPr>
          <w:rFonts w:ascii="方正仿宋_GBK" w:eastAsia="方正仿宋_GBK" w:hAnsi="仿宋" w:hint="eastAsia"/>
          <w:snapToGrid w:val="0"/>
          <w:sz w:val="32"/>
          <w:szCs w:val="32"/>
        </w:rPr>
        <w:t>和高碘地区未加碘食盐覆盖率</w:t>
      </w:r>
      <w:r w:rsidRPr="00EB1054">
        <w:rPr>
          <w:rFonts w:ascii="方正仿宋_GBK" w:eastAsia="方正仿宋_GBK" w:hAnsi="仿宋" w:hint="eastAsia"/>
          <w:snapToGrid w:val="0"/>
          <w:sz w:val="32"/>
          <w:szCs w:val="32"/>
        </w:rPr>
        <w:t>稳定并保持在较高水平。</w:t>
      </w:r>
      <w:r w:rsidRPr="00EB1054">
        <w:rPr>
          <w:rFonts w:ascii="方正楷体_GBK" w:eastAsia="方正楷体_GBK" w:hAnsi="仿宋" w:hint="eastAsia"/>
          <w:snapToGrid w:val="0"/>
          <w:sz w:val="32"/>
          <w:szCs w:val="32"/>
        </w:rPr>
        <w:t>（省工业和信息化厅</w:t>
      </w:r>
      <w:r w:rsidR="006E3297" w:rsidRPr="00EB1054">
        <w:rPr>
          <w:rFonts w:ascii="方正楷体_GBK" w:eastAsia="方正楷体_GBK" w:hAnsi="仿宋" w:hint="eastAsia"/>
          <w:snapToGrid w:val="0"/>
          <w:sz w:val="32"/>
          <w:szCs w:val="32"/>
        </w:rPr>
        <w:t>、卫生健康委</w:t>
      </w:r>
      <w:r w:rsidR="006B213F" w:rsidRPr="00EB1054">
        <w:rPr>
          <w:rFonts w:ascii="方正楷体_GBK" w:eastAsia="方正楷体_GBK" w:hAnsi="仿宋" w:hint="eastAsia"/>
          <w:snapToGrid w:val="0"/>
          <w:sz w:val="32"/>
          <w:szCs w:val="32"/>
        </w:rPr>
        <w:t>、市场监管局</w:t>
      </w:r>
      <w:r w:rsidRPr="00EB1054">
        <w:rPr>
          <w:rFonts w:ascii="方正楷体_GBK" w:eastAsia="方正楷体_GBK" w:hAnsi="仿宋" w:hint="eastAsia"/>
          <w:snapToGrid w:val="0"/>
          <w:sz w:val="32"/>
          <w:szCs w:val="32"/>
        </w:rPr>
        <w:t>牵头，会同省发展改革委、财政厅等部门落实，各级人民政府承担地方落实责任）</w:t>
      </w:r>
    </w:p>
    <w:p w:rsidR="00C766F0" w:rsidRPr="00EB1054" w:rsidRDefault="00C766F0" w:rsidP="002536B9">
      <w:pPr>
        <w:overflowPunct w:val="0"/>
        <w:adjustRightInd w:val="0"/>
        <w:snapToGrid w:val="0"/>
        <w:spacing w:line="560" w:lineRule="atLeast"/>
        <w:ind w:firstLineChars="200" w:firstLine="640"/>
        <w:rPr>
          <w:rFonts w:ascii="方正仿宋_GBK" w:eastAsia="方正仿宋_GBK" w:hAnsi="Times New Roman"/>
          <w:kern w:val="0"/>
          <w:sz w:val="32"/>
          <w:szCs w:val="32"/>
        </w:rPr>
      </w:pPr>
      <w:r w:rsidRPr="00EB1054">
        <w:rPr>
          <w:rFonts w:ascii="方正仿宋_GBK" w:eastAsia="方正仿宋_GBK" w:hAnsi="仿宋" w:hint="eastAsia"/>
          <w:snapToGrid w:val="0"/>
          <w:sz w:val="32"/>
          <w:szCs w:val="32"/>
        </w:rPr>
        <w:t>3</w:t>
      </w:r>
      <w:r w:rsidR="00F27A93" w:rsidRPr="00EB1054">
        <w:rPr>
          <w:rFonts w:ascii="方正仿宋_GBK" w:eastAsia="方正仿宋_GBK" w:hAnsi="仿宋" w:hint="eastAsia"/>
          <w:snapToGrid w:val="0"/>
          <w:sz w:val="32"/>
          <w:szCs w:val="32"/>
        </w:rPr>
        <w:t>．</w:t>
      </w:r>
      <w:r w:rsidRPr="00EB1054">
        <w:rPr>
          <w:rFonts w:ascii="方正仿宋_GBK" w:eastAsia="方正仿宋_GBK" w:hAnsi="仿宋" w:hint="eastAsia"/>
          <w:snapToGrid w:val="0"/>
          <w:sz w:val="32"/>
          <w:szCs w:val="32"/>
        </w:rPr>
        <w:t>在血吸虫病</w:t>
      </w:r>
      <w:r w:rsidR="00F27A93" w:rsidRPr="00EB1054">
        <w:rPr>
          <w:rFonts w:ascii="方正仿宋_GBK" w:eastAsia="方正仿宋_GBK" w:hAnsi="仿宋" w:hint="eastAsia"/>
          <w:snapToGrid w:val="0"/>
          <w:sz w:val="32"/>
          <w:szCs w:val="32"/>
        </w:rPr>
        <w:t>防治</w:t>
      </w:r>
      <w:r w:rsidR="00F27A93" w:rsidRPr="00EB1054">
        <w:rPr>
          <w:rFonts w:ascii="方正仿宋_GBK" w:eastAsia="方正仿宋_GBK" w:hAnsi="仿宋"/>
          <w:snapToGrid w:val="0"/>
          <w:sz w:val="32"/>
          <w:szCs w:val="32"/>
        </w:rPr>
        <w:t>地</w:t>
      </w:r>
      <w:r w:rsidRPr="00EB1054">
        <w:rPr>
          <w:rFonts w:ascii="方正仿宋_GBK" w:eastAsia="方正仿宋_GBK" w:hAnsi="仿宋" w:hint="eastAsia"/>
          <w:snapToGrid w:val="0"/>
          <w:sz w:val="32"/>
          <w:szCs w:val="32"/>
        </w:rPr>
        <w:t>区坚持以控制传染源</w:t>
      </w:r>
      <w:r w:rsidRPr="00EB1054">
        <w:rPr>
          <w:rFonts w:ascii="方正仿宋_GBK" w:eastAsia="方正仿宋_GBK" w:hAnsi="Times New Roman" w:hint="eastAsia"/>
          <w:kern w:val="0"/>
          <w:sz w:val="32"/>
          <w:szCs w:val="32"/>
        </w:rPr>
        <w:t>为主的防治策略，强化综合治理。</w:t>
      </w:r>
    </w:p>
    <w:p w:rsidR="00C766F0" w:rsidRPr="00EB1054" w:rsidRDefault="00C766F0" w:rsidP="002536B9">
      <w:pPr>
        <w:overflowPunct w:val="0"/>
        <w:adjustRightInd w:val="0"/>
        <w:snapToGrid w:val="0"/>
        <w:spacing w:line="560" w:lineRule="atLeast"/>
        <w:ind w:firstLineChars="200" w:firstLine="640"/>
        <w:rPr>
          <w:rFonts w:ascii="方正楷体_GBK" w:eastAsia="方正楷体_GBK" w:hAnsi="Times New Roman"/>
          <w:kern w:val="0"/>
          <w:sz w:val="32"/>
          <w:szCs w:val="32"/>
        </w:rPr>
      </w:pPr>
      <w:r w:rsidRPr="00EB1054">
        <w:rPr>
          <w:rFonts w:ascii="方正仿宋_GBK" w:eastAsia="方正仿宋_GBK" w:hAnsi="Times New Roman" w:hint="eastAsia"/>
          <w:kern w:val="0"/>
          <w:sz w:val="32"/>
          <w:szCs w:val="32"/>
        </w:rPr>
        <w:t>（1）强化传染源管控关键措施。加强渔船民等水上流动人</w:t>
      </w:r>
      <w:r w:rsidRPr="00EB1054">
        <w:rPr>
          <w:rFonts w:ascii="方正仿宋_GBK" w:eastAsia="方正仿宋_GBK" w:hAnsi="Times New Roman" w:hint="eastAsia"/>
          <w:kern w:val="0"/>
          <w:sz w:val="32"/>
          <w:szCs w:val="32"/>
        </w:rPr>
        <w:lastRenderedPageBreak/>
        <w:t>群血吸虫病防控管理，对家畜定期开展筛查，</w:t>
      </w:r>
      <w:r w:rsidR="006B213F">
        <w:rPr>
          <w:rFonts w:ascii="方正仿宋_GBK" w:eastAsia="方正仿宋_GBK" w:hAnsi="Times New Roman" w:hint="eastAsia"/>
          <w:kern w:val="0"/>
          <w:sz w:val="32"/>
          <w:szCs w:val="32"/>
        </w:rPr>
        <w:t>严格</w:t>
      </w:r>
      <w:r w:rsidR="006B213F">
        <w:rPr>
          <w:rFonts w:ascii="方正仿宋_GBK" w:eastAsia="方正仿宋_GBK" w:hAnsi="Times New Roman"/>
          <w:kern w:val="0"/>
          <w:sz w:val="32"/>
          <w:szCs w:val="32"/>
        </w:rPr>
        <w:t>控制</w:t>
      </w:r>
      <w:r w:rsidRPr="00EB1054">
        <w:rPr>
          <w:rFonts w:ascii="方正仿宋_GBK" w:eastAsia="方正仿宋_GBK" w:hAnsi="Times New Roman" w:hint="eastAsia"/>
          <w:kern w:val="0"/>
          <w:sz w:val="32"/>
          <w:szCs w:val="32"/>
        </w:rPr>
        <w:t>家畜传染源，实行圈养舍饲，落实有螺环境牛、羊</w:t>
      </w:r>
      <w:r w:rsidR="006B213F">
        <w:rPr>
          <w:rFonts w:ascii="方正仿宋_GBK" w:eastAsia="方正仿宋_GBK" w:hAnsi="Times New Roman" w:hint="eastAsia"/>
          <w:kern w:val="0"/>
          <w:sz w:val="32"/>
          <w:szCs w:val="32"/>
        </w:rPr>
        <w:t>等</w:t>
      </w:r>
      <w:r w:rsidR="006B213F">
        <w:rPr>
          <w:rFonts w:ascii="方正仿宋_GBK" w:eastAsia="方正仿宋_GBK" w:hAnsi="Times New Roman"/>
          <w:kern w:val="0"/>
          <w:sz w:val="32"/>
          <w:szCs w:val="32"/>
        </w:rPr>
        <w:t>易感家</w:t>
      </w:r>
      <w:r w:rsidR="006B213F">
        <w:rPr>
          <w:rFonts w:ascii="方正仿宋_GBK" w:eastAsia="方正仿宋_GBK" w:hAnsi="Times New Roman" w:hint="eastAsia"/>
          <w:kern w:val="0"/>
          <w:sz w:val="32"/>
          <w:szCs w:val="32"/>
        </w:rPr>
        <w:t>畜</w:t>
      </w:r>
      <w:r w:rsidRPr="00EB1054">
        <w:rPr>
          <w:rFonts w:ascii="方正仿宋_GBK" w:eastAsia="方正仿宋_GBK" w:hAnsi="Times New Roman" w:hint="eastAsia"/>
          <w:kern w:val="0"/>
          <w:sz w:val="32"/>
          <w:szCs w:val="32"/>
        </w:rPr>
        <w:t>禁牧。结合厕所革命，加强渔船民集散地管理，完善渔船民集散地血吸虫病防控措施，推广和建设无害化厕所和船舶粪便收</w:t>
      </w:r>
      <w:r w:rsidR="006E3297" w:rsidRPr="00EB1054">
        <w:rPr>
          <w:rFonts w:ascii="方正仿宋_GBK" w:eastAsia="方正仿宋_GBK" w:hAnsi="Times New Roman" w:hint="eastAsia"/>
          <w:kern w:val="0"/>
          <w:sz w:val="32"/>
          <w:szCs w:val="32"/>
        </w:rPr>
        <w:t>集</w:t>
      </w:r>
      <w:r w:rsidRPr="00EB1054">
        <w:rPr>
          <w:rFonts w:ascii="方正仿宋_GBK" w:eastAsia="方正仿宋_GBK" w:hAnsi="Times New Roman" w:hint="eastAsia"/>
          <w:kern w:val="0"/>
          <w:sz w:val="32"/>
          <w:szCs w:val="32"/>
        </w:rPr>
        <w:t>容器，对粪便进行无害化处理，有效落实安全用水措施。</w:t>
      </w:r>
      <w:r w:rsidRPr="00EB1054">
        <w:rPr>
          <w:rFonts w:ascii="方正楷体_GBK" w:eastAsia="方正楷体_GBK" w:hAnsi="Times New Roman" w:hint="eastAsia"/>
          <w:kern w:val="0"/>
          <w:sz w:val="32"/>
          <w:szCs w:val="32"/>
        </w:rPr>
        <w:t>（省卫生健康委、农业农村厅牵头，会同</w:t>
      </w:r>
      <w:r w:rsidR="00F27A93" w:rsidRPr="00EB1054">
        <w:rPr>
          <w:rFonts w:ascii="方正楷体_GBK" w:eastAsia="方正楷体_GBK" w:hAnsi="Times New Roman" w:hint="eastAsia"/>
          <w:kern w:val="0"/>
          <w:sz w:val="32"/>
          <w:szCs w:val="32"/>
        </w:rPr>
        <w:t>省</w:t>
      </w:r>
      <w:r w:rsidR="00811092">
        <w:rPr>
          <w:rFonts w:ascii="方正楷体_GBK" w:eastAsia="方正楷体_GBK" w:hAnsi="Times New Roman" w:hint="eastAsia"/>
          <w:kern w:val="0"/>
          <w:sz w:val="32"/>
          <w:szCs w:val="32"/>
        </w:rPr>
        <w:t>有关部门</w:t>
      </w:r>
      <w:r w:rsidRPr="00EB1054">
        <w:rPr>
          <w:rFonts w:ascii="方正楷体_GBK" w:eastAsia="方正楷体_GBK" w:hAnsi="Times New Roman" w:hint="eastAsia"/>
          <w:kern w:val="0"/>
          <w:sz w:val="32"/>
          <w:szCs w:val="32"/>
        </w:rPr>
        <w:t>落实，</w:t>
      </w:r>
      <w:r w:rsidR="00F27A93" w:rsidRPr="00EB1054">
        <w:rPr>
          <w:rFonts w:ascii="方正楷体_GBK" w:eastAsia="方正楷体_GBK" w:hAnsi="Times New Roman" w:hint="eastAsia"/>
          <w:kern w:val="0"/>
          <w:sz w:val="32"/>
          <w:szCs w:val="32"/>
        </w:rPr>
        <w:t>南京、无锡、常州、苏州、南通、淮安、盐城、扬州、镇江、泰州等市</w:t>
      </w:r>
      <w:r w:rsidRPr="00EB1054">
        <w:rPr>
          <w:rFonts w:ascii="方正楷体_GBK" w:eastAsia="方正楷体_GBK" w:hAnsi="Times New Roman" w:hint="eastAsia"/>
          <w:kern w:val="0"/>
          <w:sz w:val="32"/>
          <w:szCs w:val="32"/>
        </w:rPr>
        <w:t>人民政府承担地方落实责任）</w:t>
      </w:r>
    </w:p>
    <w:p w:rsidR="00C766F0" w:rsidRPr="00EB1054" w:rsidRDefault="00C766F0" w:rsidP="002536B9">
      <w:pPr>
        <w:overflowPunct w:val="0"/>
        <w:adjustRightInd w:val="0"/>
        <w:snapToGrid w:val="0"/>
        <w:spacing w:line="560" w:lineRule="atLeast"/>
        <w:ind w:firstLineChars="200" w:firstLine="640"/>
        <w:rPr>
          <w:rFonts w:ascii="方正仿宋_GBK" w:eastAsia="方正仿宋_GBK" w:hAnsi="Times New Roman"/>
          <w:kern w:val="0"/>
          <w:sz w:val="32"/>
          <w:szCs w:val="32"/>
        </w:rPr>
      </w:pPr>
      <w:r w:rsidRPr="00EB1054">
        <w:rPr>
          <w:rFonts w:ascii="方正仿宋_GBK" w:eastAsia="方正仿宋_GBK" w:hAnsi="Times New Roman" w:hint="eastAsia"/>
          <w:kern w:val="0"/>
          <w:sz w:val="32"/>
          <w:szCs w:val="32"/>
        </w:rPr>
        <w:t>（2）统筹综合治理阻断措施。根据现有疫情和钉螺分布，实施有螺河道、水系治理，开展兴林抑螺、土地整治、农业工程灭螺、小型环境改造工程，压缩钉螺面积。结合河长制湖长制工作严格控制涉河涉湖畜禽养殖污染。</w:t>
      </w:r>
      <w:r w:rsidRPr="00EB1054">
        <w:rPr>
          <w:rFonts w:ascii="方正楷体_GBK" w:eastAsia="方正楷体_GBK" w:hAnsi="Times New Roman" w:hint="eastAsia"/>
          <w:kern w:val="0"/>
          <w:sz w:val="32"/>
          <w:szCs w:val="32"/>
        </w:rPr>
        <w:t>（省卫生健康委、农业农村厅牵头，会同省发展改革</w:t>
      </w:r>
      <w:r w:rsidR="00F27A93" w:rsidRPr="00EB1054">
        <w:rPr>
          <w:rFonts w:ascii="方正楷体_GBK" w:eastAsia="方正楷体_GBK" w:hAnsi="Times New Roman" w:hint="eastAsia"/>
          <w:kern w:val="0"/>
          <w:sz w:val="32"/>
          <w:szCs w:val="32"/>
        </w:rPr>
        <w:t>委</w:t>
      </w:r>
      <w:r w:rsidRPr="00EB1054">
        <w:rPr>
          <w:rFonts w:ascii="方正楷体_GBK" w:eastAsia="方正楷体_GBK" w:hAnsi="Times New Roman" w:hint="eastAsia"/>
          <w:kern w:val="0"/>
          <w:sz w:val="32"/>
          <w:szCs w:val="32"/>
        </w:rPr>
        <w:t>、生态环境厅、水利厅、林业局等部门落实，</w:t>
      </w:r>
      <w:r w:rsidR="00F27A93" w:rsidRPr="00EB1054">
        <w:rPr>
          <w:rFonts w:ascii="方正楷体_GBK" w:eastAsia="方正楷体_GBK" w:hAnsi="Times New Roman" w:hint="eastAsia"/>
          <w:kern w:val="0"/>
          <w:sz w:val="32"/>
          <w:szCs w:val="32"/>
        </w:rPr>
        <w:t>南京、无锡、常州、苏州、南</w:t>
      </w:r>
      <w:r w:rsidR="00F27A93" w:rsidRPr="00EB1054">
        <w:rPr>
          <w:rFonts w:ascii="方正楷体_GBK" w:eastAsia="方正楷体_GBK" w:hAnsi="Times New Roman"/>
          <w:kern w:val="0"/>
          <w:sz w:val="32"/>
          <w:szCs w:val="32"/>
        </w:rPr>
        <w:t>通</w:t>
      </w:r>
      <w:r w:rsidR="00F27A93" w:rsidRPr="00EB1054">
        <w:rPr>
          <w:rFonts w:ascii="方正楷体_GBK" w:eastAsia="方正楷体_GBK" w:hAnsi="Times New Roman" w:hint="eastAsia"/>
          <w:kern w:val="0"/>
          <w:sz w:val="32"/>
          <w:szCs w:val="32"/>
        </w:rPr>
        <w:t>、淮</w:t>
      </w:r>
      <w:r w:rsidR="00F27A93" w:rsidRPr="00EB1054">
        <w:rPr>
          <w:rFonts w:ascii="方正楷体_GBK" w:eastAsia="方正楷体_GBK" w:hAnsi="Times New Roman"/>
          <w:kern w:val="0"/>
          <w:sz w:val="32"/>
          <w:szCs w:val="32"/>
        </w:rPr>
        <w:t>安</w:t>
      </w:r>
      <w:r w:rsidR="00F27A93" w:rsidRPr="00EB1054">
        <w:rPr>
          <w:rFonts w:ascii="方正楷体_GBK" w:eastAsia="方正楷体_GBK" w:hAnsi="Times New Roman" w:hint="eastAsia"/>
          <w:kern w:val="0"/>
          <w:sz w:val="32"/>
          <w:szCs w:val="32"/>
        </w:rPr>
        <w:t>、盐城、扬</w:t>
      </w:r>
      <w:r w:rsidR="00F27A93" w:rsidRPr="00EB1054">
        <w:rPr>
          <w:rFonts w:ascii="方正楷体_GBK" w:eastAsia="方正楷体_GBK" w:hAnsi="Times New Roman"/>
          <w:kern w:val="0"/>
          <w:sz w:val="32"/>
          <w:szCs w:val="32"/>
        </w:rPr>
        <w:t>州</w:t>
      </w:r>
      <w:r w:rsidR="00F27A93" w:rsidRPr="00EB1054">
        <w:rPr>
          <w:rFonts w:ascii="方正楷体_GBK" w:eastAsia="方正楷体_GBK" w:hAnsi="Times New Roman" w:hint="eastAsia"/>
          <w:kern w:val="0"/>
          <w:sz w:val="32"/>
          <w:szCs w:val="32"/>
        </w:rPr>
        <w:t>、镇江、泰</w:t>
      </w:r>
      <w:r w:rsidR="00F27A93" w:rsidRPr="00EB1054">
        <w:rPr>
          <w:rFonts w:ascii="方正楷体_GBK" w:eastAsia="方正楷体_GBK" w:hAnsi="Times New Roman"/>
          <w:kern w:val="0"/>
          <w:sz w:val="32"/>
          <w:szCs w:val="32"/>
        </w:rPr>
        <w:t>州等市</w:t>
      </w:r>
      <w:r w:rsidRPr="00EB1054">
        <w:rPr>
          <w:rFonts w:ascii="方正楷体_GBK" w:eastAsia="方正楷体_GBK" w:hAnsi="Times New Roman" w:hint="eastAsia"/>
          <w:kern w:val="0"/>
          <w:sz w:val="32"/>
          <w:szCs w:val="32"/>
        </w:rPr>
        <w:t>人民政府承担地方落实责任）</w:t>
      </w:r>
    </w:p>
    <w:p w:rsidR="00C766F0" w:rsidRPr="00EB1054" w:rsidRDefault="00C766F0" w:rsidP="002536B9">
      <w:pPr>
        <w:overflowPunct w:val="0"/>
        <w:adjustRightInd w:val="0"/>
        <w:snapToGrid w:val="0"/>
        <w:spacing w:line="560" w:lineRule="atLeast"/>
        <w:ind w:firstLineChars="200" w:firstLine="640"/>
        <w:rPr>
          <w:rFonts w:ascii="方正楷体_GBK" w:eastAsia="方正楷体_GBK" w:hAnsi="Times New Roman"/>
          <w:bCs/>
          <w:kern w:val="0"/>
          <w:sz w:val="32"/>
          <w:szCs w:val="32"/>
        </w:rPr>
      </w:pPr>
      <w:r w:rsidRPr="00EB1054">
        <w:rPr>
          <w:rFonts w:ascii="方正楷体_GBK" w:eastAsia="方正楷体_GBK" w:hAnsi="Times New Roman" w:hint="eastAsia"/>
          <w:bCs/>
          <w:kern w:val="44"/>
          <w:sz w:val="32"/>
          <w:szCs w:val="32"/>
        </w:rPr>
        <w:t>（二）</w:t>
      </w:r>
      <w:r w:rsidR="00E9743E" w:rsidRPr="00EB1054">
        <w:rPr>
          <w:rFonts w:ascii="方正楷体_GBK" w:eastAsia="方正楷体_GBK" w:hAnsi="Times New Roman" w:hint="eastAsia"/>
          <w:bCs/>
          <w:kern w:val="44"/>
          <w:sz w:val="32"/>
          <w:szCs w:val="32"/>
        </w:rPr>
        <w:t>落实</w:t>
      </w:r>
      <w:r w:rsidRPr="00EB1054">
        <w:rPr>
          <w:rFonts w:ascii="方正楷体_GBK" w:eastAsia="方正楷体_GBK" w:hAnsi="Times New Roman" w:hint="eastAsia"/>
          <w:bCs/>
          <w:kern w:val="44"/>
          <w:sz w:val="32"/>
          <w:szCs w:val="32"/>
        </w:rPr>
        <w:t>现症病人救治救助</w:t>
      </w:r>
    </w:p>
    <w:p w:rsidR="00C766F0" w:rsidRPr="00EB1054" w:rsidRDefault="00C766F0" w:rsidP="008C01CB">
      <w:pPr>
        <w:overflowPunct w:val="0"/>
        <w:adjustRightInd w:val="0"/>
        <w:snapToGrid w:val="0"/>
        <w:spacing w:line="560" w:lineRule="atLeast"/>
        <w:ind w:firstLineChars="200" w:firstLine="640"/>
        <w:rPr>
          <w:rFonts w:ascii="方正仿宋_GBK" w:eastAsia="方正仿宋_GBK" w:hAnsi="Times New Roman"/>
          <w:kern w:val="0"/>
          <w:sz w:val="32"/>
          <w:szCs w:val="32"/>
        </w:rPr>
      </w:pPr>
      <w:r w:rsidRPr="00EB1054">
        <w:rPr>
          <w:rFonts w:ascii="方正仿宋_GBK" w:eastAsia="方正仿宋_GBK" w:hAnsi="Times New Roman" w:hint="eastAsia"/>
          <w:kern w:val="0"/>
          <w:sz w:val="32"/>
          <w:szCs w:val="32"/>
        </w:rPr>
        <w:t>1</w:t>
      </w:r>
      <w:r w:rsidR="00F27A93" w:rsidRPr="00EB1054">
        <w:rPr>
          <w:rFonts w:ascii="方正仿宋_GBK" w:eastAsia="方正仿宋_GBK" w:hAnsi="Times New Roman" w:hint="eastAsia"/>
          <w:kern w:val="0"/>
          <w:sz w:val="32"/>
          <w:szCs w:val="32"/>
        </w:rPr>
        <w:t>．</w:t>
      </w:r>
      <w:r w:rsidRPr="00EB1054">
        <w:rPr>
          <w:rFonts w:ascii="方正仿宋_GBK" w:eastAsia="方正仿宋_GBK" w:hAnsi="Times New Roman" w:hint="eastAsia"/>
          <w:kern w:val="0"/>
          <w:sz w:val="32"/>
          <w:szCs w:val="32"/>
        </w:rPr>
        <w:t>做好现</w:t>
      </w:r>
      <w:r w:rsidRPr="00EB1054">
        <w:rPr>
          <w:rFonts w:ascii="方正仿宋_GBK" w:eastAsia="方正仿宋_GBK" w:hAnsi="仿宋" w:hint="eastAsia"/>
          <w:snapToGrid w:val="0"/>
          <w:sz w:val="32"/>
          <w:szCs w:val="32"/>
        </w:rPr>
        <w:t>症地方病病人、血吸虫病确诊病例治疗和社区管理。</w:t>
      </w:r>
      <w:r w:rsidR="002F4D9B" w:rsidRPr="00EB1054">
        <w:rPr>
          <w:rFonts w:ascii="方正仿宋_GBK" w:eastAsia="方正仿宋_GBK" w:hAnsi="仿宋" w:hint="eastAsia"/>
          <w:snapToGrid w:val="0"/>
          <w:sz w:val="32"/>
          <w:szCs w:val="32"/>
        </w:rPr>
        <w:t>按照属地化管理原则，建立现症氟骨症、二度及</w:t>
      </w:r>
      <w:r w:rsidR="002F4D9B" w:rsidRPr="00EB1054">
        <w:rPr>
          <w:rFonts w:ascii="方正仿宋_GBK" w:eastAsia="方正仿宋_GBK" w:hAnsi="仿宋"/>
          <w:snapToGrid w:val="0"/>
          <w:sz w:val="32"/>
          <w:szCs w:val="32"/>
        </w:rPr>
        <w:t>以上</w:t>
      </w:r>
      <w:r w:rsidR="002F4D9B" w:rsidRPr="00EB1054">
        <w:rPr>
          <w:rFonts w:ascii="方正仿宋_GBK" w:eastAsia="方正仿宋_GBK" w:hAnsi="仿宋" w:hint="eastAsia"/>
          <w:snapToGrid w:val="0"/>
          <w:sz w:val="32"/>
          <w:szCs w:val="32"/>
        </w:rPr>
        <w:t>甲状腺肿大等确诊病例健康档案，实行个案管理，每年随访1次。</w:t>
      </w:r>
      <w:r w:rsidRPr="00EB1054">
        <w:rPr>
          <w:rFonts w:ascii="方正仿宋_GBK" w:eastAsia="方正仿宋_GBK" w:hAnsi="仿宋" w:hint="eastAsia"/>
          <w:snapToGrid w:val="0"/>
          <w:sz w:val="32"/>
          <w:szCs w:val="32"/>
        </w:rPr>
        <w:t>将建档立卡</w:t>
      </w:r>
      <w:r w:rsidR="00F27A93" w:rsidRPr="00EB1054">
        <w:rPr>
          <w:rFonts w:ascii="方正仿宋_GBK" w:eastAsia="方正仿宋_GBK" w:hAnsi="仿宋" w:hint="eastAsia"/>
          <w:snapToGrid w:val="0"/>
          <w:sz w:val="32"/>
          <w:szCs w:val="32"/>
        </w:rPr>
        <w:t>低收入</w:t>
      </w:r>
      <w:r w:rsidR="00F27A93" w:rsidRPr="00EB1054">
        <w:rPr>
          <w:rFonts w:ascii="方正仿宋_GBK" w:eastAsia="方正仿宋_GBK" w:hAnsi="仿宋"/>
          <w:snapToGrid w:val="0"/>
          <w:sz w:val="32"/>
          <w:szCs w:val="32"/>
        </w:rPr>
        <w:t>人口中</w:t>
      </w:r>
      <w:r w:rsidRPr="00EB1054">
        <w:rPr>
          <w:rFonts w:ascii="方正仿宋_GBK" w:eastAsia="方正仿宋_GBK" w:hAnsi="仿宋" w:hint="eastAsia"/>
          <w:snapToGrid w:val="0"/>
          <w:sz w:val="32"/>
          <w:szCs w:val="32"/>
        </w:rPr>
        <w:t>的地方病</w:t>
      </w:r>
      <w:r w:rsidR="00F27A93" w:rsidRPr="00EB1054">
        <w:rPr>
          <w:rFonts w:ascii="方正仿宋_GBK" w:eastAsia="方正仿宋_GBK" w:hAnsi="仿宋" w:hint="eastAsia"/>
          <w:snapToGrid w:val="0"/>
          <w:sz w:val="32"/>
          <w:szCs w:val="32"/>
        </w:rPr>
        <w:t>、</w:t>
      </w:r>
      <w:r w:rsidRPr="00EB1054">
        <w:rPr>
          <w:rFonts w:ascii="方正仿宋_GBK" w:eastAsia="方正仿宋_GBK" w:hAnsi="仿宋" w:hint="eastAsia"/>
          <w:snapToGrid w:val="0"/>
          <w:sz w:val="32"/>
          <w:szCs w:val="32"/>
        </w:rPr>
        <w:t>血吸虫病</w:t>
      </w:r>
      <w:r w:rsidR="00917C1A" w:rsidRPr="00EB1054">
        <w:rPr>
          <w:rFonts w:ascii="方正仿宋_GBK" w:eastAsia="方正仿宋_GBK" w:hAnsi="仿宋" w:hint="eastAsia"/>
          <w:snapToGrid w:val="0"/>
          <w:sz w:val="32"/>
          <w:szCs w:val="32"/>
        </w:rPr>
        <w:t>病人</w:t>
      </w:r>
      <w:r w:rsidRPr="00EB1054">
        <w:rPr>
          <w:rFonts w:ascii="方正仿宋_GBK" w:eastAsia="方正仿宋_GBK" w:hAnsi="仿宋" w:hint="eastAsia"/>
          <w:snapToGrid w:val="0"/>
          <w:sz w:val="32"/>
          <w:szCs w:val="32"/>
        </w:rPr>
        <w:t>全部纳入健康扶贫“三个一批”行动计划，开展精准救治，统筹</w:t>
      </w:r>
      <w:r w:rsidR="00811092">
        <w:rPr>
          <w:rFonts w:ascii="方正仿宋_GBK" w:eastAsia="方正仿宋_GBK" w:hAnsi="仿宋" w:hint="eastAsia"/>
          <w:snapToGrid w:val="0"/>
          <w:sz w:val="32"/>
          <w:szCs w:val="32"/>
        </w:rPr>
        <w:t>公共卫生、</w:t>
      </w:r>
      <w:r w:rsidRPr="00EB1054">
        <w:rPr>
          <w:rFonts w:ascii="方正仿宋_GBK" w:eastAsia="方正仿宋_GBK" w:hAnsi="仿宋" w:hint="eastAsia"/>
          <w:snapToGrid w:val="0"/>
          <w:sz w:val="32"/>
          <w:szCs w:val="32"/>
        </w:rPr>
        <w:t>基本医保、</w:t>
      </w:r>
      <w:r w:rsidRPr="00EB1054">
        <w:rPr>
          <w:rFonts w:ascii="方正仿宋_GBK" w:eastAsia="方正仿宋_GBK" w:hAnsi="Times New Roman" w:hint="eastAsia"/>
          <w:kern w:val="0"/>
          <w:sz w:val="32"/>
          <w:szCs w:val="32"/>
        </w:rPr>
        <w:t>大病保险、医疗救助等措施，实施综合保障，推进</w:t>
      </w:r>
      <w:r w:rsidR="00AB6285" w:rsidRPr="00EB1054">
        <w:rPr>
          <w:rFonts w:ascii="方正仿宋_GBK" w:eastAsia="方正仿宋_GBK" w:hAnsi="Times New Roman" w:hint="eastAsia"/>
          <w:kern w:val="0"/>
          <w:sz w:val="32"/>
          <w:szCs w:val="32"/>
        </w:rPr>
        <w:t>“</w:t>
      </w:r>
      <w:r w:rsidRPr="00EB1054">
        <w:rPr>
          <w:rFonts w:ascii="方正仿宋_GBK" w:eastAsia="方正仿宋_GBK" w:hAnsi="Times New Roman" w:hint="eastAsia"/>
          <w:kern w:val="0"/>
          <w:sz w:val="32"/>
          <w:szCs w:val="32"/>
        </w:rPr>
        <w:t>一站式</w:t>
      </w:r>
      <w:r w:rsidR="00AB6285" w:rsidRPr="00EB1054">
        <w:rPr>
          <w:rFonts w:ascii="方正仿宋_GBK" w:eastAsia="方正仿宋_GBK" w:hAnsi="Times New Roman" w:hint="eastAsia"/>
          <w:kern w:val="0"/>
          <w:sz w:val="32"/>
          <w:szCs w:val="32"/>
        </w:rPr>
        <w:t>”</w:t>
      </w:r>
      <w:r w:rsidRPr="00EB1054">
        <w:rPr>
          <w:rFonts w:ascii="方正仿宋_GBK" w:eastAsia="方正仿宋_GBK" w:hAnsi="Times New Roman" w:hint="eastAsia"/>
          <w:kern w:val="0"/>
          <w:sz w:val="32"/>
          <w:szCs w:val="32"/>
        </w:rPr>
        <w:lastRenderedPageBreak/>
        <w:t>结算，进一步缓解患病家庭尤其是贫困家庭医疗负担，提高对地方病和血吸虫病的医疗保障水平。</w:t>
      </w:r>
      <w:r w:rsidRPr="00EB1054">
        <w:rPr>
          <w:rFonts w:ascii="方正楷体_GBK" w:eastAsia="方正楷体_GBK" w:hAnsi="Times New Roman" w:hint="eastAsia"/>
          <w:kern w:val="0"/>
          <w:sz w:val="32"/>
          <w:szCs w:val="32"/>
        </w:rPr>
        <w:t>（省卫生健康委牵头，会同</w:t>
      </w:r>
      <w:r w:rsidR="00F27A93" w:rsidRPr="00EB1054">
        <w:rPr>
          <w:rFonts w:ascii="方正楷体_GBK" w:eastAsia="方正楷体_GBK" w:hAnsi="Times New Roman" w:hint="eastAsia"/>
          <w:kern w:val="0"/>
          <w:sz w:val="32"/>
          <w:szCs w:val="32"/>
        </w:rPr>
        <w:t>省</w:t>
      </w:r>
      <w:r w:rsidRPr="00EB1054">
        <w:rPr>
          <w:rFonts w:ascii="方正楷体_GBK" w:eastAsia="方正楷体_GBK" w:hAnsi="Times New Roman" w:hint="eastAsia"/>
          <w:kern w:val="0"/>
          <w:sz w:val="32"/>
          <w:szCs w:val="32"/>
        </w:rPr>
        <w:t>民政厅、</w:t>
      </w:r>
      <w:r w:rsidR="00F27A93" w:rsidRPr="00EB1054">
        <w:rPr>
          <w:rFonts w:ascii="方正楷体_GBK" w:eastAsia="方正楷体_GBK" w:hAnsi="Times New Roman" w:hint="eastAsia"/>
          <w:kern w:val="0"/>
          <w:sz w:val="32"/>
          <w:szCs w:val="32"/>
        </w:rPr>
        <w:t>财政厅、</w:t>
      </w:r>
      <w:r w:rsidRPr="00EB1054">
        <w:rPr>
          <w:rFonts w:ascii="方正楷体_GBK" w:eastAsia="方正楷体_GBK" w:hAnsi="Times New Roman" w:hint="eastAsia"/>
          <w:kern w:val="0"/>
          <w:sz w:val="32"/>
          <w:szCs w:val="32"/>
        </w:rPr>
        <w:t>医保局、扶贫办等部门落实，</w:t>
      </w:r>
      <w:r w:rsidR="00917C1A" w:rsidRPr="00EB1054">
        <w:rPr>
          <w:rFonts w:ascii="方正楷体_GBK" w:eastAsia="方正楷体_GBK" w:hAnsi="Times New Roman" w:hint="eastAsia"/>
          <w:kern w:val="0"/>
          <w:sz w:val="32"/>
          <w:szCs w:val="32"/>
        </w:rPr>
        <w:t>各</w:t>
      </w:r>
      <w:r w:rsidR="00487A36" w:rsidRPr="00EB1054">
        <w:rPr>
          <w:rFonts w:ascii="方正楷体_GBK" w:eastAsia="方正楷体_GBK" w:hAnsi="Times New Roman" w:hint="eastAsia"/>
          <w:kern w:val="0"/>
          <w:sz w:val="32"/>
          <w:szCs w:val="32"/>
        </w:rPr>
        <w:t>级</w:t>
      </w:r>
      <w:r w:rsidR="00F27A93" w:rsidRPr="00EB1054">
        <w:rPr>
          <w:rFonts w:ascii="方正楷体_GBK" w:eastAsia="方正楷体_GBK" w:hAnsi="Times New Roman" w:hint="eastAsia"/>
          <w:kern w:val="0"/>
          <w:sz w:val="32"/>
          <w:szCs w:val="32"/>
        </w:rPr>
        <w:t>人民政府承担地方落实责任</w:t>
      </w:r>
      <w:r w:rsidRPr="00EB1054">
        <w:rPr>
          <w:rFonts w:ascii="方正楷体_GBK" w:eastAsia="方正楷体_GBK" w:hAnsi="Times New Roman" w:hint="eastAsia"/>
          <w:kern w:val="0"/>
          <w:sz w:val="32"/>
          <w:szCs w:val="32"/>
        </w:rPr>
        <w:t>）</w:t>
      </w:r>
    </w:p>
    <w:p w:rsidR="00C766F0" w:rsidRPr="00EB1054" w:rsidRDefault="00C766F0" w:rsidP="002536B9">
      <w:pPr>
        <w:overflowPunct w:val="0"/>
        <w:adjustRightInd w:val="0"/>
        <w:snapToGrid w:val="0"/>
        <w:spacing w:line="560" w:lineRule="atLeast"/>
        <w:ind w:firstLineChars="200" w:firstLine="640"/>
        <w:rPr>
          <w:rFonts w:ascii="方正仿宋_GBK" w:eastAsia="方正仿宋_GBK" w:hAnsi="Times New Roman"/>
          <w:kern w:val="0"/>
          <w:sz w:val="32"/>
          <w:szCs w:val="32"/>
        </w:rPr>
      </w:pPr>
      <w:r w:rsidRPr="00EB1054">
        <w:rPr>
          <w:rFonts w:ascii="方正仿宋_GBK" w:eastAsia="方正仿宋_GBK" w:hAnsi="Times New Roman" w:hint="eastAsia"/>
          <w:kern w:val="0"/>
          <w:sz w:val="32"/>
          <w:szCs w:val="32"/>
        </w:rPr>
        <w:t>（1）现症氟骨症病人：</w:t>
      </w:r>
      <w:r w:rsidR="00917C1A" w:rsidRPr="00EB1054">
        <w:rPr>
          <w:rFonts w:ascii="方正仿宋_GBK" w:eastAsia="方正仿宋_GBK" w:hAnsi="Times New Roman" w:hint="eastAsia"/>
          <w:kern w:val="0"/>
          <w:sz w:val="32"/>
          <w:szCs w:val="32"/>
        </w:rPr>
        <w:t>徐州市贾汪区、铜山区、丰县、沛县，连云港市赣榆区、东海县，盐城市射阳县，宿迁市宿城区、宿豫区、沭阳县、泗阳县、泗洪县等1</w:t>
      </w:r>
      <w:r w:rsidR="00917C1A" w:rsidRPr="00EB1054">
        <w:rPr>
          <w:rFonts w:ascii="方正仿宋_GBK" w:eastAsia="方正仿宋_GBK" w:hAnsi="Times New Roman"/>
          <w:kern w:val="0"/>
          <w:sz w:val="32"/>
          <w:szCs w:val="32"/>
        </w:rPr>
        <w:t>2</w:t>
      </w:r>
      <w:r w:rsidR="00917C1A" w:rsidRPr="00EB1054">
        <w:rPr>
          <w:rFonts w:ascii="方正仿宋_GBK" w:eastAsia="方正仿宋_GBK" w:hAnsi="Times New Roman" w:hint="eastAsia"/>
          <w:kern w:val="0"/>
          <w:sz w:val="32"/>
          <w:szCs w:val="32"/>
        </w:rPr>
        <w:t>个县（市、区）分别</w:t>
      </w:r>
      <w:r w:rsidRPr="00EB1054">
        <w:rPr>
          <w:rFonts w:ascii="方正仿宋_GBK" w:eastAsia="方正仿宋_GBK" w:hAnsi="Times New Roman" w:hint="eastAsia"/>
          <w:kern w:val="0"/>
          <w:sz w:val="32"/>
          <w:szCs w:val="32"/>
        </w:rPr>
        <w:t>指定1家</w:t>
      </w:r>
      <w:r w:rsidR="00917C1A" w:rsidRPr="00EB1054">
        <w:rPr>
          <w:rFonts w:ascii="方正仿宋_GBK" w:eastAsia="方正仿宋_GBK" w:hAnsi="Times New Roman" w:hint="eastAsia"/>
          <w:kern w:val="0"/>
          <w:sz w:val="32"/>
          <w:szCs w:val="32"/>
        </w:rPr>
        <w:t>综合</w:t>
      </w:r>
      <w:r w:rsidR="00917C1A" w:rsidRPr="00EB1054">
        <w:rPr>
          <w:rFonts w:ascii="方正仿宋_GBK" w:eastAsia="方正仿宋_GBK" w:hAnsi="Times New Roman"/>
          <w:kern w:val="0"/>
          <w:sz w:val="32"/>
          <w:szCs w:val="32"/>
        </w:rPr>
        <w:t>医院</w:t>
      </w:r>
      <w:r w:rsidRPr="00EB1054">
        <w:rPr>
          <w:rFonts w:ascii="方正仿宋_GBK" w:eastAsia="方正仿宋_GBK" w:hAnsi="Times New Roman" w:hint="eastAsia"/>
          <w:kern w:val="0"/>
          <w:sz w:val="32"/>
          <w:szCs w:val="32"/>
        </w:rPr>
        <w:t>作为氟骨症</w:t>
      </w:r>
      <w:r w:rsidR="00731894" w:rsidRPr="00EB1054">
        <w:rPr>
          <w:rFonts w:ascii="方正仿宋_GBK" w:eastAsia="方正仿宋_GBK" w:hAnsi="Times New Roman" w:hint="eastAsia"/>
          <w:kern w:val="0"/>
          <w:sz w:val="32"/>
          <w:szCs w:val="32"/>
        </w:rPr>
        <w:t>病人</w:t>
      </w:r>
      <w:r w:rsidRPr="00EB1054">
        <w:rPr>
          <w:rFonts w:ascii="方正仿宋_GBK" w:eastAsia="方正仿宋_GBK" w:hAnsi="Times New Roman" w:hint="eastAsia"/>
          <w:kern w:val="0"/>
          <w:sz w:val="32"/>
          <w:szCs w:val="32"/>
        </w:rPr>
        <w:t>定点救治医院，</w:t>
      </w:r>
      <w:r w:rsidR="004F33C5" w:rsidRPr="00EB1054">
        <w:rPr>
          <w:rFonts w:ascii="方正仿宋_GBK" w:eastAsia="方正仿宋_GBK" w:hAnsi="Times New Roman" w:hint="eastAsia"/>
          <w:kern w:val="0"/>
          <w:sz w:val="32"/>
          <w:szCs w:val="32"/>
        </w:rPr>
        <w:t>组建专家组，</w:t>
      </w:r>
      <w:r w:rsidRPr="00EB1054">
        <w:rPr>
          <w:rFonts w:ascii="方正仿宋_GBK" w:eastAsia="方正仿宋_GBK" w:hAnsi="Times New Roman" w:hint="eastAsia"/>
          <w:kern w:val="0"/>
          <w:sz w:val="32"/>
          <w:szCs w:val="32"/>
        </w:rPr>
        <w:t>对需要并愿意</w:t>
      </w:r>
      <w:r w:rsidR="004F33C5" w:rsidRPr="00EB1054">
        <w:rPr>
          <w:rFonts w:ascii="方正仿宋_GBK" w:eastAsia="方正仿宋_GBK" w:hAnsi="Times New Roman" w:hint="eastAsia"/>
          <w:kern w:val="0"/>
          <w:sz w:val="32"/>
          <w:szCs w:val="32"/>
        </w:rPr>
        <w:t>接受</w:t>
      </w:r>
      <w:r w:rsidRPr="00EB1054">
        <w:rPr>
          <w:rFonts w:ascii="方正仿宋_GBK" w:eastAsia="方正仿宋_GBK" w:hAnsi="Times New Roman" w:hint="eastAsia"/>
          <w:kern w:val="0"/>
          <w:sz w:val="32"/>
          <w:szCs w:val="32"/>
        </w:rPr>
        <w:t>治疗的氟骨症</w:t>
      </w:r>
      <w:r w:rsidR="00731894" w:rsidRPr="00EB1054">
        <w:rPr>
          <w:rFonts w:ascii="方正仿宋_GBK" w:eastAsia="方正仿宋_GBK" w:hAnsi="Times New Roman" w:hint="eastAsia"/>
          <w:kern w:val="0"/>
          <w:sz w:val="32"/>
          <w:szCs w:val="32"/>
        </w:rPr>
        <w:t>病人</w:t>
      </w:r>
      <w:r w:rsidRPr="00EB1054">
        <w:rPr>
          <w:rFonts w:ascii="方正仿宋_GBK" w:eastAsia="方正仿宋_GBK" w:hAnsi="Times New Roman" w:hint="eastAsia"/>
          <w:kern w:val="0"/>
          <w:sz w:val="32"/>
          <w:szCs w:val="32"/>
        </w:rPr>
        <w:t>进行</w:t>
      </w:r>
      <w:r w:rsidR="004F33C5" w:rsidRPr="00EB1054">
        <w:rPr>
          <w:rFonts w:ascii="方正仿宋_GBK" w:eastAsia="方正仿宋_GBK" w:hAnsi="Times New Roman" w:hint="eastAsia"/>
          <w:kern w:val="0"/>
          <w:sz w:val="32"/>
          <w:szCs w:val="32"/>
        </w:rPr>
        <w:t>分类</w:t>
      </w:r>
      <w:r w:rsidRPr="00EB1054">
        <w:rPr>
          <w:rFonts w:ascii="方正仿宋_GBK" w:eastAsia="方正仿宋_GBK" w:hAnsi="Times New Roman" w:hint="eastAsia"/>
          <w:kern w:val="0"/>
          <w:sz w:val="32"/>
          <w:szCs w:val="32"/>
        </w:rPr>
        <w:t>救治。</w:t>
      </w:r>
    </w:p>
    <w:p w:rsidR="00C766F0" w:rsidRPr="00EB1054" w:rsidRDefault="00C766F0" w:rsidP="002536B9">
      <w:pPr>
        <w:overflowPunct w:val="0"/>
        <w:adjustRightInd w:val="0"/>
        <w:snapToGrid w:val="0"/>
        <w:spacing w:line="560" w:lineRule="atLeast"/>
        <w:ind w:firstLineChars="200" w:firstLine="640"/>
        <w:rPr>
          <w:rFonts w:ascii="方正仿宋_GBK" w:eastAsia="方正仿宋_GBK" w:hAnsi="Times New Roman"/>
          <w:kern w:val="0"/>
          <w:sz w:val="32"/>
          <w:szCs w:val="32"/>
        </w:rPr>
      </w:pPr>
      <w:r w:rsidRPr="00EB1054">
        <w:rPr>
          <w:rFonts w:ascii="方正仿宋_GBK" w:eastAsia="方正仿宋_GBK" w:hAnsi="Times New Roman" w:hint="eastAsia"/>
          <w:kern w:val="0"/>
          <w:sz w:val="32"/>
          <w:szCs w:val="32"/>
        </w:rPr>
        <w:t>对2018年地氟病病区县搜索</w:t>
      </w:r>
      <w:r w:rsidR="004F33C5" w:rsidRPr="00EB1054">
        <w:rPr>
          <w:rFonts w:ascii="方正仿宋_GBK" w:eastAsia="方正仿宋_GBK" w:hAnsi="Times New Roman" w:hint="eastAsia"/>
          <w:kern w:val="0"/>
          <w:sz w:val="32"/>
          <w:szCs w:val="32"/>
        </w:rPr>
        <w:t>发现</w:t>
      </w:r>
      <w:r w:rsidRPr="00EB1054">
        <w:rPr>
          <w:rFonts w:ascii="方正仿宋_GBK" w:eastAsia="方正仿宋_GBK" w:hAnsi="Times New Roman" w:hint="eastAsia"/>
          <w:kern w:val="0"/>
          <w:sz w:val="32"/>
          <w:szCs w:val="32"/>
        </w:rPr>
        <w:t>的临床诊断氟骨症病人，根据病人</w:t>
      </w:r>
      <w:r w:rsidR="00731894" w:rsidRPr="00EB1054">
        <w:rPr>
          <w:rFonts w:ascii="方正仿宋_GBK" w:eastAsia="方正仿宋_GBK" w:hAnsi="Times New Roman" w:hint="eastAsia"/>
          <w:kern w:val="0"/>
          <w:sz w:val="32"/>
          <w:szCs w:val="32"/>
        </w:rPr>
        <w:t>的意愿</w:t>
      </w:r>
      <w:r w:rsidRPr="00EB1054">
        <w:rPr>
          <w:rFonts w:ascii="方正仿宋_GBK" w:eastAsia="方正仿宋_GBK" w:hAnsi="Times New Roman" w:hint="eastAsia"/>
          <w:kern w:val="0"/>
          <w:sz w:val="32"/>
          <w:szCs w:val="32"/>
        </w:rPr>
        <w:t>与病情需要，开展氟骨症X线</w:t>
      </w:r>
      <w:r w:rsidR="00731894" w:rsidRPr="00EB1054">
        <w:rPr>
          <w:rFonts w:ascii="方正仿宋_GBK" w:eastAsia="方正仿宋_GBK" w:hAnsi="Times New Roman" w:hint="eastAsia"/>
          <w:kern w:val="0"/>
          <w:sz w:val="32"/>
          <w:szCs w:val="32"/>
        </w:rPr>
        <w:t>摄</w:t>
      </w:r>
      <w:r w:rsidR="00731894" w:rsidRPr="00EB1054">
        <w:rPr>
          <w:rFonts w:ascii="方正仿宋_GBK" w:eastAsia="方正仿宋_GBK" w:hAnsi="Times New Roman"/>
          <w:kern w:val="0"/>
          <w:sz w:val="32"/>
          <w:szCs w:val="32"/>
        </w:rPr>
        <w:t>片检查</w:t>
      </w:r>
      <w:r w:rsidRPr="00EB1054">
        <w:rPr>
          <w:rFonts w:ascii="方正仿宋_GBK" w:eastAsia="方正仿宋_GBK" w:hAnsi="Times New Roman" w:hint="eastAsia"/>
          <w:kern w:val="0"/>
          <w:sz w:val="32"/>
          <w:szCs w:val="32"/>
        </w:rPr>
        <w:t>确诊。将</w:t>
      </w:r>
      <w:r w:rsidR="00731894" w:rsidRPr="00EB1054">
        <w:rPr>
          <w:rFonts w:ascii="方正仿宋_GBK" w:eastAsia="方正仿宋_GBK" w:hAnsi="Times New Roman" w:hint="eastAsia"/>
          <w:kern w:val="0"/>
          <w:sz w:val="32"/>
          <w:szCs w:val="32"/>
        </w:rPr>
        <w:t>确诊的</w:t>
      </w:r>
      <w:r w:rsidRPr="00EB1054">
        <w:rPr>
          <w:rFonts w:ascii="方正仿宋_GBK" w:eastAsia="方正仿宋_GBK" w:hAnsi="Times New Roman" w:hint="eastAsia"/>
          <w:kern w:val="0"/>
          <w:sz w:val="32"/>
          <w:szCs w:val="32"/>
        </w:rPr>
        <w:t>氟骨症病人纳入特殊慢性病门诊管理范围，由当地基层医疗卫生机构</w:t>
      </w:r>
      <w:r w:rsidR="00731894" w:rsidRPr="00EB1054">
        <w:rPr>
          <w:rFonts w:ascii="方正仿宋_GBK" w:eastAsia="方正仿宋_GBK" w:hAnsi="Times New Roman" w:hint="eastAsia"/>
          <w:kern w:val="0"/>
          <w:sz w:val="32"/>
          <w:szCs w:val="32"/>
        </w:rPr>
        <w:t>提供</w:t>
      </w:r>
      <w:r w:rsidRPr="00EB1054">
        <w:rPr>
          <w:rFonts w:ascii="方正仿宋_GBK" w:eastAsia="方正仿宋_GBK" w:hAnsi="Times New Roman" w:hint="eastAsia"/>
          <w:kern w:val="0"/>
          <w:sz w:val="32"/>
          <w:szCs w:val="32"/>
        </w:rPr>
        <w:t>签约服务。</w:t>
      </w:r>
    </w:p>
    <w:p w:rsidR="00C766F0" w:rsidRPr="00EB1054" w:rsidRDefault="00C766F0" w:rsidP="002536B9">
      <w:pPr>
        <w:overflowPunct w:val="0"/>
        <w:adjustRightInd w:val="0"/>
        <w:snapToGrid w:val="0"/>
        <w:spacing w:line="560" w:lineRule="atLeast"/>
        <w:ind w:firstLineChars="200" w:firstLine="640"/>
        <w:rPr>
          <w:rFonts w:ascii="方正仿宋_GBK" w:eastAsia="方正仿宋_GBK" w:hAnsi="Times New Roman"/>
          <w:kern w:val="0"/>
          <w:sz w:val="32"/>
          <w:szCs w:val="32"/>
        </w:rPr>
      </w:pPr>
      <w:r w:rsidRPr="00EB1054">
        <w:rPr>
          <w:rFonts w:ascii="方正仿宋_GBK" w:eastAsia="方正仿宋_GBK" w:hAnsi="Times New Roman" w:hint="eastAsia"/>
          <w:kern w:val="0"/>
          <w:sz w:val="32"/>
          <w:szCs w:val="32"/>
        </w:rPr>
        <w:t>（2）现症</w:t>
      </w:r>
      <w:r w:rsidR="00487A36" w:rsidRPr="00EB1054">
        <w:rPr>
          <w:rFonts w:ascii="方正仿宋_GBK" w:eastAsia="方正仿宋_GBK" w:hAnsi="Times New Roman" w:hint="eastAsia"/>
          <w:kern w:val="0"/>
          <w:sz w:val="32"/>
          <w:szCs w:val="32"/>
        </w:rPr>
        <w:t>二</w:t>
      </w:r>
      <w:r w:rsidRPr="00EB1054">
        <w:rPr>
          <w:rFonts w:ascii="方正仿宋_GBK" w:eastAsia="方正仿宋_GBK" w:hAnsi="Times New Roman" w:hint="eastAsia"/>
          <w:kern w:val="0"/>
          <w:sz w:val="32"/>
          <w:szCs w:val="32"/>
        </w:rPr>
        <w:t>度</w:t>
      </w:r>
      <w:r w:rsidR="00487A36" w:rsidRPr="00EB1054">
        <w:rPr>
          <w:rFonts w:ascii="方正仿宋_GBK" w:eastAsia="方正仿宋_GBK" w:hAnsi="Times New Roman" w:hint="eastAsia"/>
          <w:kern w:val="0"/>
          <w:sz w:val="32"/>
          <w:szCs w:val="32"/>
        </w:rPr>
        <w:t>及</w:t>
      </w:r>
      <w:r w:rsidR="00487A36" w:rsidRPr="00EB1054">
        <w:rPr>
          <w:rFonts w:ascii="方正仿宋_GBK" w:eastAsia="方正仿宋_GBK" w:hAnsi="Times New Roman"/>
          <w:kern w:val="0"/>
          <w:sz w:val="32"/>
          <w:szCs w:val="32"/>
        </w:rPr>
        <w:t>以上</w:t>
      </w:r>
      <w:r w:rsidRPr="00EB1054">
        <w:rPr>
          <w:rFonts w:ascii="方正仿宋_GBK" w:eastAsia="方正仿宋_GBK" w:hAnsi="Times New Roman" w:hint="eastAsia"/>
          <w:kern w:val="0"/>
          <w:sz w:val="32"/>
          <w:szCs w:val="32"/>
        </w:rPr>
        <w:t>甲状腺肿大</w:t>
      </w:r>
      <w:r w:rsidR="00487A36" w:rsidRPr="00EB1054">
        <w:rPr>
          <w:rFonts w:ascii="方正仿宋_GBK" w:eastAsia="方正仿宋_GBK" w:hAnsi="Times New Roman" w:hint="eastAsia"/>
          <w:kern w:val="0"/>
          <w:sz w:val="32"/>
          <w:szCs w:val="32"/>
        </w:rPr>
        <w:t>病人</w:t>
      </w:r>
      <w:r w:rsidRPr="00EB1054">
        <w:rPr>
          <w:rFonts w:ascii="方正仿宋_GBK" w:eastAsia="方正仿宋_GBK" w:hAnsi="Times New Roman" w:hint="eastAsia"/>
          <w:kern w:val="0"/>
          <w:sz w:val="32"/>
          <w:szCs w:val="32"/>
        </w:rPr>
        <w:t>：</w:t>
      </w:r>
      <w:r w:rsidR="00487A36" w:rsidRPr="00EB1054">
        <w:rPr>
          <w:rFonts w:ascii="方正仿宋_GBK" w:eastAsia="方正仿宋_GBK" w:hAnsi="Times New Roman" w:hint="eastAsia"/>
          <w:kern w:val="0"/>
          <w:sz w:val="32"/>
          <w:szCs w:val="32"/>
        </w:rPr>
        <w:t>13个</w:t>
      </w:r>
      <w:r w:rsidRPr="00EB1054">
        <w:rPr>
          <w:rFonts w:ascii="方正仿宋_GBK" w:eastAsia="方正仿宋_GBK" w:hAnsi="Times New Roman" w:hint="eastAsia"/>
          <w:kern w:val="0"/>
          <w:sz w:val="32"/>
          <w:szCs w:val="32"/>
        </w:rPr>
        <w:t>设区市</w:t>
      </w:r>
      <w:r w:rsidR="00487A36" w:rsidRPr="00EB1054">
        <w:rPr>
          <w:rFonts w:ascii="方正仿宋_GBK" w:eastAsia="方正仿宋_GBK" w:hAnsi="Times New Roman" w:hint="eastAsia"/>
          <w:kern w:val="0"/>
          <w:sz w:val="32"/>
          <w:szCs w:val="32"/>
        </w:rPr>
        <w:t>分别</w:t>
      </w:r>
      <w:r w:rsidRPr="00EB1054">
        <w:rPr>
          <w:rFonts w:ascii="方正仿宋_GBK" w:eastAsia="方正仿宋_GBK" w:hAnsi="Times New Roman" w:hint="eastAsia"/>
          <w:kern w:val="0"/>
          <w:sz w:val="32"/>
          <w:szCs w:val="32"/>
        </w:rPr>
        <w:t>指定1家三级</w:t>
      </w:r>
      <w:r w:rsidR="00487A36" w:rsidRPr="00EB1054">
        <w:rPr>
          <w:rFonts w:ascii="方正仿宋_GBK" w:eastAsia="方正仿宋_GBK" w:hAnsi="Times New Roman" w:hint="eastAsia"/>
          <w:kern w:val="0"/>
          <w:sz w:val="32"/>
          <w:szCs w:val="32"/>
        </w:rPr>
        <w:t>综合</w:t>
      </w:r>
      <w:r w:rsidR="00487A36" w:rsidRPr="00EB1054">
        <w:rPr>
          <w:rFonts w:ascii="方正仿宋_GBK" w:eastAsia="方正仿宋_GBK" w:hAnsi="Times New Roman"/>
          <w:kern w:val="0"/>
          <w:sz w:val="32"/>
          <w:szCs w:val="32"/>
        </w:rPr>
        <w:t>医院</w:t>
      </w:r>
      <w:r w:rsidRPr="00EB1054">
        <w:rPr>
          <w:rFonts w:ascii="方正仿宋_GBK" w:eastAsia="方正仿宋_GBK" w:hAnsi="Times New Roman" w:hint="eastAsia"/>
          <w:kern w:val="0"/>
          <w:sz w:val="32"/>
          <w:szCs w:val="32"/>
        </w:rPr>
        <w:t>作为</w:t>
      </w:r>
      <w:r w:rsidR="00487A36" w:rsidRPr="00EB1054">
        <w:rPr>
          <w:rFonts w:ascii="方正仿宋_GBK" w:eastAsia="方正仿宋_GBK" w:hAnsi="Times New Roman" w:hint="eastAsia"/>
          <w:kern w:val="0"/>
          <w:sz w:val="32"/>
          <w:szCs w:val="32"/>
        </w:rPr>
        <w:t>二</w:t>
      </w:r>
      <w:r w:rsidRPr="00EB1054">
        <w:rPr>
          <w:rFonts w:ascii="方正仿宋_GBK" w:eastAsia="方正仿宋_GBK" w:hAnsi="Times New Roman" w:hint="eastAsia"/>
          <w:kern w:val="0"/>
          <w:sz w:val="32"/>
          <w:szCs w:val="32"/>
        </w:rPr>
        <w:t>度</w:t>
      </w:r>
      <w:r w:rsidR="00487A36" w:rsidRPr="00EB1054">
        <w:rPr>
          <w:rFonts w:ascii="方正仿宋_GBK" w:eastAsia="方正仿宋_GBK" w:hAnsi="Times New Roman" w:hint="eastAsia"/>
          <w:kern w:val="0"/>
          <w:sz w:val="32"/>
          <w:szCs w:val="32"/>
        </w:rPr>
        <w:t>及</w:t>
      </w:r>
      <w:r w:rsidR="00487A36" w:rsidRPr="00EB1054">
        <w:rPr>
          <w:rFonts w:ascii="方正仿宋_GBK" w:eastAsia="方正仿宋_GBK" w:hAnsi="Times New Roman"/>
          <w:kern w:val="0"/>
          <w:sz w:val="32"/>
          <w:szCs w:val="32"/>
        </w:rPr>
        <w:t>以上</w:t>
      </w:r>
      <w:r w:rsidRPr="00EB1054">
        <w:rPr>
          <w:rFonts w:ascii="方正仿宋_GBK" w:eastAsia="方正仿宋_GBK" w:hAnsi="Times New Roman" w:hint="eastAsia"/>
          <w:kern w:val="0"/>
          <w:sz w:val="32"/>
          <w:szCs w:val="32"/>
        </w:rPr>
        <w:t>甲状腺肿大</w:t>
      </w:r>
      <w:r w:rsidR="00487A36" w:rsidRPr="00EB1054">
        <w:rPr>
          <w:rFonts w:ascii="方正仿宋_GBK" w:eastAsia="方正仿宋_GBK" w:hAnsi="Times New Roman" w:hint="eastAsia"/>
          <w:kern w:val="0"/>
          <w:sz w:val="32"/>
          <w:szCs w:val="32"/>
        </w:rPr>
        <w:t>病人</w:t>
      </w:r>
      <w:r w:rsidRPr="00EB1054">
        <w:rPr>
          <w:rFonts w:ascii="方正仿宋_GBK" w:eastAsia="方正仿宋_GBK" w:hAnsi="Times New Roman" w:hint="eastAsia"/>
          <w:kern w:val="0"/>
          <w:sz w:val="32"/>
          <w:szCs w:val="32"/>
        </w:rPr>
        <w:t>定点救治医院，对需要并愿意</w:t>
      </w:r>
      <w:r w:rsidR="00487A36" w:rsidRPr="00EB1054">
        <w:rPr>
          <w:rFonts w:ascii="方正仿宋_GBK" w:eastAsia="方正仿宋_GBK" w:hAnsi="Times New Roman" w:hint="eastAsia"/>
          <w:kern w:val="0"/>
          <w:sz w:val="32"/>
          <w:szCs w:val="32"/>
        </w:rPr>
        <w:t>接受</w:t>
      </w:r>
      <w:r w:rsidRPr="00EB1054">
        <w:rPr>
          <w:rFonts w:ascii="方正仿宋_GBK" w:eastAsia="方正仿宋_GBK" w:hAnsi="Times New Roman" w:hint="eastAsia"/>
          <w:kern w:val="0"/>
          <w:sz w:val="32"/>
          <w:szCs w:val="32"/>
        </w:rPr>
        <w:t>治疗的</w:t>
      </w:r>
      <w:r w:rsidR="00487A36" w:rsidRPr="00EB1054">
        <w:rPr>
          <w:rFonts w:ascii="方正仿宋_GBK" w:eastAsia="方正仿宋_GBK" w:hAnsi="Times New Roman" w:hint="eastAsia"/>
          <w:kern w:val="0"/>
          <w:sz w:val="32"/>
          <w:szCs w:val="32"/>
        </w:rPr>
        <w:t>病人</w:t>
      </w:r>
      <w:r w:rsidRPr="00EB1054">
        <w:rPr>
          <w:rFonts w:ascii="方正仿宋_GBK" w:eastAsia="方正仿宋_GBK" w:hAnsi="Times New Roman" w:hint="eastAsia"/>
          <w:kern w:val="0"/>
          <w:sz w:val="32"/>
          <w:szCs w:val="32"/>
        </w:rPr>
        <w:t>进行治疗。</w:t>
      </w:r>
    </w:p>
    <w:p w:rsidR="00C766F0" w:rsidRPr="006C19D6" w:rsidRDefault="00C766F0" w:rsidP="002536B9">
      <w:pPr>
        <w:overflowPunct w:val="0"/>
        <w:adjustRightInd w:val="0"/>
        <w:snapToGrid w:val="0"/>
        <w:spacing w:line="560" w:lineRule="atLeast"/>
        <w:ind w:firstLineChars="200" w:firstLine="640"/>
        <w:rPr>
          <w:rFonts w:ascii="方正仿宋_GBK" w:eastAsia="方正仿宋_GBK" w:hAnsi="Times New Roman"/>
          <w:kern w:val="0"/>
          <w:sz w:val="32"/>
          <w:szCs w:val="32"/>
        </w:rPr>
      </w:pPr>
      <w:r w:rsidRPr="00EB1054">
        <w:rPr>
          <w:rFonts w:ascii="方正仿宋_GBK" w:eastAsia="方正仿宋_GBK" w:hAnsi="Times New Roman" w:hint="eastAsia"/>
          <w:kern w:val="0"/>
          <w:sz w:val="32"/>
          <w:szCs w:val="32"/>
        </w:rPr>
        <w:t>（3）血吸虫病</w:t>
      </w:r>
      <w:r w:rsidR="00487A36" w:rsidRPr="00EB1054">
        <w:rPr>
          <w:rFonts w:ascii="方正仿宋_GBK" w:eastAsia="方正仿宋_GBK" w:hAnsi="Times New Roman" w:hint="eastAsia"/>
          <w:kern w:val="0"/>
          <w:sz w:val="32"/>
          <w:szCs w:val="32"/>
        </w:rPr>
        <w:t>病人</w:t>
      </w:r>
      <w:r w:rsidRPr="00EB1054">
        <w:rPr>
          <w:rFonts w:ascii="方正仿宋_GBK" w:eastAsia="方正仿宋_GBK" w:hAnsi="Times New Roman" w:hint="eastAsia"/>
          <w:kern w:val="0"/>
          <w:sz w:val="32"/>
          <w:szCs w:val="32"/>
        </w:rPr>
        <w:t>：完善慢性和晚期血吸虫病确诊病人的健康档案，实行个案管理。依托现有</w:t>
      </w:r>
      <w:r w:rsidR="00487A36" w:rsidRPr="00EB1054">
        <w:rPr>
          <w:rFonts w:ascii="方正仿宋_GBK" w:eastAsia="方正仿宋_GBK" w:hAnsi="Times New Roman" w:hint="eastAsia"/>
          <w:kern w:val="0"/>
          <w:sz w:val="32"/>
          <w:szCs w:val="32"/>
        </w:rPr>
        <w:t>晚期血吸虫病病人</w:t>
      </w:r>
      <w:r w:rsidRPr="00EB1054">
        <w:rPr>
          <w:rFonts w:ascii="方正仿宋_GBK" w:eastAsia="方正仿宋_GBK" w:hAnsi="Times New Roman" w:hint="eastAsia"/>
          <w:kern w:val="0"/>
          <w:sz w:val="32"/>
          <w:szCs w:val="32"/>
        </w:rPr>
        <w:t>救助治疗定点</w:t>
      </w:r>
      <w:r w:rsidR="00487A36" w:rsidRPr="00EB1054">
        <w:rPr>
          <w:rFonts w:ascii="方正仿宋_GBK" w:eastAsia="方正仿宋_GBK" w:hAnsi="Times New Roman" w:hint="eastAsia"/>
          <w:kern w:val="0"/>
          <w:sz w:val="32"/>
          <w:szCs w:val="32"/>
        </w:rPr>
        <w:t>医院</w:t>
      </w:r>
      <w:r w:rsidRPr="00EB1054">
        <w:rPr>
          <w:rFonts w:ascii="方正仿宋_GBK" w:eastAsia="方正仿宋_GBK" w:hAnsi="Times New Roman" w:hint="eastAsia"/>
          <w:kern w:val="0"/>
          <w:sz w:val="32"/>
          <w:szCs w:val="32"/>
        </w:rPr>
        <w:t>，对符合治疗救助条件的晚期血吸虫病病人，按照</w:t>
      </w:r>
      <w:r w:rsidR="00487A36" w:rsidRPr="00EB1054">
        <w:rPr>
          <w:rFonts w:ascii="方正仿宋_GBK" w:eastAsia="方正仿宋_GBK" w:hAnsi="Times New Roman" w:hint="eastAsia"/>
          <w:kern w:val="0"/>
          <w:sz w:val="32"/>
          <w:szCs w:val="32"/>
        </w:rPr>
        <w:t>相关</w:t>
      </w:r>
      <w:r w:rsidRPr="00EB1054">
        <w:rPr>
          <w:rFonts w:ascii="方正仿宋_GBK" w:eastAsia="方正仿宋_GBK" w:hAnsi="Times New Roman" w:hint="eastAsia"/>
          <w:kern w:val="0"/>
          <w:sz w:val="32"/>
          <w:szCs w:val="32"/>
        </w:rPr>
        <w:t>标准实施救助治疗。通过基本医保、大病保险、</w:t>
      </w:r>
      <w:r w:rsidRPr="006C19D6">
        <w:rPr>
          <w:rFonts w:ascii="方正仿宋_GBK" w:eastAsia="方正仿宋_GBK" w:hAnsi="Times New Roman" w:hint="eastAsia"/>
          <w:kern w:val="0"/>
          <w:sz w:val="32"/>
          <w:szCs w:val="32"/>
        </w:rPr>
        <w:t>医疗救助、晚血救助等措施，</w:t>
      </w:r>
      <w:r w:rsidR="00811092" w:rsidRPr="006C19D6">
        <w:rPr>
          <w:rFonts w:ascii="方正仿宋_GBK" w:eastAsia="方正仿宋_GBK" w:hAnsi="Times New Roman" w:hint="eastAsia"/>
          <w:kern w:val="0"/>
          <w:sz w:val="32"/>
          <w:szCs w:val="32"/>
        </w:rPr>
        <w:t>有效</w:t>
      </w:r>
      <w:r w:rsidR="00811092" w:rsidRPr="006C19D6">
        <w:rPr>
          <w:rFonts w:ascii="方正仿宋_GBK" w:eastAsia="方正仿宋_GBK" w:hAnsi="Times New Roman"/>
          <w:kern w:val="0"/>
          <w:sz w:val="32"/>
          <w:szCs w:val="32"/>
        </w:rPr>
        <w:t>减轻</w:t>
      </w:r>
      <w:r w:rsidR="00811092" w:rsidRPr="006C19D6">
        <w:rPr>
          <w:rFonts w:ascii="方正仿宋_GBK" w:eastAsia="方正仿宋_GBK" w:hAnsi="Times New Roman" w:hint="eastAsia"/>
          <w:kern w:val="0"/>
          <w:sz w:val="32"/>
          <w:szCs w:val="32"/>
        </w:rPr>
        <w:t>晚期血吸虫病病人医疗</w:t>
      </w:r>
      <w:r w:rsidR="00811092" w:rsidRPr="006C19D6">
        <w:rPr>
          <w:rFonts w:ascii="方正仿宋_GBK" w:eastAsia="方正仿宋_GBK" w:hAnsi="Times New Roman"/>
          <w:kern w:val="0"/>
          <w:sz w:val="32"/>
          <w:szCs w:val="32"/>
        </w:rPr>
        <w:t>费用负担</w:t>
      </w:r>
      <w:r w:rsidR="00811092" w:rsidRPr="006C19D6">
        <w:rPr>
          <w:rFonts w:ascii="方正仿宋_GBK" w:eastAsia="方正仿宋_GBK" w:hAnsi="Times New Roman" w:hint="eastAsia"/>
          <w:kern w:val="0"/>
          <w:sz w:val="32"/>
          <w:szCs w:val="32"/>
        </w:rPr>
        <w:t>；</w:t>
      </w:r>
      <w:r w:rsidR="00487A36" w:rsidRPr="006C19D6">
        <w:rPr>
          <w:rFonts w:ascii="方正仿宋_GBK" w:eastAsia="方正仿宋_GBK" w:hAnsi="Times New Roman" w:hint="eastAsia"/>
          <w:kern w:val="0"/>
          <w:sz w:val="32"/>
          <w:szCs w:val="32"/>
        </w:rPr>
        <w:t>对</w:t>
      </w:r>
      <w:r w:rsidRPr="006C19D6">
        <w:rPr>
          <w:rFonts w:ascii="方正仿宋_GBK" w:eastAsia="方正仿宋_GBK" w:hAnsi="Times New Roman" w:hint="eastAsia"/>
          <w:kern w:val="0"/>
          <w:sz w:val="32"/>
          <w:szCs w:val="32"/>
        </w:rPr>
        <w:t>建档立卡</w:t>
      </w:r>
      <w:r w:rsidR="00487A36" w:rsidRPr="006C19D6">
        <w:rPr>
          <w:rFonts w:ascii="方正仿宋_GBK" w:eastAsia="方正仿宋_GBK" w:hAnsi="Times New Roman" w:hint="eastAsia"/>
          <w:kern w:val="0"/>
          <w:sz w:val="32"/>
          <w:szCs w:val="32"/>
        </w:rPr>
        <w:t>低收入</w:t>
      </w:r>
      <w:r w:rsidR="00487A36" w:rsidRPr="006C19D6">
        <w:rPr>
          <w:rFonts w:ascii="方正仿宋_GBK" w:eastAsia="方正仿宋_GBK" w:hAnsi="Times New Roman"/>
          <w:kern w:val="0"/>
          <w:sz w:val="32"/>
          <w:szCs w:val="32"/>
        </w:rPr>
        <w:t>人口中</w:t>
      </w:r>
      <w:r w:rsidRPr="006C19D6">
        <w:rPr>
          <w:rFonts w:ascii="方正仿宋_GBK" w:eastAsia="方正仿宋_GBK" w:hAnsi="Times New Roman" w:hint="eastAsia"/>
          <w:kern w:val="0"/>
          <w:sz w:val="32"/>
          <w:szCs w:val="32"/>
        </w:rPr>
        <w:t>的晚期血吸虫病病人</w:t>
      </w:r>
      <w:r w:rsidR="00487A36" w:rsidRPr="006C19D6">
        <w:rPr>
          <w:rFonts w:ascii="方正仿宋_GBK" w:eastAsia="方正仿宋_GBK" w:hAnsi="Times New Roman" w:hint="eastAsia"/>
          <w:kern w:val="0"/>
          <w:sz w:val="32"/>
          <w:szCs w:val="32"/>
        </w:rPr>
        <w:t>减免</w:t>
      </w:r>
      <w:r w:rsidRPr="006C19D6">
        <w:rPr>
          <w:rFonts w:ascii="方正仿宋_GBK" w:eastAsia="方正仿宋_GBK" w:hAnsi="Times New Roman" w:hint="eastAsia"/>
          <w:kern w:val="0"/>
          <w:sz w:val="32"/>
          <w:szCs w:val="32"/>
        </w:rPr>
        <w:t>治疗费用</w:t>
      </w:r>
      <w:r w:rsidR="00811092" w:rsidRPr="006C19D6">
        <w:rPr>
          <w:rFonts w:ascii="方正仿宋_GBK" w:eastAsia="方正仿宋_GBK" w:hAnsi="Times New Roman" w:hint="eastAsia"/>
          <w:kern w:val="0"/>
          <w:sz w:val="32"/>
          <w:szCs w:val="32"/>
        </w:rPr>
        <w:t>，由</w:t>
      </w:r>
      <w:r w:rsidR="00811092" w:rsidRPr="006C19D6">
        <w:rPr>
          <w:rFonts w:ascii="方正仿宋_GBK" w:eastAsia="方正仿宋_GBK" w:hAnsi="Times New Roman"/>
          <w:kern w:val="0"/>
          <w:sz w:val="32"/>
          <w:szCs w:val="32"/>
        </w:rPr>
        <w:t>晚血救</w:t>
      </w:r>
      <w:r w:rsidR="00811092" w:rsidRPr="006C19D6">
        <w:rPr>
          <w:rFonts w:ascii="方正仿宋_GBK" w:eastAsia="方正仿宋_GBK" w:hAnsi="Times New Roman"/>
          <w:kern w:val="0"/>
          <w:sz w:val="32"/>
          <w:szCs w:val="32"/>
        </w:rPr>
        <w:lastRenderedPageBreak/>
        <w:t>助托底解决</w:t>
      </w:r>
      <w:r w:rsidRPr="006C19D6">
        <w:rPr>
          <w:rFonts w:ascii="方正仿宋_GBK" w:eastAsia="方正仿宋_GBK" w:hAnsi="宋体" w:hint="eastAsia"/>
          <w:sz w:val="32"/>
          <w:szCs w:val="32"/>
        </w:rPr>
        <w:t>。</w:t>
      </w:r>
      <w:r w:rsidRPr="006C19D6">
        <w:rPr>
          <w:rFonts w:ascii="方正仿宋_GBK" w:eastAsia="方正仿宋_GBK" w:hAnsi="Times New Roman" w:hint="eastAsia"/>
          <w:kern w:val="0"/>
          <w:sz w:val="32"/>
          <w:szCs w:val="32"/>
        </w:rPr>
        <w:t>现症血吸虫病病人纳入家庭医生签约</w:t>
      </w:r>
      <w:r w:rsidR="00487A36" w:rsidRPr="006C19D6">
        <w:rPr>
          <w:rFonts w:ascii="方正仿宋_GBK" w:eastAsia="方正仿宋_GBK" w:hAnsi="Times New Roman" w:hint="eastAsia"/>
          <w:kern w:val="0"/>
          <w:sz w:val="32"/>
          <w:szCs w:val="32"/>
        </w:rPr>
        <w:t>服务</w:t>
      </w:r>
      <w:r w:rsidRPr="006C19D6">
        <w:rPr>
          <w:rFonts w:ascii="方正仿宋_GBK" w:eastAsia="方正仿宋_GBK" w:hAnsi="Times New Roman" w:hint="eastAsia"/>
          <w:kern w:val="0"/>
          <w:sz w:val="32"/>
          <w:szCs w:val="32"/>
        </w:rPr>
        <w:t>，根据病情</w:t>
      </w:r>
      <w:r w:rsidR="00487A36" w:rsidRPr="006C19D6">
        <w:rPr>
          <w:rFonts w:ascii="方正仿宋_GBK" w:eastAsia="方正仿宋_GBK" w:hAnsi="Times New Roman" w:hint="eastAsia"/>
          <w:kern w:val="0"/>
          <w:sz w:val="32"/>
          <w:szCs w:val="32"/>
        </w:rPr>
        <w:t>实行</w:t>
      </w:r>
      <w:r w:rsidRPr="006C19D6">
        <w:rPr>
          <w:rFonts w:ascii="方正仿宋_GBK" w:eastAsia="方正仿宋_GBK" w:hAnsi="Times New Roman" w:hint="eastAsia"/>
          <w:kern w:val="0"/>
          <w:sz w:val="32"/>
          <w:szCs w:val="32"/>
        </w:rPr>
        <w:t>个性化签约服务。</w:t>
      </w:r>
      <w:bookmarkStart w:id="1" w:name="_GoBack"/>
      <w:bookmarkEnd w:id="1"/>
    </w:p>
    <w:p w:rsidR="008C01CB" w:rsidRPr="00EB1054" w:rsidRDefault="008C01CB" w:rsidP="008C01CB">
      <w:pPr>
        <w:overflowPunct w:val="0"/>
        <w:adjustRightInd w:val="0"/>
        <w:snapToGrid w:val="0"/>
        <w:spacing w:line="560" w:lineRule="atLeast"/>
        <w:ind w:firstLineChars="200" w:firstLine="640"/>
        <w:rPr>
          <w:rFonts w:ascii="方正仿宋_GBK" w:eastAsia="方正仿宋_GBK" w:hAnsi="Times New Roman"/>
          <w:kern w:val="0"/>
          <w:sz w:val="32"/>
          <w:szCs w:val="32"/>
        </w:rPr>
      </w:pPr>
      <w:r w:rsidRPr="00EB1054">
        <w:rPr>
          <w:rFonts w:ascii="方正仿宋_GBK" w:eastAsia="方正仿宋_GBK" w:hAnsi="Times New Roman" w:hint="eastAsia"/>
          <w:kern w:val="0"/>
          <w:sz w:val="32"/>
          <w:szCs w:val="32"/>
        </w:rPr>
        <w:t>对符合条件的困难病人，按规定纳入救助范围，切实减轻病人医疗费用和基本生活负担。将符合条件的病人家庭，纳入最低生活保障等社会救助范围。采取多种措施，提高对晚期血吸虫病病人的救助水平。</w:t>
      </w:r>
    </w:p>
    <w:p w:rsidR="00C766F0" w:rsidRPr="00EB1054" w:rsidRDefault="00C766F0" w:rsidP="002536B9">
      <w:pPr>
        <w:overflowPunct w:val="0"/>
        <w:adjustRightInd w:val="0"/>
        <w:snapToGrid w:val="0"/>
        <w:spacing w:line="560" w:lineRule="atLeast"/>
        <w:ind w:firstLineChars="200" w:firstLine="640"/>
        <w:rPr>
          <w:rFonts w:ascii="方正仿宋_GBK" w:eastAsia="方正仿宋_GBK" w:hAnsi="Times New Roman"/>
          <w:kern w:val="0"/>
          <w:sz w:val="32"/>
          <w:szCs w:val="32"/>
        </w:rPr>
      </w:pPr>
      <w:r w:rsidRPr="00EB1054">
        <w:rPr>
          <w:rFonts w:ascii="方正仿宋_GBK" w:eastAsia="方正仿宋_GBK" w:hAnsi="Times New Roman" w:hint="eastAsia"/>
          <w:kern w:val="0"/>
          <w:sz w:val="32"/>
          <w:szCs w:val="32"/>
        </w:rPr>
        <w:t>2</w:t>
      </w:r>
      <w:r w:rsidR="00487A36" w:rsidRPr="00EB1054">
        <w:rPr>
          <w:rFonts w:ascii="方正仿宋_GBK" w:eastAsia="方正仿宋_GBK" w:hAnsi="Times New Roman" w:hint="eastAsia"/>
          <w:kern w:val="0"/>
          <w:sz w:val="32"/>
          <w:szCs w:val="32"/>
        </w:rPr>
        <w:t>．</w:t>
      </w:r>
      <w:r w:rsidRPr="00EB1054">
        <w:rPr>
          <w:rFonts w:ascii="方正仿宋_GBK" w:eastAsia="方正仿宋_GBK" w:hAnsi="Times New Roman" w:hint="eastAsia"/>
          <w:kern w:val="0"/>
          <w:sz w:val="32"/>
          <w:szCs w:val="32"/>
        </w:rPr>
        <w:t>开展现症病人综合帮扶。</w:t>
      </w:r>
    </w:p>
    <w:p w:rsidR="00C766F0" w:rsidRPr="00EB1054" w:rsidRDefault="00C766F0" w:rsidP="002536B9">
      <w:pPr>
        <w:overflowPunct w:val="0"/>
        <w:adjustRightInd w:val="0"/>
        <w:snapToGrid w:val="0"/>
        <w:spacing w:line="560" w:lineRule="atLeast"/>
        <w:ind w:firstLineChars="200" w:firstLine="640"/>
        <w:rPr>
          <w:rFonts w:ascii="方正仿宋_GBK" w:eastAsia="方正仿宋_GBK" w:hAnsi="Times New Roman"/>
          <w:kern w:val="0"/>
          <w:sz w:val="32"/>
          <w:szCs w:val="32"/>
        </w:rPr>
      </w:pPr>
      <w:r w:rsidRPr="00EB1054">
        <w:rPr>
          <w:rFonts w:ascii="方正仿宋_GBK" w:eastAsia="方正仿宋_GBK" w:hAnsi="Times New Roman" w:hint="eastAsia"/>
          <w:kern w:val="0"/>
          <w:sz w:val="32"/>
          <w:szCs w:val="32"/>
        </w:rPr>
        <w:t>（1）开展氟骨症病人残疾评定工作，将符合标准的病人纳入残疾人保障范围。</w:t>
      </w:r>
      <w:r w:rsidR="00487A36" w:rsidRPr="00EB1054">
        <w:rPr>
          <w:rFonts w:ascii="方正楷体_GBK" w:eastAsia="方正楷体_GBK" w:hAnsi="Times New Roman" w:hint="eastAsia"/>
          <w:kern w:val="0"/>
          <w:sz w:val="32"/>
          <w:szCs w:val="32"/>
        </w:rPr>
        <w:t>（省民政厅、残联等部门落实，各级人民政府承担地方落实责任）</w:t>
      </w:r>
    </w:p>
    <w:p w:rsidR="00C766F0" w:rsidRPr="00EB1054" w:rsidRDefault="00C766F0" w:rsidP="002536B9">
      <w:pPr>
        <w:overflowPunct w:val="0"/>
        <w:adjustRightInd w:val="0"/>
        <w:snapToGrid w:val="0"/>
        <w:spacing w:line="560" w:lineRule="atLeast"/>
        <w:ind w:firstLineChars="200" w:firstLine="640"/>
        <w:rPr>
          <w:rFonts w:ascii="方正仿宋_GBK" w:eastAsia="方正仿宋_GBK" w:hAnsi="Times New Roman"/>
          <w:kern w:val="0"/>
          <w:sz w:val="32"/>
          <w:szCs w:val="32"/>
        </w:rPr>
      </w:pPr>
      <w:r w:rsidRPr="00EB1054">
        <w:rPr>
          <w:rFonts w:ascii="方正仿宋_GBK" w:eastAsia="方正仿宋_GBK" w:hAnsi="Times New Roman" w:hint="eastAsia"/>
          <w:kern w:val="0"/>
          <w:sz w:val="32"/>
          <w:szCs w:val="32"/>
        </w:rPr>
        <w:t>（2）将符合条件的病人家庭，纳入最低生活保障等社会救助范围；采取多种措施，提高对氟骨症和晚期血吸虫病病人的救助水平。</w:t>
      </w:r>
      <w:r w:rsidR="00487A36" w:rsidRPr="00EB1054">
        <w:rPr>
          <w:rFonts w:ascii="方正楷体_GBK" w:eastAsia="方正楷体_GBK" w:hAnsi="Times New Roman" w:hint="eastAsia"/>
          <w:kern w:val="0"/>
          <w:sz w:val="32"/>
          <w:szCs w:val="32"/>
        </w:rPr>
        <w:t>（省民政厅落实，各级人民政府承担地方落实责任）</w:t>
      </w:r>
    </w:p>
    <w:p w:rsidR="00C766F0" w:rsidRPr="00EB1054" w:rsidRDefault="00C766F0" w:rsidP="002536B9">
      <w:pPr>
        <w:overflowPunct w:val="0"/>
        <w:adjustRightInd w:val="0"/>
        <w:snapToGrid w:val="0"/>
        <w:spacing w:line="560" w:lineRule="atLeast"/>
        <w:ind w:firstLineChars="200" w:firstLine="640"/>
        <w:rPr>
          <w:rFonts w:ascii="方正仿宋_GBK" w:eastAsia="方正仿宋_GBK" w:hAnsi="Times New Roman"/>
          <w:kern w:val="0"/>
          <w:sz w:val="32"/>
          <w:szCs w:val="32"/>
        </w:rPr>
      </w:pPr>
      <w:r w:rsidRPr="00EB1054">
        <w:rPr>
          <w:rFonts w:ascii="方正仿宋_GBK" w:eastAsia="方正仿宋_GBK" w:hAnsi="Times New Roman" w:hint="eastAsia"/>
          <w:kern w:val="0"/>
          <w:sz w:val="32"/>
          <w:szCs w:val="32"/>
        </w:rPr>
        <w:t>（3）对现症病人家庭采取教育扶贫、产业扶贫、就业扶贫等综合帮扶措施，加快脱贫步伐，阻断因病致贫、返贫的代际传播。</w:t>
      </w:r>
      <w:r w:rsidR="00487A36" w:rsidRPr="00EB1054">
        <w:rPr>
          <w:rFonts w:ascii="方正楷体_GBK" w:eastAsia="方正楷体_GBK" w:hAnsi="Times New Roman" w:hint="eastAsia"/>
          <w:kern w:val="0"/>
          <w:sz w:val="32"/>
          <w:szCs w:val="32"/>
        </w:rPr>
        <w:t>（省扶贫办牵头，会同有关部门落实，各级人民政府承担地方落实责任）</w:t>
      </w:r>
    </w:p>
    <w:p w:rsidR="00C766F0" w:rsidRPr="00EB1054" w:rsidRDefault="00C766F0" w:rsidP="002536B9">
      <w:pPr>
        <w:overflowPunct w:val="0"/>
        <w:adjustRightInd w:val="0"/>
        <w:snapToGrid w:val="0"/>
        <w:spacing w:line="560" w:lineRule="atLeast"/>
        <w:ind w:firstLineChars="200" w:firstLine="640"/>
        <w:rPr>
          <w:rFonts w:ascii="方正楷体_GBK" w:eastAsia="方正楷体_GBK" w:hAnsi="Times New Roman"/>
          <w:kern w:val="0"/>
          <w:sz w:val="32"/>
          <w:szCs w:val="32"/>
        </w:rPr>
      </w:pPr>
      <w:r w:rsidRPr="00EB1054">
        <w:rPr>
          <w:rFonts w:ascii="方正楷体_GBK" w:eastAsia="方正楷体_GBK" w:hAnsi="Times New Roman" w:hint="eastAsia"/>
          <w:bCs/>
          <w:kern w:val="44"/>
          <w:sz w:val="32"/>
          <w:szCs w:val="32"/>
        </w:rPr>
        <w:t>（</w:t>
      </w:r>
      <w:r w:rsidR="00F56AF0" w:rsidRPr="00EB1054">
        <w:rPr>
          <w:rFonts w:ascii="方正楷体_GBK" w:eastAsia="方正楷体_GBK" w:hAnsi="Times New Roman" w:hint="eastAsia"/>
          <w:bCs/>
          <w:kern w:val="44"/>
          <w:sz w:val="32"/>
          <w:szCs w:val="32"/>
        </w:rPr>
        <w:t>三</w:t>
      </w:r>
      <w:r w:rsidRPr="00EB1054">
        <w:rPr>
          <w:rFonts w:ascii="方正楷体_GBK" w:eastAsia="方正楷体_GBK" w:hAnsi="Times New Roman" w:hint="eastAsia"/>
          <w:bCs/>
          <w:kern w:val="44"/>
          <w:sz w:val="32"/>
          <w:szCs w:val="32"/>
        </w:rPr>
        <w:t>）</w:t>
      </w:r>
      <w:r w:rsidR="00A546DB" w:rsidRPr="00EB1054">
        <w:rPr>
          <w:rFonts w:ascii="方正楷体_GBK" w:eastAsia="方正楷体_GBK" w:hAnsi="Times New Roman" w:hint="eastAsia"/>
          <w:bCs/>
          <w:kern w:val="44"/>
          <w:sz w:val="32"/>
          <w:szCs w:val="32"/>
        </w:rPr>
        <w:t>提高群众防病意识</w:t>
      </w:r>
      <w:r w:rsidRPr="00EB1054">
        <w:rPr>
          <w:rFonts w:ascii="方正楷体_GBK" w:eastAsia="方正楷体_GBK" w:hAnsi="Times New Roman" w:hint="eastAsia"/>
          <w:kern w:val="0"/>
          <w:sz w:val="32"/>
          <w:szCs w:val="32"/>
        </w:rPr>
        <w:t>（省卫生健康委牵头，会同省发展改革委、</w:t>
      </w:r>
      <w:r w:rsidR="00884DB8" w:rsidRPr="00EB1054">
        <w:rPr>
          <w:rFonts w:ascii="方正楷体_GBK" w:eastAsia="方正楷体_GBK" w:hAnsi="Times New Roman" w:hint="eastAsia"/>
          <w:kern w:val="0"/>
          <w:sz w:val="32"/>
          <w:szCs w:val="32"/>
        </w:rPr>
        <w:t>教育厅、</w:t>
      </w:r>
      <w:r w:rsidRPr="00EB1054">
        <w:rPr>
          <w:rFonts w:ascii="方正楷体_GBK" w:eastAsia="方正楷体_GBK" w:hAnsi="Times New Roman" w:hint="eastAsia"/>
          <w:kern w:val="0"/>
          <w:sz w:val="32"/>
          <w:szCs w:val="32"/>
        </w:rPr>
        <w:t>财政厅、残联等部门落实，各</w:t>
      </w:r>
      <w:r w:rsidR="00735802" w:rsidRPr="00EB1054">
        <w:rPr>
          <w:rFonts w:ascii="方正楷体_GBK" w:eastAsia="方正楷体_GBK" w:hAnsi="Times New Roman" w:hint="eastAsia"/>
          <w:kern w:val="0"/>
          <w:sz w:val="32"/>
          <w:szCs w:val="32"/>
        </w:rPr>
        <w:t>级</w:t>
      </w:r>
      <w:r w:rsidRPr="00EB1054">
        <w:rPr>
          <w:rFonts w:ascii="方正楷体_GBK" w:eastAsia="方正楷体_GBK" w:hAnsi="Times New Roman" w:hint="eastAsia"/>
          <w:kern w:val="0"/>
          <w:sz w:val="32"/>
          <w:szCs w:val="32"/>
        </w:rPr>
        <w:t>人民政府承担地方落实责任）</w:t>
      </w:r>
    </w:p>
    <w:p w:rsidR="00C766F0" w:rsidRPr="00EB1054" w:rsidRDefault="00C766F0" w:rsidP="002536B9">
      <w:pPr>
        <w:overflowPunct w:val="0"/>
        <w:adjustRightInd w:val="0"/>
        <w:snapToGrid w:val="0"/>
        <w:spacing w:line="560" w:lineRule="atLeast"/>
        <w:ind w:firstLineChars="200" w:firstLine="640"/>
        <w:rPr>
          <w:rFonts w:ascii="方正仿宋_GBK" w:eastAsia="方正仿宋_GBK" w:hAnsi="Times New Roman"/>
          <w:kern w:val="0"/>
          <w:sz w:val="32"/>
          <w:szCs w:val="32"/>
        </w:rPr>
      </w:pPr>
      <w:r w:rsidRPr="00EB1054">
        <w:rPr>
          <w:rFonts w:ascii="方正仿宋_GBK" w:eastAsia="方正仿宋_GBK" w:hAnsi="Times New Roman" w:hint="eastAsia"/>
          <w:kern w:val="0"/>
          <w:sz w:val="32"/>
          <w:szCs w:val="32"/>
        </w:rPr>
        <w:t>1</w:t>
      </w:r>
      <w:r w:rsidR="00EB5388" w:rsidRPr="00EB1054">
        <w:rPr>
          <w:rFonts w:ascii="方正仿宋_GBK" w:eastAsia="方正仿宋_GBK" w:hAnsi="Times New Roman" w:hint="eastAsia"/>
          <w:kern w:val="0"/>
          <w:sz w:val="32"/>
          <w:szCs w:val="32"/>
        </w:rPr>
        <w:t>．</w:t>
      </w:r>
      <w:r w:rsidRPr="00EB1054">
        <w:rPr>
          <w:rFonts w:ascii="方正仿宋_GBK" w:eastAsia="方正仿宋_GBK" w:hAnsi="Times New Roman" w:hint="eastAsia"/>
          <w:kern w:val="0"/>
          <w:sz w:val="32"/>
          <w:szCs w:val="32"/>
        </w:rPr>
        <w:t>开发权威科普材料，打造</w:t>
      </w:r>
      <w:r w:rsidR="00EE09EB" w:rsidRPr="00EB1054">
        <w:rPr>
          <w:rFonts w:ascii="方正仿宋_GBK" w:eastAsia="方正仿宋_GBK" w:hAnsi="Times New Roman" w:hint="eastAsia"/>
          <w:kern w:val="0"/>
          <w:sz w:val="32"/>
          <w:szCs w:val="32"/>
        </w:rPr>
        <w:t>信息</w:t>
      </w:r>
      <w:r w:rsidR="00EE09EB" w:rsidRPr="00EB1054">
        <w:rPr>
          <w:rFonts w:ascii="方正仿宋_GBK" w:eastAsia="方正仿宋_GBK" w:hAnsi="Times New Roman"/>
          <w:kern w:val="0"/>
          <w:sz w:val="32"/>
          <w:szCs w:val="32"/>
        </w:rPr>
        <w:t>传播</w:t>
      </w:r>
      <w:r w:rsidRPr="00EB1054">
        <w:rPr>
          <w:rFonts w:ascii="方正仿宋_GBK" w:eastAsia="方正仿宋_GBK" w:hAnsi="Times New Roman" w:hint="eastAsia"/>
          <w:kern w:val="0"/>
          <w:sz w:val="32"/>
          <w:szCs w:val="32"/>
        </w:rPr>
        <w:t>平台。组织专业机构编制发布地方病血吸虫病防治核心信息，出版、推介一批地方病</w:t>
      </w:r>
      <w:r w:rsidRPr="00EB1054">
        <w:rPr>
          <w:rFonts w:ascii="方正仿宋_GBK" w:eastAsia="方正仿宋_GBK" w:hAnsi="Times New Roman" w:hint="eastAsia"/>
          <w:kern w:val="0"/>
          <w:sz w:val="32"/>
          <w:szCs w:val="32"/>
        </w:rPr>
        <w:lastRenderedPageBreak/>
        <w:t>血吸虫病防治科普读物，突出权威性、科普性、趣味性。省</w:t>
      </w:r>
      <w:r w:rsidR="00EE09EB" w:rsidRPr="00EB1054">
        <w:rPr>
          <w:rFonts w:ascii="方正仿宋_GBK" w:eastAsia="方正仿宋_GBK" w:hAnsi="Times New Roman" w:hint="eastAsia"/>
          <w:kern w:val="0"/>
          <w:sz w:val="32"/>
          <w:szCs w:val="32"/>
        </w:rPr>
        <w:t>疾病</w:t>
      </w:r>
      <w:r w:rsidR="00EE09EB" w:rsidRPr="00EB1054">
        <w:rPr>
          <w:rFonts w:ascii="方正仿宋_GBK" w:eastAsia="方正仿宋_GBK" w:hAnsi="Times New Roman"/>
          <w:kern w:val="0"/>
          <w:sz w:val="32"/>
          <w:szCs w:val="32"/>
        </w:rPr>
        <w:t>预防控制中心</w:t>
      </w:r>
      <w:r w:rsidRPr="00EB1054">
        <w:rPr>
          <w:rFonts w:ascii="方正仿宋_GBK" w:eastAsia="方正仿宋_GBK" w:hAnsi="Times New Roman" w:hint="eastAsia"/>
          <w:kern w:val="0"/>
          <w:sz w:val="32"/>
          <w:szCs w:val="32"/>
        </w:rPr>
        <w:t>、</w:t>
      </w:r>
      <w:r w:rsidR="00EE09EB" w:rsidRPr="00EB1054">
        <w:rPr>
          <w:rFonts w:ascii="方正仿宋_GBK" w:eastAsia="方正仿宋_GBK" w:hAnsi="Times New Roman" w:hint="eastAsia"/>
          <w:kern w:val="0"/>
          <w:sz w:val="32"/>
          <w:szCs w:val="32"/>
        </w:rPr>
        <w:t>省</w:t>
      </w:r>
      <w:r w:rsidRPr="00EB1054">
        <w:rPr>
          <w:rFonts w:ascii="方正仿宋_GBK" w:eastAsia="方正仿宋_GBK" w:hAnsi="Times New Roman" w:hint="eastAsia"/>
          <w:kern w:val="0"/>
          <w:sz w:val="32"/>
          <w:szCs w:val="32"/>
        </w:rPr>
        <w:t>血吸虫病防治</w:t>
      </w:r>
      <w:r w:rsidR="00EE09EB" w:rsidRPr="00EB1054">
        <w:rPr>
          <w:rFonts w:ascii="方正仿宋_GBK" w:eastAsia="方正仿宋_GBK" w:hAnsi="Times New Roman" w:hint="eastAsia"/>
          <w:kern w:val="0"/>
          <w:sz w:val="32"/>
          <w:szCs w:val="32"/>
        </w:rPr>
        <w:t>研究所</w:t>
      </w:r>
      <w:r w:rsidRPr="00EB1054">
        <w:rPr>
          <w:rFonts w:ascii="方正仿宋_GBK" w:eastAsia="方正仿宋_GBK" w:hAnsi="Times New Roman" w:hint="eastAsia"/>
          <w:kern w:val="0"/>
          <w:sz w:val="32"/>
          <w:szCs w:val="32"/>
        </w:rPr>
        <w:t>建设权威的科普信息传播平台。</w:t>
      </w:r>
    </w:p>
    <w:p w:rsidR="00C766F0" w:rsidRPr="00EB1054" w:rsidRDefault="00C766F0" w:rsidP="002536B9">
      <w:pPr>
        <w:overflowPunct w:val="0"/>
        <w:adjustRightInd w:val="0"/>
        <w:snapToGrid w:val="0"/>
        <w:spacing w:line="560" w:lineRule="atLeast"/>
        <w:ind w:firstLineChars="200" w:firstLine="640"/>
        <w:rPr>
          <w:rFonts w:ascii="方正仿宋_GBK" w:eastAsia="方正仿宋_GBK" w:hAnsi="Times New Roman"/>
          <w:kern w:val="0"/>
          <w:sz w:val="32"/>
          <w:szCs w:val="32"/>
        </w:rPr>
      </w:pPr>
      <w:r w:rsidRPr="00EB1054">
        <w:rPr>
          <w:rFonts w:ascii="方正仿宋_GBK" w:eastAsia="方正仿宋_GBK" w:hAnsi="Times New Roman" w:hint="eastAsia"/>
          <w:kern w:val="0"/>
          <w:sz w:val="32"/>
          <w:szCs w:val="32"/>
        </w:rPr>
        <w:t>2</w:t>
      </w:r>
      <w:r w:rsidR="00DF7147" w:rsidRPr="00EB1054">
        <w:rPr>
          <w:rFonts w:ascii="方正仿宋_GBK" w:eastAsia="方正仿宋_GBK" w:hAnsi="Times New Roman" w:hint="eastAsia"/>
          <w:kern w:val="0"/>
          <w:sz w:val="32"/>
          <w:szCs w:val="32"/>
        </w:rPr>
        <w:t>．</w:t>
      </w:r>
      <w:r w:rsidRPr="00EB1054">
        <w:rPr>
          <w:rFonts w:ascii="方正仿宋_GBK" w:eastAsia="方正仿宋_GBK" w:hAnsi="Times New Roman" w:hint="eastAsia"/>
          <w:kern w:val="0"/>
          <w:sz w:val="32"/>
          <w:szCs w:val="32"/>
        </w:rPr>
        <w:t>开展形式多样的健康教育和科普宣传，加强健康促进。发挥政府、防治机构、学校、医院等各自工作优势，运用广播、电视、报纸等传统媒体以及微博、微信等新媒体，采用群众喜闻乐见的语言和方式，广泛开展地方病血吸虫病防治知识的健康教育和科普宣传。将地方病血吸虫病防治知识纳入学校、医疗卫生机构、社区等的健康教育内容，做好“5.15”防治碘缺乏病日、“8.25”残疾预防日等地方病血吸虫病</w:t>
      </w:r>
      <w:r w:rsidR="00DF7147" w:rsidRPr="00EB1054">
        <w:rPr>
          <w:rFonts w:ascii="方正仿宋_GBK" w:eastAsia="方正仿宋_GBK" w:hAnsi="Times New Roman" w:hint="eastAsia"/>
          <w:kern w:val="0"/>
          <w:sz w:val="32"/>
          <w:szCs w:val="32"/>
        </w:rPr>
        <w:t>防治</w:t>
      </w:r>
      <w:r w:rsidRPr="00EB1054">
        <w:rPr>
          <w:rFonts w:ascii="方正仿宋_GBK" w:eastAsia="方正仿宋_GBK" w:hAnsi="Times New Roman" w:hint="eastAsia"/>
          <w:kern w:val="0"/>
          <w:sz w:val="32"/>
          <w:szCs w:val="32"/>
        </w:rPr>
        <w:t>宣传活动，持续引导群众树立正确健康观，使群众完成从提高认知到改变态度再到主动实践的转变，形成健康的生产、生活行为方式，解决防病措施落实“最后一公里”的问题，有效减少地方病血吸虫病发生。</w:t>
      </w:r>
    </w:p>
    <w:p w:rsidR="00C766F0" w:rsidRPr="00EB1054" w:rsidRDefault="00F56AF0" w:rsidP="002536B9">
      <w:pPr>
        <w:overflowPunct w:val="0"/>
        <w:adjustRightInd w:val="0"/>
        <w:snapToGrid w:val="0"/>
        <w:spacing w:line="560" w:lineRule="atLeast"/>
        <w:ind w:firstLineChars="200" w:firstLine="640"/>
        <w:rPr>
          <w:rFonts w:ascii="方正楷体_GBK" w:eastAsia="方正楷体_GBK" w:hAnsi="Times New Roman"/>
          <w:kern w:val="0"/>
          <w:sz w:val="32"/>
          <w:szCs w:val="32"/>
        </w:rPr>
      </w:pPr>
      <w:r w:rsidRPr="00EB1054">
        <w:rPr>
          <w:rFonts w:ascii="方正楷体_GBK" w:eastAsia="方正楷体_GBK" w:hAnsi="Times New Roman" w:hint="eastAsia"/>
          <w:sz w:val="32"/>
          <w:szCs w:val="32"/>
        </w:rPr>
        <w:t>（四</w:t>
      </w:r>
      <w:r w:rsidR="00C766F0" w:rsidRPr="00EB1054">
        <w:rPr>
          <w:rFonts w:ascii="方正楷体_GBK" w:eastAsia="方正楷体_GBK" w:hAnsi="Times New Roman" w:hint="eastAsia"/>
          <w:sz w:val="32"/>
          <w:szCs w:val="32"/>
        </w:rPr>
        <w:t>）提升防治能力</w:t>
      </w:r>
    </w:p>
    <w:p w:rsidR="00C766F0" w:rsidRPr="00EB1054" w:rsidRDefault="00C766F0" w:rsidP="00DF7147">
      <w:pPr>
        <w:overflowPunct w:val="0"/>
        <w:adjustRightInd w:val="0"/>
        <w:snapToGrid w:val="0"/>
        <w:spacing w:line="560" w:lineRule="atLeast"/>
        <w:ind w:firstLineChars="200" w:firstLine="640"/>
        <w:rPr>
          <w:rFonts w:ascii="方正仿宋_GBK" w:eastAsia="方正仿宋_GBK" w:hAnsi="Times New Roman"/>
          <w:kern w:val="0"/>
          <w:sz w:val="32"/>
          <w:szCs w:val="32"/>
        </w:rPr>
      </w:pPr>
      <w:r w:rsidRPr="00EB1054">
        <w:rPr>
          <w:rFonts w:ascii="方正仿宋_GBK" w:eastAsia="方正仿宋_GBK" w:hAnsi="Times New Roman" w:hint="eastAsia"/>
          <w:kern w:val="0"/>
          <w:sz w:val="32"/>
          <w:szCs w:val="32"/>
        </w:rPr>
        <w:t>1</w:t>
      </w:r>
      <w:r w:rsidR="00DF7147" w:rsidRPr="00EB1054">
        <w:rPr>
          <w:rFonts w:ascii="方正仿宋_GBK" w:eastAsia="方正仿宋_GBK" w:hAnsi="Times New Roman" w:hint="eastAsia"/>
          <w:kern w:val="0"/>
          <w:sz w:val="32"/>
          <w:szCs w:val="32"/>
        </w:rPr>
        <w:t>．</w:t>
      </w:r>
      <w:r w:rsidRPr="00EB1054">
        <w:rPr>
          <w:rFonts w:ascii="方正仿宋_GBK" w:eastAsia="方正仿宋_GBK" w:hAnsi="Times New Roman" w:hint="eastAsia"/>
          <w:kern w:val="0"/>
          <w:sz w:val="32"/>
          <w:szCs w:val="32"/>
        </w:rPr>
        <w:t>加强地方病防治能力建设。省、市、县按照“填平补齐、保证必须”的原则，加强基层防治工作和家畜血吸虫病防治工作基础设施建设，加强检测实验室网络建设，为地方病血吸虫病防控工作配备必要的防控仪器设备，提高技术手段，改善工作条件，保障必要经费，完善地方病血吸虫病监测体系，强化防控能力建设。按照逐级分类培训的原则，采取多种培训方式，对参与地方病血吸虫病防治工作的医务人员、疾控人员、动物疫病预防控制机构人员、基层医疗卫生人员和基层动物防疫人员开展防治知识</w:t>
      </w:r>
      <w:r w:rsidRPr="00EB1054">
        <w:rPr>
          <w:rFonts w:ascii="方正仿宋_GBK" w:eastAsia="方正仿宋_GBK" w:hAnsi="Times New Roman" w:hint="eastAsia"/>
          <w:kern w:val="0"/>
          <w:sz w:val="32"/>
          <w:szCs w:val="32"/>
        </w:rPr>
        <w:lastRenderedPageBreak/>
        <w:t>和基本操作技能培训，提高业务水平。</w:t>
      </w:r>
      <w:r w:rsidR="00735802" w:rsidRPr="00EB1054">
        <w:rPr>
          <w:rFonts w:ascii="方正楷体_GBK" w:eastAsia="方正楷体_GBK" w:hAnsi="Times New Roman" w:hint="eastAsia"/>
          <w:kern w:val="0"/>
          <w:sz w:val="32"/>
          <w:szCs w:val="32"/>
        </w:rPr>
        <w:t>（省发展改革委、财政厅、农业农村厅、卫生健康委按职责分工负责，各级人民政府承担地方落实责任）</w:t>
      </w:r>
    </w:p>
    <w:p w:rsidR="00C766F0" w:rsidRPr="00EB1054" w:rsidRDefault="00DF7147" w:rsidP="002536B9">
      <w:pPr>
        <w:overflowPunct w:val="0"/>
        <w:adjustRightInd w:val="0"/>
        <w:snapToGrid w:val="0"/>
        <w:spacing w:line="560" w:lineRule="atLeast"/>
        <w:ind w:firstLineChars="200" w:firstLine="640"/>
        <w:rPr>
          <w:rFonts w:ascii="方正仿宋_GBK" w:eastAsia="方正仿宋_GBK" w:hAnsi="Times New Roman"/>
          <w:kern w:val="0"/>
          <w:sz w:val="32"/>
          <w:szCs w:val="32"/>
        </w:rPr>
      </w:pPr>
      <w:r w:rsidRPr="00EB1054">
        <w:rPr>
          <w:rFonts w:ascii="方正仿宋_GBK" w:eastAsia="方正仿宋_GBK" w:hAnsi="Times New Roman"/>
          <w:kern w:val="0"/>
          <w:sz w:val="32"/>
          <w:szCs w:val="32"/>
        </w:rPr>
        <w:t>2</w:t>
      </w:r>
      <w:r w:rsidRPr="00EB1054">
        <w:rPr>
          <w:rFonts w:ascii="方正仿宋_GBK" w:eastAsia="方正仿宋_GBK" w:hAnsi="Times New Roman" w:hint="eastAsia"/>
          <w:kern w:val="0"/>
          <w:sz w:val="32"/>
          <w:szCs w:val="32"/>
        </w:rPr>
        <w:t>．</w:t>
      </w:r>
      <w:r w:rsidR="00C766F0" w:rsidRPr="00EB1054">
        <w:rPr>
          <w:rFonts w:ascii="方正仿宋_GBK" w:eastAsia="方正仿宋_GBK" w:hAnsi="Times New Roman" w:hint="eastAsia"/>
          <w:kern w:val="0"/>
          <w:sz w:val="32"/>
          <w:szCs w:val="32"/>
        </w:rPr>
        <w:t>稳定防治队伍，多途径解决防治力量不足的问题。各级政府应当根据防治工作任务的需求，加强地方病血吸虫病防治队伍建设，确保防治人员更新换代，解决人才青黄不接的问题。保障专业人员的工资待遇和职业健康，内部绩效工资分配向基层一线倾斜，落实地方病血吸虫病防治人员现场工作补助，对于承担基层工作的防治人员给予适当的补助。对地方病血吸虫病防治人员在技术职称晋升方面给予政策倾斜，</w:t>
      </w:r>
      <w:r w:rsidRPr="00EB1054">
        <w:rPr>
          <w:rFonts w:ascii="方正仿宋_GBK" w:eastAsia="方正仿宋_GBK" w:hAnsi="Times New Roman" w:hint="eastAsia"/>
          <w:kern w:val="0"/>
          <w:sz w:val="32"/>
          <w:szCs w:val="32"/>
        </w:rPr>
        <w:t>适当</w:t>
      </w:r>
      <w:r w:rsidRPr="00EB1054">
        <w:rPr>
          <w:rFonts w:ascii="方正仿宋_GBK" w:eastAsia="方正仿宋_GBK" w:hAnsi="Times New Roman"/>
          <w:kern w:val="0"/>
          <w:sz w:val="32"/>
          <w:szCs w:val="32"/>
        </w:rPr>
        <w:t>降低</w:t>
      </w:r>
      <w:r w:rsidR="00C766F0" w:rsidRPr="00EB1054">
        <w:rPr>
          <w:rFonts w:ascii="方正仿宋_GBK" w:eastAsia="方正仿宋_GBK" w:hAnsi="Times New Roman" w:hint="eastAsia"/>
          <w:kern w:val="0"/>
          <w:sz w:val="32"/>
          <w:szCs w:val="32"/>
        </w:rPr>
        <w:t>晋升</w:t>
      </w:r>
      <w:r w:rsidRPr="00EB1054">
        <w:rPr>
          <w:rFonts w:ascii="方正仿宋_GBK" w:eastAsia="方正仿宋_GBK" w:hAnsi="Times New Roman" w:hint="eastAsia"/>
          <w:kern w:val="0"/>
          <w:sz w:val="32"/>
          <w:szCs w:val="32"/>
        </w:rPr>
        <w:t>条件</w:t>
      </w:r>
      <w:r w:rsidR="00C766F0" w:rsidRPr="00EB1054">
        <w:rPr>
          <w:rFonts w:ascii="方正仿宋_GBK" w:eastAsia="方正仿宋_GBK" w:hAnsi="Times New Roman" w:hint="eastAsia"/>
          <w:kern w:val="0"/>
          <w:sz w:val="32"/>
          <w:szCs w:val="32"/>
        </w:rPr>
        <w:t>，优先解决基层一线工作人员</w:t>
      </w:r>
      <w:r w:rsidRPr="00EB1054">
        <w:rPr>
          <w:rFonts w:ascii="方正仿宋_GBK" w:eastAsia="方正仿宋_GBK" w:hAnsi="Times New Roman" w:hint="eastAsia"/>
          <w:kern w:val="0"/>
          <w:sz w:val="32"/>
          <w:szCs w:val="32"/>
        </w:rPr>
        <w:t>的</w:t>
      </w:r>
      <w:r w:rsidR="00C766F0" w:rsidRPr="00EB1054">
        <w:rPr>
          <w:rFonts w:ascii="方正仿宋_GBK" w:eastAsia="方正仿宋_GBK" w:hAnsi="Times New Roman" w:hint="eastAsia"/>
          <w:kern w:val="0"/>
          <w:sz w:val="32"/>
          <w:szCs w:val="32"/>
        </w:rPr>
        <w:t>职称晋升。对地方病防治中的监测采样、健康教育和血吸虫病防治中属于政府职责范围且适合通过市场化方式提供的查灭螺、封洲禁牧、健康教育等用时、用工较多的公共卫生服务事项，可以采用政府购买服务的方式，保障防治各项工作正常开展。</w:t>
      </w:r>
      <w:r w:rsidR="00735802" w:rsidRPr="00EB1054">
        <w:rPr>
          <w:rFonts w:ascii="方正楷体_GBK" w:eastAsia="方正楷体_GBK" w:hAnsi="Times New Roman" w:hint="eastAsia"/>
          <w:kern w:val="0"/>
          <w:sz w:val="32"/>
          <w:szCs w:val="32"/>
        </w:rPr>
        <w:t>（省发展改革委、财政厅、农业农村厅、卫生健康委按职责分工负责，各级人民政府承担地方落实责任）</w:t>
      </w:r>
    </w:p>
    <w:p w:rsidR="00F772D6" w:rsidRPr="00EB1054" w:rsidRDefault="00DF7147" w:rsidP="00F56AF0">
      <w:pPr>
        <w:overflowPunct w:val="0"/>
        <w:adjustRightInd w:val="0"/>
        <w:snapToGrid w:val="0"/>
        <w:spacing w:line="560" w:lineRule="atLeast"/>
        <w:ind w:firstLineChars="200" w:firstLine="640"/>
        <w:rPr>
          <w:rFonts w:ascii="方正楷体_GBK" w:eastAsia="方正楷体_GBK" w:hAnsi="Times New Roman"/>
          <w:kern w:val="0"/>
          <w:sz w:val="32"/>
          <w:szCs w:val="32"/>
        </w:rPr>
      </w:pPr>
      <w:r w:rsidRPr="00EB1054">
        <w:rPr>
          <w:rFonts w:ascii="方正仿宋_GBK" w:eastAsia="方正仿宋_GBK" w:hAnsi="Times New Roman"/>
          <w:kern w:val="0"/>
          <w:sz w:val="32"/>
          <w:szCs w:val="32"/>
        </w:rPr>
        <w:t>3</w:t>
      </w:r>
      <w:r w:rsidRPr="00EB1054">
        <w:rPr>
          <w:rFonts w:ascii="方正仿宋_GBK" w:eastAsia="方正仿宋_GBK" w:hAnsi="Times New Roman" w:hint="eastAsia"/>
          <w:kern w:val="0"/>
          <w:sz w:val="32"/>
          <w:szCs w:val="32"/>
        </w:rPr>
        <w:t>．组织</w:t>
      </w:r>
      <w:r w:rsidRPr="00EB1054">
        <w:rPr>
          <w:rFonts w:ascii="方正仿宋_GBK" w:eastAsia="方正仿宋_GBK" w:hAnsi="Times New Roman"/>
          <w:kern w:val="0"/>
          <w:sz w:val="32"/>
          <w:szCs w:val="32"/>
        </w:rPr>
        <w:t>开展科技攻关</w:t>
      </w:r>
      <w:r w:rsidRPr="00EB1054">
        <w:rPr>
          <w:rFonts w:ascii="方正仿宋_GBK" w:eastAsia="方正仿宋_GBK" w:hAnsi="Times New Roman" w:hint="eastAsia"/>
          <w:kern w:val="0"/>
          <w:sz w:val="32"/>
          <w:szCs w:val="32"/>
        </w:rPr>
        <w:t>。加强</w:t>
      </w:r>
      <w:r w:rsidR="00C766F0" w:rsidRPr="00EB1054">
        <w:rPr>
          <w:rFonts w:ascii="方正仿宋_GBK" w:eastAsia="方正仿宋_GBK" w:hAnsi="Times New Roman" w:hint="eastAsia"/>
          <w:kern w:val="0"/>
          <w:sz w:val="32"/>
          <w:szCs w:val="32"/>
        </w:rPr>
        <w:t>碘缺乏病、地氟病、血吸虫病防治研究，对地球化学性因素的人体健康危害进行全面评估。开展血吸虫病消除关键技术研究、血吸虫病风险评估研究、日本血吸虫和钉螺种质资源调查、输入性血吸虫病防控研究、敏感监测体系研究、血吸虫低感染率检测技术研发、安全高效灭螺药物研发、现场评价与转化。抢救性保存地方病血吸虫病生物样本资源，</w:t>
      </w:r>
      <w:r w:rsidR="00C766F0" w:rsidRPr="00EB1054">
        <w:rPr>
          <w:rFonts w:ascii="方正仿宋_GBK" w:eastAsia="方正仿宋_GBK" w:hAnsi="Times New Roman" w:hint="eastAsia"/>
          <w:kern w:val="0"/>
          <w:sz w:val="32"/>
          <w:szCs w:val="32"/>
        </w:rPr>
        <w:lastRenderedPageBreak/>
        <w:t>收集现患病例的生物样本，建立地方病血吸虫病生物样本库，为继续开展病因、致病机理等科学研究做好基础储备。</w:t>
      </w:r>
      <w:r w:rsidR="00735802" w:rsidRPr="00EB1054">
        <w:rPr>
          <w:rFonts w:ascii="方正楷体_GBK" w:eastAsia="方正楷体_GBK" w:hAnsi="Times New Roman" w:hint="eastAsia"/>
          <w:kern w:val="0"/>
          <w:sz w:val="32"/>
          <w:szCs w:val="32"/>
        </w:rPr>
        <w:t>（省卫生健康委等部门落实，各级人民政府承担地方落实责任）</w:t>
      </w:r>
    </w:p>
    <w:p w:rsidR="00F56AF0" w:rsidRPr="00EB1054" w:rsidRDefault="00735802" w:rsidP="00F56AF0">
      <w:pPr>
        <w:overflowPunct w:val="0"/>
        <w:adjustRightInd w:val="0"/>
        <w:snapToGrid w:val="0"/>
        <w:spacing w:line="560" w:lineRule="atLeast"/>
        <w:ind w:firstLineChars="200" w:firstLine="640"/>
        <w:rPr>
          <w:rFonts w:ascii="方正仿宋_GBK" w:eastAsia="方正仿宋_GBK" w:hAnsi="Times New Roman"/>
          <w:kern w:val="0"/>
          <w:sz w:val="32"/>
          <w:szCs w:val="32"/>
        </w:rPr>
      </w:pPr>
      <w:r w:rsidRPr="00EB1054">
        <w:rPr>
          <w:rFonts w:ascii="方正仿宋_GBK" w:eastAsia="方正仿宋_GBK" w:hAnsi="Times New Roman"/>
          <w:kern w:val="0"/>
          <w:sz w:val="32"/>
          <w:szCs w:val="32"/>
        </w:rPr>
        <w:t>4</w:t>
      </w:r>
      <w:r w:rsidRPr="00EB1054">
        <w:rPr>
          <w:rFonts w:ascii="方正仿宋_GBK" w:eastAsia="方正仿宋_GBK" w:hAnsi="Times New Roman" w:hint="eastAsia"/>
          <w:kern w:val="0"/>
          <w:sz w:val="32"/>
          <w:szCs w:val="32"/>
        </w:rPr>
        <w:t>．</w:t>
      </w:r>
      <w:r w:rsidR="00F56AF0" w:rsidRPr="00EB1054">
        <w:rPr>
          <w:rFonts w:ascii="方正仿宋_GBK" w:eastAsia="方正仿宋_GBK" w:hAnsi="Times New Roman" w:hint="eastAsia"/>
          <w:kern w:val="0"/>
          <w:sz w:val="32"/>
          <w:szCs w:val="32"/>
        </w:rPr>
        <w:t>开展信息化管理，实现监测全覆盖。每年以村为单位开展饮水型氟中毒、水源性高碘和血吸虫病监测，以县为单位开展碘缺乏病监测，及时更新掌握最新防治效果。强化血吸虫病监测体系建设，坚持开展血吸虫病风险评估与监测。监测内容包括防治措施落实、儿童及成人病情、居民感染血吸虫病情况、现症病人随访、可疑致病因素评估、家畜感染及螺情等。提升“江苏省血吸虫病防治管理</w:t>
      </w:r>
      <w:r w:rsidRPr="00EB1054">
        <w:rPr>
          <w:rFonts w:ascii="方正仿宋_GBK" w:eastAsia="方正仿宋_GBK" w:hAnsi="Times New Roman" w:hint="eastAsia"/>
          <w:kern w:val="0"/>
          <w:sz w:val="32"/>
          <w:szCs w:val="32"/>
        </w:rPr>
        <w:t>系统</w:t>
      </w:r>
      <w:r w:rsidR="00F56AF0" w:rsidRPr="00EB1054">
        <w:rPr>
          <w:rFonts w:ascii="方正仿宋_GBK" w:eastAsia="方正仿宋_GBK" w:hAnsi="Times New Roman" w:hint="eastAsia"/>
          <w:kern w:val="0"/>
          <w:sz w:val="32"/>
          <w:szCs w:val="32"/>
        </w:rPr>
        <w:t>”工作效能</w:t>
      </w:r>
      <w:r w:rsidRPr="00EB1054">
        <w:rPr>
          <w:rFonts w:ascii="方正仿宋_GBK" w:eastAsia="方正仿宋_GBK" w:hAnsi="Times New Roman" w:hint="eastAsia"/>
          <w:kern w:val="0"/>
          <w:sz w:val="32"/>
          <w:szCs w:val="32"/>
        </w:rPr>
        <w:t>，</w:t>
      </w:r>
      <w:r w:rsidR="00F56AF0" w:rsidRPr="00EB1054">
        <w:rPr>
          <w:rFonts w:ascii="方正仿宋_GBK" w:eastAsia="方正仿宋_GBK" w:hAnsi="Times New Roman" w:hint="eastAsia"/>
          <w:kern w:val="0"/>
          <w:sz w:val="32"/>
          <w:szCs w:val="32"/>
        </w:rPr>
        <w:t>通过全国地方病、血吸虫病防治信息管理系统实现信息化管理，有关信息与健康扶贫动态管理信息系统互联共享。县级卫生健康部门将每年的监测报告上报县</w:t>
      </w:r>
      <w:r w:rsidRPr="00EB1054">
        <w:rPr>
          <w:rFonts w:ascii="方正仿宋_GBK" w:eastAsia="方正仿宋_GBK" w:hAnsi="Times New Roman" w:hint="eastAsia"/>
          <w:kern w:val="0"/>
          <w:sz w:val="32"/>
          <w:szCs w:val="32"/>
        </w:rPr>
        <w:t>级</w:t>
      </w:r>
      <w:r w:rsidRPr="00EB1054">
        <w:rPr>
          <w:rFonts w:ascii="方正仿宋_GBK" w:eastAsia="方正仿宋_GBK" w:hAnsi="Times New Roman"/>
          <w:kern w:val="0"/>
          <w:sz w:val="32"/>
          <w:szCs w:val="32"/>
        </w:rPr>
        <w:t>人民</w:t>
      </w:r>
      <w:r w:rsidR="00F56AF0" w:rsidRPr="00EB1054">
        <w:rPr>
          <w:rFonts w:ascii="方正仿宋_GBK" w:eastAsia="方正仿宋_GBK" w:hAnsi="Times New Roman" w:hint="eastAsia"/>
          <w:kern w:val="0"/>
          <w:sz w:val="32"/>
          <w:szCs w:val="32"/>
        </w:rPr>
        <w:t>政府。县</w:t>
      </w:r>
      <w:r w:rsidRPr="00EB1054">
        <w:rPr>
          <w:rFonts w:ascii="方正仿宋_GBK" w:eastAsia="方正仿宋_GBK" w:hAnsi="Times New Roman" w:hint="eastAsia"/>
          <w:kern w:val="0"/>
          <w:sz w:val="32"/>
          <w:szCs w:val="32"/>
        </w:rPr>
        <w:t>级</w:t>
      </w:r>
      <w:r w:rsidRPr="00EB1054">
        <w:rPr>
          <w:rFonts w:ascii="方正仿宋_GBK" w:eastAsia="方正仿宋_GBK" w:hAnsi="Times New Roman"/>
          <w:kern w:val="0"/>
          <w:sz w:val="32"/>
          <w:szCs w:val="32"/>
        </w:rPr>
        <w:t>人民</w:t>
      </w:r>
      <w:r w:rsidR="00F56AF0" w:rsidRPr="00EB1054">
        <w:rPr>
          <w:rFonts w:ascii="方正仿宋_GBK" w:eastAsia="方正仿宋_GBK" w:hAnsi="Times New Roman" w:hint="eastAsia"/>
          <w:kern w:val="0"/>
          <w:sz w:val="32"/>
          <w:szCs w:val="32"/>
        </w:rPr>
        <w:t>政府根据监测报告中所反映出的问题及时采取有效的干预措施。</w:t>
      </w:r>
      <w:r w:rsidRPr="00EB1054">
        <w:rPr>
          <w:rFonts w:ascii="方正楷体_GBK" w:eastAsia="方正楷体_GBK" w:hAnsi="Times New Roman" w:hint="eastAsia"/>
          <w:kern w:val="0"/>
          <w:sz w:val="32"/>
          <w:szCs w:val="32"/>
        </w:rPr>
        <w:t>（省卫生健康委牵头，会同省发展</w:t>
      </w:r>
      <w:r w:rsidRPr="00EB1054">
        <w:rPr>
          <w:rFonts w:ascii="方正楷体_GBK" w:eastAsia="方正楷体_GBK" w:hAnsi="Times New Roman"/>
          <w:kern w:val="0"/>
          <w:sz w:val="32"/>
          <w:szCs w:val="32"/>
        </w:rPr>
        <w:t>改革</w:t>
      </w:r>
      <w:r w:rsidRPr="00EB1054">
        <w:rPr>
          <w:rFonts w:ascii="方正楷体_GBK" w:eastAsia="方正楷体_GBK" w:hAnsi="Times New Roman" w:hint="eastAsia"/>
          <w:kern w:val="0"/>
          <w:sz w:val="32"/>
          <w:szCs w:val="32"/>
        </w:rPr>
        <w:t>委、</w:t>
      </w:r>
      <w:r w:rsidR="0067674A" w:rsidRPr="00EB1054">
        <w:rPr>
          <w:rFonts w:ascii="方正楷体_GBK" w:eastAsia="方正楷体_GBK" w:hAnsi="Times New Roman" w:hint="eastAsia"/>
          <w:kern w:val="0"/>
          <w:sz w:val="32"/>
          <w:szCs w:val="32"/>
        </w:rPr>
        <w:t>教育厅、</w:t>
      </w:r>
      <w:r w:rsidRPr="00EB1054">
        <w:rPr>
          <w:rFonts w:ascii="方正楷体_GBK" w:eastAsia="方正楷体_GBK" w:hAnsi="Times New Roman" w:hint="eastAsia"/>
          <w:kern w:val="0"/>
          <w:sz w:val="32"/>
          <w:szCs w:val="32"/>
        </w:rPr>
        <w:t>水利厅、农业农村厅等部门落实，各级人民政府承担地方落实责任）</w:t>
      </w:r>
    </w:p>
    <w:p w:rsidR="00F56AF0" w:rsidRPr="00EB1054" w:rsidRDefault="00735802" w:rsidP="00F56AF0">
      <w:pPr>
        <w:overflowPunct w:val="0"/>
        <w:adjustRightInd w:val="0"/>
        <w:snapToGrid w:val="0"/>
        <w:spacing w:line="560" w:lineRule="atLeast"/>
        <w:ind w:firstLineChars="200" w:firstLine="640"/>
        <w:rPr>
          <w:rFonts w:ascii="方正仿宋_GBK" w:eastAsia="方正仿宋_GBK" w:hAnsi="Times New Roman"/>
          <w:kern w:val="0"/>
          <w:sz w:val="32"/>
          <w:szCs w:val="32"/>
        </w:rPr>
      </w:pPr>
      <w:r w:rsidRPr="00EB1054">
        <w:rPr>
          <w:rFonts w:ascii="方正仿宋_GBK" w:eastAsia="方正仿宋_GBK" w:hAnsi="Times New Roman"/>
          <w:kern w:val="0"/>
          <w:sz w:val="32"/>
          <w:szCs w:val="32"/>
        </w:rPr>
        <w:t>5</w:t>
      </w:r>
      <w:r w:rsidRPr="00EB1054">
        <w:rPr>
          <w:rFonts w:ascii="方正仿宋_GBK" w:eastAsia="方正仿宋_GBK" w:hAnsi="Times New Roman" w:hint="eastAsia"/>
          <w:kern w:val="0"/>
          <w:sz w:val="32"/>
          <w:szCs w:val="32"/>
        </w:rPr>
        <w:t>．</w:t>
      </w:r>
      <w:r w:rsidR="00F56AF0" w:rsidRPr="00EB1054">
        <w:rPr>
          <w:rFonts w:ascii="方正仿宋_GBK" w:eastAsia="方正仿宋_GBK" w:hAnsi="Times New Roman" w:hint="eastAsia"/>
          <w:kern w:val="0"/>
          <w:sz w:val="32"/>
          <w:szCs w:val="32"/>
        </w:rPr>
        <w:t>开展控制和消除评价。按照《重点地方病控制和消除评价办法》（国卫疾控发〔2014〕79号）、《血吸虫病防治地区达标考核评估方案》（卫办疾控函〔2010〕757号）、《血吸虫病消除工作评估方案》（国卫办疾控函〔2015〕1077号）要求，省</w:t>
      </w:r>
      <w:r w:rsidRPr="00EB1054">
        <w:rPr>
          <w:rFonts w:ascii="方正仿宋_GBK" w:eastAsia="方正仿宋_GBK" w:hAnsi="Times New Roman" w:hint="eastAsia"/>
          <w:kern w:val="0"/>
          <w:sz w:val="32"/>
          <w:szCs w:val="32"/>
        </w:rPr>
        <w:t>卫生健康委</w:t>
      </w:r>
      <w:r w:rsidR="00F56AF0" w:rsidRPr="00EB1054">
        <w:rPr>
          <w:rFonts w:ascii="方正仿宋_GBK" w:eastAsia="方正仿宋_GBK" w:hAnsi="Times New Roman" w:hint="eastAsia"/>
          <w:kern w:val="0"/>
          <w:sz w:val="32"/>
          <w:szCs w:val="32"/>
        </w:rPr>
        <w:t>在2020年底前完成对所有地方病病区和血吸虫病</w:t>
      </w:r>
      <w:r w:rsidRPr="00EB1054">
        <w:rPr>
          <w:rFonts w:ascii="方正仿宋_GBK" w:eastAsia="方正仿宋_GBK" w:hAnsi="Times New Roman" w:hint="eastAsia"/>
          <w:kern w:val="0"/>
          <w:sz w:val="32"/>
          <w:szCs w:val="32"/>
        </w:rPr>
        <w:t>防治</w:t>
      </w:r>
      <w:r w:rsidRPr="00EB1054">
        <w:rPr>
          <w:rFonts w:ascii="方正仿宋_GBK" w:eastAsia="方正仿宋_GBK" w:hAnsi="Times New Roman"/>
          <w:kern w:val="0"/>
          <w:sz w:val="32"/>
          <w:szCs w:val="32"/>
        </w:rPr>
        <w:t>地区</w:t>
      </w:r>
      <w:r w:rsidR="00F56AF0" w:rsidRPr="00EB1054">
        <w:rPr>
          <w:rFonts w:ascii="方正仿宋_GBK" w:eastAsia="方正仿宋_GBK" w:hAnsi="Times New Roman" w:hint="eastAsia"/>
          <w:kern w:val="0"/>
          <w:sz w:val="32"/>
          <w:szCs w:val="32"/>
        </w:rPr>
        <w:t>的控制和消除评价工作。</w:t>
      </w:r>
      <w:r w:rsidRPr="00EB1054">
        <w:rPr>
          <w:rFonts w:ascii="方正楷体_GBK" w:eastAsia="方正楷体_GBK" w:hAnsi="Times New Roman" w:hint="eastAsia"/>
          <w:kern w:val="0"/>
          <w:sz w:val="32"/>
          <w:szCs w:val="32"/>
        </w:rPr>
        <w:t>（省卫生健康委牵头，会同省发</w:t>
      </w:r>
      <w:r w:rsidRPr="00EB1054">
        <w:rPr>
          <w:rFonts w:ascii="方正楷体_GBK" w:eastAsia="方正楷体_GBK" w:hAnsi="Times New Roman" w:hint="eastAsia"/>
          <w:kern w:val="0"/>
          <w:sz w:val="32"/>
          <w:szCs w:val="32"/>
        </w:rPr>
        <w:lastRenderedPageBreak/>
        <w:t>展</w:t>
      </w:r>
      <w:r w:rsidRPr="00EB1054">
        <w:rPr>
          <w:rFonts w:ascii="方正楷体_GBK" w:eastAsia="方正楷体_GBK" w:hAnsi="Times New Roman"/>
          <w:kern w:val="0"/>
          <w:sz w:val="32"/>
          <w:szCs w:val="32"/>
        </w:rPr>
        <w:t>改革</w:t>
      </w:r>
      <w:r w:rsidRPr="00EB1054">
        <w:rPr>
          <w:rFonts w:ascii="方正楷体_GBK" w:eastAsia="方正楷体_GBK" w:hAnsi="Times New Roman" w:hint="eastAsia"/>
          <w:kern w:val="0"/>
          <w:sz w:val="32"/>
          <w:szCs w:val="32"/>
        </w:rPr>
        <w:t>委、</w:t>
      </w:r>
      <w:r w:rsidR="0067674A" w:rsidRPr="00EB1054">
        <w:rPr>
          <w:rFonts w:ascii="方正楷体_GBK" w:eastAsia="方正楷体_GBK" w:hAnsi="Times New Roman" w:hint="eastAsia"/>
          <w:kern w:val="0"/>
          <w:sz w:val="32"/>
          <w:szCs w:val="32"/>
        </w:rPr>
        <w:t>教育厅、</w:t>
      </w:r>
      <w:r w:rsidRPr="00EB1054">
        <w:rPr>
          <w:rFonts w:ascii="方正楷体_GBK" w:eastAsia="方正楷体_GBK" w:hAnsi="Times New Roman" w:hint="eastAsia"/>
          <w:kern w:val="0"/>
          <w:sz w:val="32"/>
          <w:szCs w:val="32"/>
        </w:rPr>
        <w:t>水利厅、农业农村厅等部门落实，各级人民政府承担地方落实责任）</w:t>
      </w:r>
    </w:p>
    <w:p w:rsidR="00C766F0" w:rsidRPr="00EB1054" w:rsidRDefault="00C766F0" w:rsidP="002536B9">
      <w:pPr>
        <w:overflowPunct w:val="0"/>
        <w:adjustRightInd w:val="0"/>
        <w:snapToGrid w:val="0"/>
        <w:spacing w:line="560" w:lineRule="atLeast"/>
        <w:ind w:firstLineChars="200" w:firstLine="640"/>
        <w:rPr>
          <w:rFonts w:ascii="方正黑体_GBK" w:eastAsia="方正黑体_GBK" w:hAnsi="Times New Roman"/>
          <w:bCs/>
          <w:kern w:val="44"/>
          <w:sz w:val="32"/>
          <w:szCs w:val="32"/>
        </w:rPr>
      </w:pPr>
      <w:r w:rsidRPr="00EB1054">
        <w:rPr>
          <w:rFonts w:ascii="方正黑体_GBK" w:eastAsia="方正黑体_GBK" w:hAnsi="Times New Roman" w:hint="eastAsia"/>
          <w:bCs/>
          <w:kern w:val="44"/>
          <w:sz w:val="32"/>
          <w:szCs w:val="32"/>
        </w:rPr>
        <w:t>四、组织实施</w:t>
      </w:r>
    </w:p>
    <w:p w:rsidR="00C766F0" w:rsidRPr="00EB1054" w:rsidRDefault="00C766F0" w:rsidP="002536B9">
      <w:pPr>
        <w:overflowPunct w:val="0"/>
        <w:adjustRightInd w:val="0"/>
        <w:snapToGrid w:val="0"/>
        <w:spacing w:line="560" w:lineRule="atLeast"/>
        <w:ind w:firstLineChars="200" w:firstLine="640"/>
        <w:rPr>
          <w:rFonts w:ascii="方正楷体_GBK" w:eastAsia="方正楷体_GBK" w:hAnsi="Times New Roman"/>
          <w:bCs/>
          <w:kern w:val="44"/>
          <w:sz w:val="32"/>
          <w:szCs w:val="32"/>
        </w:rPr>
      </w:pPr>
      <w:r w:rsidRPr="00EB1054">
        <w:rPr>
          <w:rFonts w:ascii="方正楷体_GBK" w:eastAsia="方正楷体_GBK" w:hAnsi="Times New Roman" w:hint="eastAsia"/>
          <w:bCs/>
          <w:kern w:val="44"/>
          <w:sz w:val="32"/>
          <w:szCs w:val="32"/>
        </w:rPr>
        <w:t>（一）组织保障</w:t>
      </w:r>
    </w:p>
    <w:p w:rsidR="00C766F0" w:rsidRPr="00EB1054" w:rsidRDefault="00AB38D2" w:rsidP="002536B9">
      <w:pPr>
        <w:overflowPunct w:val="0"/>
        <w:adjustRightInd w:val="0"/>
        <w:snapToGrid w:val="0"/>
        <w:spacing w:line="560" w:lineRule="atLeast"/>
        <w:ind w:firstLineChars="200" w:firstLine="640"/>
        <w:rPr>
          <w:rFonts w:ascii="方正仿宋_GBK" w:eastAsia="方正仿宋_GBK" w:hAnsi="Times New Roman"/>
          <w:kern w:val="0"/>
          <w:sz w:val="32"/>
          <w:szCs w:val="32"/>
        </w:rPr>
      </w:pPr>
      <w:r w:rsidRPr="00EB1054">
        <w:rPr>
          <w:rFonts w:ascii="方正仿宋_GBK" w:eastAsia="方正仿宋_GBK" w:hAnsi="Times New Roman" w:hint="eastAsia"/>
          <w:kern w:val="0"/>
          <w:sz w:val="32"/>
          <w:szCs w:val="32"/>
        </w:rPr>
        <w:t>省政府</w:t>
      </w:r>
      <w:r w:rsidR="00C766F0" w:rsidRPr="00EB1054">
        <w:rPr>
          <w:rFonts w:ascii="方正仿宋_GBK" w:eastAsia="方正仿宋_GBK" w:hAnsi="Times New Roman" w:hint="eastAsia"/>
          <w:kern w:val="0"/>
          <w:sz w:val="32"/>
          <w:szCs w:val="32"/>
        </w:rPr>
        <w:t>血吸虫病地方病防治领导小组</w:t>
      </w:r>
      <w:r w:rsidRPr="00EB1054">
        <w:rPr>
          <w:rFonts w:ascii="方正仿宋_GBK" w:eastAsia="方正仿宋_GBK" w:hAnsi="Times New Roman" w:hint="eastAsia"/>
          <w:kern w:val="0"/>
          <w:sz w:val="32"/>
          <w:szCs w:val="32"/>
        </w:rPr>
        <w:t>各</w:t>
      </w:r>
      <w:r w:rsidRPr="00EB1054">
        <w:rPr>
          <w:rFonts w:ascii="方正仿宋_GBK" w:eastAsia="方正仿宋_GBK" w:hAnsi="Times New Roman"/>
          <w:kern w:val="0"/>
          <w:sz w:val="32"/>
          <w:szCs w:val="32"/>
        </w:rPr>
        <w:t>成员单位要按照职责分工</w:t>
      </w:r>
      <w:r w:rsidR="00C766F0" w:rsidRPr="00EB1054">
        <w:rPr>
          <w:rFonts w:ascii="方正仿宋_GBK" w:eastAsia="方正仿宋_GBK" w:hAnsi="Times New Roman" w:hint="eastAsia"/>
          <w:kern w:val="0"/>
          <w:sz w:val="32"/>
          <w:szCs w:val="32"/>
        </w:rPr>
        <w:t>，研究解决地方病血吸虫病防治工作中的重大问题，认真组织实施本方案确定的任务措施，建立工作台账，互通信息，密切配合，切实抓好落实。省政府与</w:t>
      </w:r>
      <w:r w:rsidRPr="00EB1054">
        <w:rPr>
          <w:rFonts w:ascii="方正仿宋_GBK" w:eastAsia="方正仿宋_GBK" w:hAnsi="Times New Roman" w:hint="eastAsia"/>
          <w:kern w:val="0"/>
          <w:sz w:val="32"/>
          <w:szCs w:val="32"/>
        </w:rPr>
        <w:t>地方病血吸虫病防治</w:t>
      </w:r>
      <w:r w:rsidR="00C766F0" w:rsidRPr="00EB1054">
        <w:rPr>
          <w:rFonts w:ascii="方正仿宋_GBK" w:eastAsia="方正仿宋_GBK" w:hAnsi="Times New Roman" w:hint="eastAsia"/>
          <w:kern w:val="0"/>
          <w:sz w:val="32"/>
          <w:szCs w:val="32"/>
        </w:rPr>
        <w:t>重点</w:t>
      </w:r>
      <w:r w:rsidRPr="00EB1054">
        <w:rPr>
          <w:rFonts w:ascii="方正仿宋_GBK" w:eastAsia="方正仿宋_GBK" w:hAnsi="Times New Roman" w:hint="eastAsia"/>
          <w:kern w:val="0"/>
          <w:sz w:val="32"/>
          <w:szCs w:val="32"/>
        </w:rPr>
        <w:t>地区</w:t>
      </w:r>
      <w:r w:rsidR="00C766F0" w:rsidRPr="00EB1054">
        <w:rPr>
          <w:rFonts w:ascii="方正仿宋_GBK" w:eastAsia="方正仿宋_GBK" w:hAnsi="Times New Roman" w:hint="eastAsia"/>
          <w:kern w:val="0"/>
          <w:sz w:val="32"/>
          <w:szCs w:val="32"/>
        </w:rPr>
        <w:t>市</w:t>
      </w:r>
      <w:r w:rsidRPr="00EB1054">
        <w:rPr>
          <w:rFonts w:ascii="方正仿宋_GBK" w:eastAsia="方正仿宋_GBK" w:hAnsi="Times New Roman" w:hint="eastAsia"/>
          <w:kern w:val="0"/>
          <w:sz w:val="32"/>
          <w:szCs w:val="32"/>
        </w:rPr>
        <w:t>级</w:t>
      </w:r>
      <w:r w:rsidR="00C766F0" w:rsidRPr="00EB1054">
        <w:rPr>
          <w:rFonts w:ascii="方正仿宋_GBK" w:eastAsia="方正仿宋_GBK" w:hAnsi="Times New Roman" w:hint="eastAsia"/>
          <w:kern w:val="0"/>
          <w:sz w:val="32"/>
          <w:szCs w:val="32"/>
        </w:rPr>
        <w:t>政府签订目标责任书，开展专项督导检查，保障如期实现攻坚行动目标。</w:t>
      </w:r>
    </w:p>
    <w:p w:rsidR="00C766F0" w:rsidRPr="00EB1054" w:rsidRDefault="00C766F0" w:rsidP="002536B9">
      <w:pPr>
        <w:overflowPunct w:val="0"/>
        <w:adjustRightInd w:val="0"/>
        <w:snapToGrid w:val="0"/>
        <w:spacing w:line="560" w:lineRule="atLeast"/>
        <w:ind w:firstLineChars="200" w:firstLine="640"/>
        <w:rPr>
          <w:rFonts w:ascii="方正仿宋_GBK" w:eastAsia="方正仿宋_GBK" w:hAnsi="Times New Roman"/>
          <w:kern w:val="0"/>
          <w:sz w:val="32"/>
          <w:szCs w:val="32"/>
        </w:rPr>
      </w:pPr>
      <w:r w:rsidRPr="00EB1054">
        <w:rPr>
          <w:rFonts w:ascii="方正仿宋_GBK" w:eastAsia="方正仿宋_GBK" w:hAnsi="Times New Roman" w:hint="eastAsia"/>
          <w:kern w:val="0"/>
          <w:sz w:val="32"/>
          <w:szCs w:val="32"/>
        </w:rPr>
        <w:t>落实</w:t>
      </w:r>
      <w:r w:rsidR="006B213F">
        <w:rPr>
          <w:rFonts w:ascii="方正仿宋_GBK" w:eastAsia="方正仿宋_GBK" w:hAnsi="Times New Roman" w:hint="eastAsia"/>
          <w:kern w:val="0"/>
          <w:sz w:val="32"/>
          <w:szCs w:val="32"/>
        </w:rPr>
        <w:t>市</w:t>
      </w:r>
      <w:r w:rsidR="006B213F">
        <w:rPr>
          <w:rFonts w:ascii="方正仿宋_GBK" w:eastAsia="方正仿宋_GBK" w:hAnsi="Times New Roman"/>
          <w:kern w:val="0"/>
          <w:sz w:val="32"/>
          <w:szCs w:val="32"/>
        </w:rPr>
        <w:t>县</w:t>
      </w:r>
      <w:r w:rsidRPr="00EB1054">
        <w:rPr>
          <w:rFonts w:ascii="方正仿宋_GBK" w:eastAsia="方正仿宋_GBK" w:hAnsi="Times New Roman" w:hint="eastAsia"/>
          <w:kern w:val="0"/>
          <w:sz w:val="32"/>
          <w:szCs w:val="32"/>
        </w:rPr>
        <w:t>政府主体责任，将地方病</w:t>
      </w:r>
      <w:r w:rsidR="00AB38D2" w:rsidRPr="00EB1054">
        <w:rPr>
          <w:rFonts w:ascii="方正仿宋_GBK" w:eastAsia="方正仿宋_GBK" w:hAnsi="Times New Roman" w:hint="eastAsia"/>
          <w:kern w:val="0"/>
          <w:sz w:val="32"/>
          <w:szCs w:val="32"/>
        </w:rPr>
        <w:t>血吸虫病</w:t>
      </w:r>
      <w:r w:rsidRPr="00EB1054">
        <w:rPr>
          <w:rFonts w:ascii="方正仿宋_GBK" w:eastAsia="方正仿宋_GBK" w:hAnsi="Times New Roman" w:hint="eastAsia"/>
          <w:kern w:val="0"/>
          <w:sz w:val="32"/>
          <w:szCs w:val="32"/>
        </w:rPr>
        <w:t>防治纳入政府议事日程，充分发挥血吸虫病地方病防治领导小组的作用，将地方病</w:t>
      </w:r>
      <w:r w:rsidR="00AB38D2" w:rsidRPr="00EB1054">
        <w:rPr>
          <w:rFonts w:ascii="方正仿宋_GBK" w:eastAsia="方正仿宋_GBK" w:hAnsi="Times New Roman" w:hint="eastAsia"/>
          <w:kern w:val="0"/>
          <w:sz w:val="32"/>
          <w:szCs w:val="32"/>
        </w:rPr>
        <w:t>血吸虫病</w:t>
      </w:r>
      <w:r w:rsidRPr="00EB1054">
        <w:rPr>
          <w:rFonts w:ascii="方正仿宋_GBK" w:eastAsia="方正仿宋_GBK" w:hAnsi="Times New Roman" w:hint="eastAsia"/>
          <w:kern w:val="0"/>
          <w:sz w:val="32"/>
          <w:szCs w:val="32"/>
        </w:rPr>
        <w:t>防治作为脱贫攻坚的重要内容，明确目标与责任，建立工作台账，研究落实各项防治措施，及时协调解决工作中的重大问题。尚未实现控制或消除目标的病区县所在地</w:t>
      </w:r>
      <w:r w:rsidR="00AB38D2" w:rsidRPr="00EB1054">
        <w:rPr>
          <w:rFonts w:ascii="方正仿宋_GBK" w:eastAsia="方正仿宋_GBK" w:hAnsi="Times New Roman" w:hint="eastAsia"/>
          <w:kern w:val="0"/>
          <w:sz w:val="32"/>
          <w:szCs w:val="32"/>
        </w:rPr>
        <w:t>的</w:t>
      </w:r>
      <w:r w:rsidRPr="00EB1054">
        <w:rPr>
          <w:rFonts w:ascii="方正仿宋_GBK" w:eastAsia="方正仿宋_GBK" w:hAnsi="Times New Roman" w:hint="eastAsia"/>
          <w:kern w:val="0"/>
          <w:sz w:val="32"/>
          <w:szCs w:val="32"/>
        </w:rPr>
        <w:t>市级、县级人民政府逐级签订目标责任书，层层压实责任，督促落实各项防治工作。</w:t>
      </w:r>
    </w:p>
    <w:p w:rsidR="00C766F0" w:rsidRPr="00EB1054" w:rsidRDefault="00C766F0" w:rsidP="002536B9">
      <w:pPr>
        <w:overflowPunct w:val="0"/>
        <w:adjustRightInd w:val="0"/>
        <w:snapToGrid w:val="0"/>
        <w:spacing w:line="560" w:lineRule="atLeast"/>
        <w:ind w:firstLineChars="200" w:firstLine="640"/>
        <w:rPr>
          <w:rFonts w:ascii="方正仿宋_GBK" w:eastAsia="方正仿宋_GBK" w:hAnsi="Times New Roman"/>
          <w:kern w:val="0"/>
          <w:sz w:val="32"/>
          <w:szCs w:val="32"/>
        </w:rPr>
      </w:pPr>
      <w:r w:rsidRPr="00EB1054">
        <w:rPr>
          <w:rFonts w:ascii="方正仿宋_GBK" w:eastAsia="方正仿宋_GBK" w:hAnsi="Times New Roman" w:hint="eastAsia"/>
          <w:kern w:val="0"/>
          <w:sz w:val="32"/>
          <w:szCs w:val="32"/>
        </w:rPr>
        <w:t>各</w:t>
      </w:r>
      <w:r w:rsidR="00AB38D2" w:rsidRPr="00EB1054">
        <w:rPr>
          <w:rFonts w:ascii="方正仿宋_GBK" w:eastAsia="方正仿宋_GBK" w:hAnsi="Times New Roman" w:hint="eastAsia"/>
          <w:kern w:val="0"/>
          <w:sz w:val="32"/>
          <w:szCs w:val="32"/>
        </w:rPr>
        <w:t>市、县</w:t>
      </w:r>
      <w:r w:rsidRPr="00EB1054">
        <w:rPr>
          <w:rFonts w:ascii="方正仿宋_GBK" w:eastAsia="方正仿宋_GBK" w:hAnsi="Times New Roman" w:hint="eastAsia"/>
          <w:kern w:val="0"/>
          <w:sz w:val="32"/>
          <w:szCs w:val="32"/>
        </w:rPr>
        <w:t>级人民政府、各有关部门要根据本</w:t>
      </w:r>
      <w:r w:rsidR="00AB38D2" w:rsidRPr="00EB1054">
        <w:rPr>
          <w:rFonts w:ascii="方正仿宋_GBK" w:eastAsia="方正仿宋_GBK" w:hAnsi="Times New Roman" w:hint="eastAsia"/>
          <w:kern w:val="0"/>
          <w:sz w:val="32"/>
          <w:szCs w:val="32"/>
        </w:rPr>
        <w:t>实施</w:t>
      </w:r>
      <w:r w:rsidRPr="00EB1054">
        <w:rPr>
          <w:rFonts w:ascii="方正仿宋_GBK" w:eastAsia="方正仿宋_GBK" w:hAnsi="Times New Roman" w:hint="eastAsia"/>
          <w:kern w:val="0"/>
          <w:sz w:val="32"/>
          <w:szCs w:val="32"/>
        </w:rPr>
        <w:t>方案的要求，结合实际制订本地区、本部门的实施计划和方案。</w:t>
      </w:r>
    </w:p>
    <w:p w:rsidR="00C766F0" w:rsidRPr="00EB1054" w:rsidRDefault="00C766F0" w:rsidP="002536B9">
      <w:pPr>
        <w:overflowPunct w:val="0"/>
        <w:adjustRightInd w:val="0"/>
        <w:snapToGrid w:val="0"/>
        <w:spacing w:line="560" w:lineRule="atLeast"/>
        <w:ind w:firstLineChars="200" w:firstLine="640"/>
        <w:rPr>
          <w:rFonts w:ascii="方正楷体_GBK" w:eastAsia="方正楷体_GBK" w:hAnsi="Times New Roman"/>
          <w:bCs/>
          <w:kern w:val="44"/>
          <w:sz w:val="32"/>
          <w:szCs w:val="32"/>
        </w:rPr>
      </w:pPr>
      <w:r w:rsidRPr="00EB1054">
        <w:rPr>
          <w:rFonts w:ascii="方正楷体_GBK" w:eastAsia="方正楷体_GBK" w:hAnsi="Times New Roman" w:hint="eastAsia"/>
          <w:bCs/>
          <w:kern w:val="44"/>
          <w:sz w:val="32"/>
          <w:szCs w:val="32"/>
        </w:rPr>
        <w:t>（二）经费保障</w:t>
      </w:r>
    </w:p>
    <w:p w:rsidR="00C766F0" w:rsidRPr="00EB1054" w:rsidRDefault="00C766F0" w:rsidP="002536B9">
      <w:pPr>
        <w:overflowPunct w:val="0"/>
        <w:adjustRightInd w:val="0"/>
        <w:snapToGrid w:val="0"/>
        <w:spacing w:line="560" w:lineRule="atLeast"/>
        <w:ind w:firstLineChars="200" w:firstLine="640"/>
        <w:rPr>
          <w:rFonts w:ascii="方正仿宋_GBK" w:eastAsia="方正仿宋_GBK" w:hAnsi="Times New Roman"/>
          <w:kern w:val="0"/>
          <w:sz w:val="32"/>
          <w:szCs w:val="32"/>
        </w:rPr>
      </w:pPr>
      <w:r w:rsidRPr="00EB1054">
        <w:rPr>
          <w:rFonts w:ascii="方正仿宋_GBK" w:eastAsia="方正仿宋_GBK" w:hAnsi="Times New Roman" w:hint="eastAsia"/>
          <w:kern w:val="0"/>
          <w:sz w:val="32"/>
          <w:szCs w:val="32"/>
        </w:rPr>
        <w:t>省</w:t>
      </w:r>
      <w:r w:rsidR="006B213F">
        <w:rPr>
          <w:rFonts w:ascii="方正仿宋_GBK" w:eastAsia="方正仿宋_GBK" w:hAnsi="Times New Roman" w:hint="eastAsia"/>
          <w:kern w:val="0"/>
          <w:sz w:val="32"/>
          <w:szCs w:val="32"/>
        </w:rPr>
        <w:t>统筹</w:t>
      </w:r>
      <w:r w:rsidR="006B213F">
        <w:rPr>
          <w:rFonts w:ascii="方正仿宋_GBK" w:eastAsia="方正仿宋_GBK" w:hAnsi="Times New Roman"/>
          <w:kern w:val="0"/>
          <w:sz w:val="32"/>
          <w:szCs w:val="32"/>
        </w:rPr>
        <w:t>中央补助资金</w:t>
      </w:r>
      <w:r w:rsidRPr="00EB1054">
        <w:rPr>
          <w:rFonts w:ascii="方正仿宋_GBK" w:eastAsia="方正仿宋_GBK" w:hAnsi="Times New Roman" w:hint="eastAsia"/>
          <w:kern w:val="0"/>
          <w:sz w:val="32"/>
          <w:szCs w:val="32"/>
        </w:rPr>
        <w:t>，支持地方病血吸虫病防治工作，并强化资金分配与防治任务完成情况的挂钩机制。</w:t>
      </w:r>
      <w:r w:rsidR="006B213F">
        <w:rPr>
          <w:rFonts w:ascii="方正仿宋_GBK" w:eastAsia="方正仿宋_GBK" w:hAnsi="Times New Roman" w:hint="eastAsia"/>
          <w:kern w:val="0"/>
          <w:sz w:val="32"/>
          <w:szCs w:val="32"/>
        </w:rPr>
        <w:t>市</w:t>
      </w:r>
      <w:r w:rsidR="006B213F">
        <w:rPr>
          <w:rFonts w:ascii="方正仿宋_GBK" w:eastAsia="方正仿宋_GBK" w:hAnsi="Times New Roman"/>
          <w:kern w:val="0"/>
          <w:sz w:val="32"/>
          <w:szCs w:val="32"/>
        </w:rPr>
        <w:t>县</w:t>
      </w:r>
      <w:r w:rsidRPr="00EB1054">
        <w:rPr>
          <w:rFonts w:ascii="方正仿宋_GBK" w:eastAsia="方正仿宋_GBK" w:hAnsi="Times New Roman" w:hint="eastAsia"/>
          <w:kern w:val="0"/>
          <w:sz w:val="32"/>
          <w:szCs w:val="32"/>
        </w:rPr>
        <w:t>政府要充分发</w:t>
      </w:r>
      <w:r w:rsidRPr="00EB1054">
        <w:rPr>
          <w:rFonts w:ascii="方正仿宋_GBK" w:eastAsia="方正仿宋_GBK" w:hAnsi="Times New Roman" w:hint="eastAsia"/>
          <w:kern w:val="0"/>
          <w:sz w:val="32"/>
          <w:szCs w:val="32"/>
        </w:rPr>
        <w:lastRenderedPageBreak/>
        <w:t>挥主体作用，加大支持力度，切实保障地方病</w:t>
      </w:r>
      <w:r w:rsidR="00AB38D2" w:rsidRPr="00EB1054">
        <w:rPr>
          <w:rFonts w:ascii="方正仿宋_GBK" w:eastAsia="方正仿宋_GBK" w:hAnsi="Times New Roman" w:hint="eastAsia"/>
          <w:kern w:val="0"/>
          <w:sz w:val="32"/>
          <w:szCs w:val="32"/>
        </w:rPr>
        <w:t>血吸虫病</w:t>
      </w:r>
      <w:r w:rsidRPr="00EB1054">
        <w:rPr>
          <w:rFonts w:ascii="方正仿宋_GBK" w:eastAsia="方正仿宋_GBK" w:hAnsi="Times New Roman" w:hint="eastAsia"/>
          <w:kern w:val="0"/>
          <w:sz w:val="32"/>
          <w:szCs w:val="32"/>
        </w:rPr>
        <w:t>防治经费。地方病和血吸虫</w:t>
      </w:r>
      <w:r w:rsidR="00AB38D2" w:rsidRPr="00EB1054">
        <w:rPr>
          <w:rFonts w:ascii="方正仿宋_GBK" w:eastAsia="方正仿宋_GBK" w:hAnsi="Times New Roman" w:hint="eastAsia"/>
          <w:kern w:val="0"/>
          <w:sz w:val="32"/>
          <w:szCs w:val="32"/>
        </w:rPr>
        <w:t>病</w:t>
      </w:r>
      <w:r w:rsidRPr="00EB1054">
        <w:rPr>
          <w:rFonts w:ascii="方正仿宋_GBK" w:eastAsia="方正仿宋_GBK" w:hAnsi="Times New Roman" w:hint="eastAsia"/>
          <w:kern w:val="0"/>
          <w:sz w:val="32"/>
          <w:szCs w:val="32"/>
        </w:rPr>
        <w:t>患者按规定参加基本医疗保险，并享受相关医疗保障报销政策。对符合条件的困难患者，按规定纳入救助范围，切实减轻患者医疗费用和基本生活负担。</w:t>
      </w:r>
    </w:p>
    <w:p w:rsidR="00C766F0" w:rsidRPr="00EB1054" w:rsidRDefault="00C766F0" w:rsidP="002536B9">
      <w:pPr>
        <w:overflowPunct w:val="0"/>
        <w:adjustRightInd w:val="0"/>
        <w:snapToGrid w:val="0"/>
        <w:spacing w:line="560" w:lineRule="atLeast"/>
        <w:ind w:firstLineChars="200" w:firstLine="640"/>
        <w:rPr>
          <w:rFonts w:ascii="方正楷体_GBK" w:eastAsia="方正楷体_GBK" w:hAnsi="Times New Roman"/>
          <w:bCs/>
          <w:kern w:val="44"/>
          <w:sz w:val="32"/>
          <w:szCs w:val="32"/>
        </w:rPr>
      </w:pPr>
      <w:r w:rsidRPr="00EB1054">
        <w:rPr>
          <w:rFonts w:ascii="方正楷体_GBK" w:eastAsia="方正楷体_GBK" w:hAnsi="Times New Roman" w:hint="eastAsia"/>
          <w:bCs/>
          <w:kern w:val="44"/>
          <w:sz w:val="32"/>
          <w:szCs w:val="32"/>
        </w:rPr>
        <w:t>（三）技术保障</w:t>
      </w:r>
    </w:p>
    <w:p w:rsidR="00C766F0" w:rsidRPr="00EB1054" w:rsidRDefault="00C766F0" w:rsidP="002536B9">
      <w:pPr>
        <w:overflowPunct w:val="0"/>
        <w:adjustRightInd w:val="0"/>
        <w:snapToGrid w:val="0"/>
        <w:spacing w:line="560" w:lineRule="atLeast"/>
        <w:ind w:firstLineChars="200" w:firstLine="640"/>
        <w:rPr>
          <w:rFonts w:ascii="方正仿宋_GBK" w:eastAsia="方正仿宋_GBK" w:hAnsi="Times New Roman"/>
          <w:kern w:val="0"/>
          <w:sz w:val="32"/>
          <w:szCs w:val="32"/>
        </w:rPr>
      </w:pPr>
      <w:r w:rsidRPr="00EB1054">
        <w:rPr>
          <w:rFonts w:ascii="方正仿宋_GBK" w:eastAsia="方正仿宋_GBK" w:hAnsi="Times New Roman" w:hint="eastAsia"/>
          <w:kern w:val="0"/>
          <w:sz w:val="32"/>
          <w:szCs w:val="32"/>
        </w:rPr>
        <w:t>针对地方病血吸虫病防治的难点和重点，加强地方病血吸虫病基础研究和防治应用研究，通过各类科技计划（专项、基金等）对符合条件的防治科研活动</w:t>
      </w:r>
      <w:r w:rsidR="00AB38D2" w:rsidRPr="00EB1054">
        <w:rPr>
          <w:rFonts w:ascii="方正仿宋_GBK" w:eastAsia="方正仿宋_GBK" w:hAnsi="Times New Roman" w:hint="eastAsia"/>
          <w:kern w:val="0"/>
          <w:sz w:val="32"/>
          <w:szCs w:val="32"/>
        </w:rPr>
        <w:t>给予</w:t>
      </w:r>
      <w:r w:rsidRPr="00EB1054">
        <w:rPr>
          <w:rFonts w:ascii="方正仿宋_GBK" w:eastAsia="方正仿宋_GBK" w:hAnsi="Times New Roman" w:hint="eastAsia"/>
          <w:kern w:val="0"/>
          <w:sz w:val="32"/>
          <w:szCs w:val="32"/>
        </w:rPr>
        <w:t>支持，结合实施医学与健康科技创新工程，组织多部门、跨学科联合攻关，推出一批适宜的防治技术，建立防治技术转化示范点并逐步推广应用。充分发挥地方病血吸虫病重点实验室的作用，开展防治应用研究。</w:t>
      </w:r>
      <w:r w:rsidR="00AB38D2" w:rsidRPr="00EB1054">
        <w:rPr>
          <w:rFonts w:ascii="方正仿宋_GBK" w:eastAsia="方正仿宋_GBK" w:hAnsi="Times New Roman" w:hint="eastAsia"/>
          <w:kern w:val="0"/>
          <w:sz w:val="32"/>
          <w:szCs w:val="32"/>
        </w:rPr>
        <w:t>积极</w:t>
      </w:r>
      <w:r w:rsidR="00AB38D2" w:rsidRPr="00EB1054">
        <w:rPr>
          <w:rFonts w:ascii="方正仿宋_GBK" w:eastAsia="方正仿宋_GBK" w:hAnsi="Times New Roman"/>
          <w:kern w:val="0"/>
          <w:sz w:val="32"/>
          <w:szCs w:val="32"/>
        </w:rPr>
        <w:t>创造条件</w:t>
      </w:r>
      <w:r w:rsidR="00AB38D2" w:rsidRPr="00EB1054">
        <w:rPr>
          <w:rFonts w:ascii="方正仿宋_GBK" w:eastAsia="方正仿宋_GBK" w:hAnsi="Times New Roman" w:hint="eastAsia"/>
          <w:kern w:val="0"/>
          <w:sz w:val="32"/>
          <w:szCs w:val="32"/>
        </w:rPr>
        <w:t>，</w:t>
      </w:r>
      <w:r w:rsidRPr="00EB1054">
        <w:rPr>
          <w:rFonts w:ascii="方正仿宋_GBK" w:eastAsia="方正仿宋_GBK" w:hAnsi="Times New Roman" w:hint="eastAsia"/>
          <w:kern w:val="0"/>
          <w:sz w:val="32"/>
          <w:szCs w:val="32"/>
        </w:rPr>
        <w:t>开展地方病血吸虫病防治国际交流与合作。</w:t>
      </w:r>
    </w:p>
    <w:p w:rsidR="00C766F0" w:rsidRPr="00EB1054" w:rsidRDefault="00C766F0" w:rsidP="002536B9">
      <w:pPr>
        <w:overflowPunct w:val="0"/>
        <w:adjustRightInd w:val="0"/>
        <w:snapToGrid w:val="0"/>
        <w:spacing w:line="560" w:lineRule="atLeast"/>
        <w:ind w:firstLineChars="200" w:firstLine="640"/>
        <w:rPr>
          <w:rFonts w:ascii="方正黑体_GBK" w:eastAsia="方正黑体_GBK" w:hAnsi="Times New Roman"/>
          <w:bCs/>
          <w:kern w:val="44"/>
          <w:sz w:val="32"/>
          <w:szCs w:val="32"/>
        </w:rPr>
      </w:pPr>
      <w:r w:rsidRPr="00EB1054">
        <w:rPr>
          <w:rFonts w:ascii="方正黑体_GBK" w:eastAsia="方正黑体_GBK" w:hAnsi="Times New Roman" w:hint="eastAsia"/>
          <w:bCs/>
          <w:kern w:val="44"/>
          <w:sz w:val="32"/>
          <w:szCs w:val="32"/>
        </w:rPr>
        <w:t>五、监督检查与评估</w:t>
      </w:r>
    </w:p>
    <w:p w:rsidR="00C766F0" w:rsidRPr="00EB1054" w:rsidRDefault="00C766F0" w:rsidP="002536B9">
      <w:pPr>
        <w:overflowPunct w:val="0"/>
        <w:adjustRightInd w:val="0"/>
        <w:snapToGrid w:val="0"/>
        <w:spacing w:line="560" w:lineRule="atLeast"/>
        <w:ind w:firstLineChars="200" w:firstLine="640"/>
        <w:rPr>
          <w:rFonts w:ascii="方正仿宋_GBK" w:eastAsia="方正仿宋_GBK" w:hAnsi="Times New Roman"/>
          <w:kern w:val="0"/>
          <w:sz w:val="32"/>
          <w:szCs w:val="32"/>
        </w:rPr>
      </w:pPr>
      <w:r w:rsidRPr="00EB1054">
        <w:rPr>
          <w:rFonts w:ascii="方正仿宋_GBK" w:eastAsia="方正仿宋_GBK" w:hAnsi="Times New Roman" w:hint="eastAsia"/>
          <w:kern w:val="0"/>
          <w:sz w:val="32"/>
          <w:szCs w:val="32"/>
        </w:rPr>
        <w:t>各级卫生健康行政部门要会同有关部门制订监督检查方案，开展定期和不定期监督检查，对工作内容和实施效果进行综合评估，并予以通报。省卫生健康委将会同有关部门，分别于2019年、2020年组织中期和终期评估，抽查各地工作落实情况和实施效果，评估结果向省政府报告。</w:t>
      </w:r>
    </w:p>
    <w:p w:rsidR="00693E4D" w:rsidRPr="00EB1054" w:rsidRDefault="00C766F0" w:rsidP="00AB38D2">
      <w:pPr>
        <w:overflowPunct w:val="0"/>
        <w:adjustRightInd w:val="0"/>
        <w:snapToGrid w:val="0"/>
        <w:spacing w:line="560" w:lineRule="atLeast"/>
        <w:ind w:leftChars="304" w:left="2123" w:hangingChars="464" w:hanging="1485"/>
        <w:rPr>
          <w:rFonts w:ascii="方正仿宋_GBK" w:eastAsia="方正仿宋_GBK" w:hAnsi="Times New Roman"/>
          <w:kern w:val="0"/>
          <w:sz w:val="32"/>
          <w:szCs w:val="32"/>
        </w:rPr>
      </w:pPr>
      <w:r w:rsidRPr="00EB1054">
        <w:rPr>
          <w:rFonts w:ascii="方正仿宋_GBK" w:eastAsia="方正仿宋_GBK" w:hAnsi="Times New Roman" w:hint="eastAsia"/>
          <w:kern w:val="0"/>
          <w:sz w:val="32"/>
          <w:szCs w:val="32"/>
        </w:rPr>
        <w:t>附件：</w:t>
      </w:r>
      <w:r w:rsidR="00693E4D" w:rsidRPr="00EB1054">
        <w:rPr>
          <w:rFonts w:ascii="方正仿宋_GBK" w:eastAsia="方正仿宋_GBK" w:hAnsi="Times New Roman" w:hint="eastAsia"/>
          <w:kern w:val="0"/>
          <w:sz w:val="32"/>
          <w:szCs w:val="32"/>
        </w:rPr>
        <w:t>1</w:t>
      </w:r>
      <w:r w:rsidR="00AB38D2" w:rsidRPr="00EB1054">
        <w:rPr>
          <w:rFonts w:ascii="方正仿宋_GBK" w:eastAsia="方正仿宋_GBK" w:hAnsi="Times New Roman" w:hint="eastAsia"/>
          <w:kern w:val="0"/>
          <w:sz w:val="32"/>
          <w:szCs w:val="32"/>
        </w:rPr>
        <w:t>．</w:t>
      </w:r>
      <w:r w:rsidR="00693E4D" w:rsidRPr="00EB1054">
        <w:rPr>
          <w:rFonts w:ascii="方正仿宋_GBK" w:eastAsia="方正仿宋_GBK" w:hAnsi="Times New Roman" w:hint="eastAsia"/>
          <w:kern w:val="0"/>
          <w:sz w:val="32"/>
          <w:szCs w:val="32"/>
        </w:rPr>
        <w:t>江苏省地方病</w:t>
      </w:r>
      <w:r w:rsidR="00AB38D2" w:rsidRPr="00EB1054">
        <w:rPr>
          <w:rFonts w:ascii="方正仿宋_GBK" w:eastAsia="方正仿宋_GBK" w:hAnsi="Times New Roman" w:hint="eastAsia"/>
          <w:kern w:val="0"/>
          <w:sz w:val="32"/>
          <w:szCs w:val="32"/>
        </w:rPr>
        <w:t>血吸虫病</w:t>
      </w:r>
      <w:r w:rsidR="00AB38D2" w:rsidRPr="00EB1054">
        <w:rPr>
          <w:rFonts w:ascii="方正仿宋_GBK" w:eastAsia="方正仿宋_GBK" w:hAnsi="Times New Roman"/>
          <w:kern w:val="0"/>
          <w:sz w:val="32"/>
          <w:szCs w:val="32"/>
        </w:rPr>
        <w:t>防治</w:t>
      </w:r>
      <w:r w:rsidR="00693E4D" w:rsidRPr="00EB1054">
        <w:rPr>
          <w:rFonts w:ascii="方正仿宋_GBK" w:eastAsia="方正仿宋_GBK" w:hAnsi="Times New Roman" w:hint="eastAsia"/>
          <w:kern w:val="0"/>
          <w:sz w:val="32"/>
          <w:szCs w:val="32"/>
        </w:rPr>
        <w:t>攻坚行动计划进度汇总表</w:t>
      </w:r>
    </w:p>
    <w:p w:rsidR="00C766F0" w:rsidRPr="00EB1054" w:rsidRDefault="00693E4D" w:rsidP="00AB38D2">
      <w:pPr>
        <w:overflowPunct w:val="0"/>
        <w:adjustRightInd w:val="0"/>
        <w:snapToGrid w:val="0"/>
        <w:spacing w:line="560" w:lineRule="atLeast"/>
        <w:ind w:firstLineChars="500" w:firstLine="1600"/>
        <w:rPr>
          <w:rFonts w:ascii="方正仿宋_GBK" w:eastAsia="方正仿宋_GBK" w:hAnsi="Times New Roman"/>
          <w:kern w:val="0"/>
          <w:sz w:val="32"/>
          <w:szCs w:val="32"/>
        </w:rPr>
      </w:pPr>
      <w:r w:rsidRPr="00EB1054">
        <w:rPr>
          <w:rFonts w:ascii="方正仿宋_GBK" w:eastAsia="方正仿宋_GBK" w:hAnsi="Times New Roman" w:hint="eastAsia"/>
          <w:kern w:val="0"/>
          <w:sz w:val="32"/>
          <w:szCs w:val="32"/>
        </w:rPr>
        <w:t>2</w:t>
      </w:r>
      <w:r w:rsidR="00AB38D2" w:rsidRPr="00EB1054">
        <w:rPr>
          <w:rFonts w:ascii="方正仿宋_GBK" w:eastAsia="方正仿宋_GBK" w:hAnsi="Times New Roman" w:hint="eastAsia"/>
          <w:kern w:val="0"/>
          <w:sz w:val="32"/>
          <w:szCs w:val="32"/>
        </w:rPr>
        <w:t>．</w:t>
      </w:r>
      <w:r w:rsidR="00694F3C" w:rsidRPr="00EB1054">
        <w:rPr>
          <w:rFonts w:ascii="方正仿宋_GBK" w:eastAsia="方正仿宋_GBK" w:hAnsi="Times New Roman" w:hint="eastAsia"/>
          <w:kern w:val="0"/>
          <w:sz w:val="32"/>
          <w:szCs w:val="32"/>
        </w:rPr>
        <w:t>江苏省血吸虫病消除预期目标分类表</w:t>
      </w:r>
    </w:p>
    <w:p w:rsidR="00C766F0" w:rsidRPr="00EB1054" w:rsidRDefault="00694F3C" w:rsidP="00F46396">
      <w:pPr>
        <w:overflowPunct w:val="0"/>
        <w:adjustRightInd w:val="0"/>
        <w:snapToGrid w:val="0"/>
        <w:spacing w:line="560" w:lineRule="atLeast"/>
        <w:ind w:firstLineChars="500" w:firstLine="1600"/>
        <w:rPr>
          <w:rFonts w:ascii="仿宋_GB2312" w:eastAsia="仿宋_GB2312" w:hAnsi="Times New Roman"/>
          <w:kern w:val="0"/>
          <w:sz w:val="32"/>
        </w:rPr>
        <w:sectPr w:rsidR="00C766F0" w:rsidRPr="00EB1054" w:rsidSect="002536B9">
          <w:headerReference w:type="even" r:id="rId7"/>
          <w:headerReference w:type="default" r:id="rId8"/>
          <w:footerReference w:type="even" r:id="rId9"/>
          <w:footerReference w:type="default" r:id="rId10"/>
          <w:headerReference w:type="first" r:id="rId11"/>
          <w:footerReference w:type="first" r:id="rId12"/>
          <w:type w:val="nextColumn"/>
          <w:pgSz w:w="11906" w:h="16838"/>
          <w:pgMar w:top="2098" w:right="1531" w:bottom="1985" w:left="1531" w:header="851" w:footer="1247" w:gutter="0"/>
          <w:cols w:space="720"/>
          <w:docGrid w:linePitch="435"/>
        </w:sectPr>
      </w:pPr>
      <w:r w:rsidRPr="00EB1054">
        <w:rPr>
          <w:rFonts w:ascii="方正仿宋_GBK" w:eastAsia="方正仿宋_GBK" w:hAnsi="Times New Roman" w:hint="eastAsia"/>
          <w:kern w:val="0"/>
          <w:sz w:val="32"/>
          <w:szCs w:val="32"/>
        </w:rPr>
        <w:t>3</w:t>
      </w:r>
      <w:r w:rsidR="00AB38D2" w:rsidRPr="00EB1054">
        <w:rPr>
          <w:rFonts w:ascii="方正仿宋_GBK" w:eastAsia="方正仿宋_GBK" w:hAnsi="Times New Roman" w:hint="eastAsia"/>
          <w:kern w:val="0"/>
          <w:sz w:val="32"/>
          <w:szCs w:val="32"/>
        </w:rPr>
        <w:t>．</w:t>
      </w:r>
      <w:r w:rsidRPr="00EB1054">
        <w:rPr>
          <w:rFonts w:ascii="方正仿宋_GBK" w:eastAsia="方正仿宋_GBK" w:hAnsi="Times New Roman" w:hint="eastAsia"/>
          <w:kern w:val="0"/>
          <w:sz w:val="32"/>
          <w:szCs w:val="32"/>
        </w:rPr>
        <w:t>江苏省地方病消除（控制）目标分类表</w:t>
      </w:r>
      <w:r w:rsidR="00C766F0" w:rsidRPr="00EB1054">
        <w:rPr>
          <w:rFonts w:ascii="仿宋_GB2312" w:eastAsia="仿宋_GB2312" w:hAnsi="Times New Roman" w:hint="eastAsia"/>
          <w:kern w:val="0"/>
          <w:sz w:val="32"/>
        </w:rPr>
        <w:t xml:space="preserve">   </w:t>
      </w:r>
    </w:p>
    <w:p w:rsidR="00C766F0" w:rsidRPr="00EB1054" w:rsidRDefault="00C766F0">
      <w:pPr>
        <w:widowControl/>
        <w:spacing w:line="360" w:lineRule="auto"/>
        <w:jc w:val="left"/>
        <w:rPr>
          <w:rFonts w:ascii="方正黑体_GBK" w:eastAsia="方正黑体_GBK" w:hAnsi="Times New Roman"/>
          <w:sz w:val="32"/>
          <w:szCs w:val="32"/>
        </w:rPr>
      </w:pPr>
      <w:r w:rsidRPr="00EB1054">
        <w:rPr>
          <w:rFonts w:ascii="方正黑体_GBK" w:eastAsia="方正黑体_GBK" w:hAnsi="Times New Roman" w:hint="eastAsia"/>
          <w:sz w:val="32"/>
          <w:szCs w:val="32"/>
        </w:rPr>
        <w:lastRenderedPageBreak/>
        <w:t>附件</w:t>
      </w:r>
      <w:r w:rsidR="00694F3C" w:rsidRPr="00EB1054">
        <w:rPr>
          <w:rFonts w:ascii="方正黑体_GBK" w:eastAsia="方正黑体_GBK" w:hAnsi="Times New Roman" w:hint="eastAsia"/>
          <w:sz w:val="32"/>
          <w:szCs w:val="32"/>
        </w:rPr>
        <w:t>1</w:t>
      </w:r>
    </w:p>
    <w:p w:rsidR="00FD2B8E" w:rsidRPr="00EB1054" w:rsidRDefault="00FD2B8E" w:rsidP="00A546DB">
      <w:pPr>
        <w:jc w:val="center"/>
        <w:rPr>
          <w:rFonts w:ascii="Times New Roman" w:hAnsi="Times New Roman"/>
          <w:b/>
          <w:sz w:val="36"/>
        </w:rPr>
      </w:pPr>
      <w:r w:rsidRPr="00EB1054">
        <w:rPr>
          <w:rFonts w:ascii="方正黑体_GBK" w:eastAsia="方正黑体_GBK" w:hAnsi="Times New Roman" w:hint="eastAsia"/>
          <w:sz w:val="32"/>
          <w:szCs w:val="32"/>
        </w:rPr>
        <w:t>江苏省</w:t>
      </w:r>
      <w:r w:rsidR="00693E4D" w:rsidRPr="00EB1054">
        <w:rPr>
          <w:rFonts w:ascii="方正黑体_GBK" w:eastAsia="方正黑体_GBK" w:hAnsi="Times New Roman" w:hint="eastAsia"/>
          <w:sz w:val="32"/>
          <w:szCs w:val="32"/>
        </w:rPr>
        <w:t>地方病</w:t>
      </w:r>
      <w:r w:rsidR="00A546DB" w:rsidRPr="00EB1054">
        <w:rPr>
          <w:rFonts w:ascii="方正黑体_GBK" w:eastAsia="方正黑体_GBK" w:hAnsi="Times New Roman" w:hint="eastAsia"/>
          <w:sz w:val="32"/>
          <w:szCs w:val="32"/>
        </w:rPr>
        <w:t>血吸虫病防治</w:t>
      </w:r>
      <w:r w:rsidR="00693E4D" w:rsidRPr="00EB1054">
        <w:rPr>
          <w:rFonts w:ascii="方正黑体_GBK" w:eastAsia="方正黑体_GBK" w:hAnsi="Times New Roman" w:hint="eastAsia"/>
          <w:sz w:val="32"/>
          <w:szCs w:val="32"/>
        </w:rPr>
        <w:t>攻坚行动</w:t>
      </w:r>
      <w:r w:rsidR="00C766F0" w:rsidRPr="00EB1054">
        <w:rPr>
          <w:rFonts w:ascii="方正黑体_GBK" w:eastAsia="方正黑体_GBK" w:hAnsi="Times New Roman" w:hint="eastAsia"/>
          <w:sz w:val="32"/>
          <w:szCs w:val="32"/>
        </w:rPr>
        <w:t>计划进度汇总表</w:t>
      </w:r>
    </w:p>
    <w:tbl>
      <w:tblPr>
        <w:tblW w:w="0" w:type="auto"/>
        <w:jc w:val="center"/>
        <w:tblLayout w:type="fixed"/>
        <w:tblLook w:val="0000" w:firstRow="0" w:lastRow="0" w:firstColumn="0" w:lastColumn="0" w:noHBand="0" w:noVBand="0"/>
      </w:tblPr>
      <w:tblGrid>
        <w:gridCol w:w="2315"/>
        <w:gridCol w:w="941"/>
        <w:gridCol w:w="1029"/>
        <w:gridCol w:w="1030"/>
        <w:gridCol w:w="1029"/>
        <w:gridCol w:w="1030"/>
        <w:gridCol w:w="1030"/>
        <w:gridCol w:w="1029"/>
        <w:gridCol w:w="1030"/>
        <w:gridCol w:w="1029"/>
        <w:gridCol w:w="1030"/>
        <w:gridCol w:w="1030"/>
      </w:tblGrid>
      <w:tr w:rsidR="00EB1054" w:rsidRPr="00EB1054" w:rsidTr="00424C8E">
        <w:trPr>
          <w:trHeight w:val="624"/>
          <w:jc w:val="center"/>
        </w:trPr>
        <w:tc>
          <w:tcPr>
            <w:tcW w:w="2315" w:type="dxa"/>
            <w:vMerge w:val="restart"/>
            <w:tcBorders>
              <w:top w:val="single" w:sz="4" w:space="0" w:color="auto"/>
              <w:left w:val="single" w:sz="4" w:space="0" w:color="auto"/>
              <w:bottom w:val="single" w:sz="4" w:space="0" w:color="auto"/>
              <w:right w:val="single" w:sz="4" w:space="0" w:color="auto"/>
            </w:tcBorders>
            <w:vAlign w:val="center"/>
          </w:tcPr>
          <w:p w:rsidR="00C766F0" w:rsidRPr="00EB1054" w:rsidRDefault="00C766F0">
            <w:pPr>
              <w:widowControl/>
              <w:spacing w:line="276" w:lineRule="auto"/>
              <w:jc w:val="center"/>
              <w:rPr>
                <w:rFonts w:ascii="方正仿宋_GBK" w:eastAsia="方正仿宋_GBK" w:hAnsi="宋体" w:cs="宋体"/>
                <w:bCs/>
                <w:kern w:val="0"/>
                <w:sz w:val="28"/>
                <w:szCs w:val="28"/>
              </w:rPr>
            </w:pPr>
            <w:r w:rsidRPr="00EB1054">
              <w:rPr>
                <w:rFonts w:ascii="方正仿宋_GBK" w:eastAsia="方正仿宋_GBK" w:hAnsi="宋体" w:cs="宋体" w:hint="eastAsia"/>
                <w:bCs/>
                <w:kern w:val="0"/>
                <w:sz w:val="28"/>
                <w:szCs w:val="28"/>
              </w:rPr>
              <w:t>地方病</w:t>
            </w:r>
          </w:p>
          <w:p w:rsidR="00C766F0" w:rsidRPr="00EB1054" w:rsidRDefault="00C766F0">
            <w:pPr>
              <w:widowControl/>
              <w:spacing w:line="360" w:lineRule="exact"/>
              <w:jc w:val="center"/>
              <w:rPr>
                <w:rFonts w:ascii="方正仿宋_GBK" w:eastAsia="方正仿宋_GBK" w:hAnsi="宋体" w:cs="宋体"/>
                <w:bCs/>
                <w:kern w:val="0"/>
                <w:sz w:val="28"/>
                <w:szCs w:val="28"/>
              </w:rPr>
            </w:pPr>
            <w:r w:rsidRPr="00EB1054">
              <w:rPr>
                <w:rFonts w:ascii="方正仿宋_GBK" w:eastAsia="方正仿宋_GBK" w:hAnsi="宋体" w:cs="宋体" w:hint="eastAsia"/>
                <w:bCs/>
                <w:kern w:val="0"/>
                <w:sz w:val="28"/>
                <w:szCs w:val="28"/>
              </w:rPr>
              <w:t>种类</w:t>
            </w:r>
          </w:p>
        </w:tc>
        <w:tc>
          <w:tcPr>
            <w:tcW w:w="941" w:type="dxa"/>
            <w:vMerge w:val="restart"/>
            <w:tcBorders>
              <w:top w:val="single" w:sz="4" w:space="0" w:color="auto"/>
              <w:left w:val="single" w:sz="4" w:space="0" w:color="auto"/>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bCs/>
                <w:kern w:val="0"/>
                <w:sz w:val="28"/>
                <w:szCs w:val="28"/>
              </w:rPr>
            </w:pPr>
            <w:r w:rsidRPr="00EB1054">
              <w:rPr>
                <w:rFonts w:ascii="方正仿宋_GBK" w:eastAsia="方正仿宋_GBK" w:hAnsi="宋体" w:cs="宋体" w:hint="eastAsia"/>
                <w:bCs/>
                <w:kern w:val="0"/>
                <w:sz w:val="28"/>
                <w:szCs w:val="28"/>
              </w:rPr>
              <w:t>县数</w:t>
            </w:r>
          </w:p>
        </w:tc>
        <w:tc>
          <w:tcPr>
            <w:tcW w:w="5148" w:type="dxa"/>
            <w:gridSpan w:val="5"/>
            <w:tcBorders>
              <w:top w:val="single" w:sz="4" w:space="0" w:color="auto"/>
              <w:left w:val="nil"/>
              <w:bottom w:val="single" w:sz="4" w:space="0" w:color="auto"/>
              <w:right w:val="single" w:sz="4" w:space="0" w:color="000000"/>
            </w:tcBorders>
            <w:vAlign w:val="center"/>
          </w:tcPr>
          <w:p w:rsidR="00C766F0" w:rsidRPr="00EB1054" w:rsidRDefault="00C766F0">
            <w:pPr>
              <w:widowControl/>
              <w:spacing w:line="360" w:lineRule="exact"/>
              <w:jc w:val="center"/>
              <w:rPr>
                <w:rFonts w:ascii="方正仿宋_GBK" w:eastAsia="方正仿宋_GBK" w:hAnsi="宋体" w:cs="宋体"/>
                <w:bCs/>
                <w:kern w:val="0"/>
                <w:sz w:val="28"/>
                <w:szCs w:val="28"/>
              </w:rPr>
            </w:pPr>
            <w:r w:rsidRPr="00EB1054">
              <w:rPr>
                <w:rFonts w:ascii="方正仿宋_GBK" w:eastAsia="方正仿宋_GBK" w:hAnsi="宋体" w:cs="宋体" w:hint="eastAsia"/>
                <w:bCs/>
                <w:kern w:val="0"/>
                <w:sz w:val="28"/>
                <w:szCs w:val="28"/>
              </w:rPr>
              <w:t>2018年控制和消除情况</w:t>
            </w:r>
          </w:p>
        </w:tc>
        <w:tc>
          <w:tcPr>
            <w:tcW w:w="5148" w:type="dxa"/>
            <w:gridSpan w:val="5"/>
            <w:tcBorders>
              <w:top w:val="single" w:sz="4" w:space="0" w:color="auto"/>
              <w:left w:val="nil"/>
              <w:bottom w:val="single" w:sz="4" w:space="0" w:color="auto"/>
              <w:right w:val="single" w:sz="4" w:space="0" w:color="000000"/>
            </w:tcBorders>
            <w:vAlign w:val="center"/>
          </w:tcPr>
          <w:p w:rsidR="00C766F0" w:rsidRPr="00EB1054" w:rsidRDefault="00C766F0">
            <w:pPr>
              <w:widowControl/>
              <w:spacing w:line="360" w:lineRule="exact"/>
              <w:jc w:val="center"/>
              <w:rPr>
                <w:rFonts w:ascii="方正仿宋_GBK" w:eastAsia="方正仿宋_GBK" w:hAnsi="宋体" w:cs="宋体"/>
                <w:bCs/>
                <w:kern w:val="0"/>
                <w:sz w:val="28"/>
                <w:szCs w:val="28"/>
              </w:rPr>
            </w:pPr>
            <w:r w:rsidRPr="00EB1054">
              <w:rPr>
                <w:rFonts w:ascii="方正仿宋_GBK" w:eastAsia="方正仿宋_GBK" w:hAnsi="宋体" w:cs="宋体" w:hint="eastAsia"/>
                <w:bCs/>
                <w:kern w:val="0"/>
                <w:sz w:val="28"/>
                <w:szCs w:val="28"/>
              </w:rPr>
              <w:t>2020年控制和消除目标</w:t>
            </w:r>
          </w:p>
        </w:tc>
      </w:tr>
      <w:tr w:rsidR="00EB1054" w:rsidRPr="00EB1054" w:rsidTr="00424C8E">
        <w:trPr>
          <w:trHeight w:val="624"/>
          <w:jc w:val="center"/>
        </w:trPr>
        <w:tc>
          <w:tcPr>
            <w:tcW w:w="2315" w:type="dxa"/>
            <w:vMerge/>
            <w:tcBorders>
              <w:top w:val="single" w:sz="4" w:space="0" w:color="auto"/>
              <w:left w:val="single" w:sz="4" w:space="0" w:color="auto"/>
              <w:bottom w:val="single" w:sz="4" w:space="0" w:color="auto"/>
              <w:right w:val="single" w:sz="4" w:space="0" w:color="auto"/>
            </w:tcBorders>
            <w:vAlign w:val="center"/>
          </w:tcPr>
          <w:p w:rsidR="00C766F0" w:rsidRPr="00EB1054" w:rsidRDefault="00C766F0">
            <w:pPr>
              <w:widowControl/>
              <w:spacing w:line="360" w:lineRule="exact"/>
              <w:jc w:val="left"/>
              <w:rPr>
                <w:rFonts w:ascii="方正仿宋_GBK" w:eastAsia="方正仿宋_GBK" w:hAnsi="宋体" w:cs="宋体"/>
                <w:bCs/>
                <w:kern w:val="0"/>
                <w:sz w:val="28"/>
                <w:szCs w:val="28"/>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C766F0" w:rsidRPr="00EB1054" w:rsidRDefault="00C766F0">
            <w:pPr>
              <w:widowControl/>
              <w:spacing w:line="360" w:lineRule="exact"/>
              <w:jc w:val="left"/>
              <w:rPr>
                <w:rFonts w:ascii="方正仿宋_GBK" w:eastAsia="方正仿宋_GBK" w:hAnsi="宋体" w:cs="宋体"/>
                <w:bCs/>
                <w:kern w:val="0"/>
                <w:sz w:val="28"/>
                <w:szCs w:val="28"/>
              </w:rPr>
            </w:pPr>
          </w:p>
        </w:tc>
        <w:tc>
          <w:tcPr>
            <w:tcW w:w="1029"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bCs/>
                <w:kern w:val="0"/>
                <w:sz w:val="28"/>
                <w:szCs w:val="28"/>
              </w:rPr>
            </w:pPr>
            <w:r w:rsidRPr="00EB1054">
              <w:rPr>
                <w:rFonts w:ascii="方正仿宋_GBK" w:eastAsia="方正仿宋_GBK" w:hAnsi="宋体" w:cs="宋体" w:hint="eastAsia"/>
                <w:bCs/>
                <w:kern w:val="0"/>
                <w:sz w:val="28"/>
                <w:szCs w:val="28"/>
              </w:rPr>
              <w:t>未控制</w:t>
            </w:r>
          </w:p>
        </w:tc>
        <w:tc>
          <w:tcPr>
            <w:tcW w:w="1030"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bCs/>
                <w:kern w:val="0"/>
                <w:sz w:val="28"/>
                <w:szCs w:val="28"/>
              </w:rPr>
            </w:pPr>
            <w:r w:rsidRPr="00EB1054">
              <w:rPr>
                <w:rFonts w:ascii="方正仿宋_GBK" w:eastAsia="方正仿宋_GBK" w:hAnsi="宋体" w:cs="宋体" w:hint="eastAsia"/>
                <w:bCs/>
                <w:kern w:val="0"/>
                <w:sz w:val="28"/>
                <w:szCs w:val="28"/>
              </w:rPr>
              <w:t>控制/阻断</w:t>
            </w:r>
          </w:p>
        </w:tc>
        <w:tc>
          <w:tcPr>
            <w:tcW w:w="1029"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bCs/>
                <w:kern w:val="0"/>
                <w:sz w:val="28"/>
                <w:szCs w:val="28"/>
              </w:rPr>
            </w:pPr>
            <w:r w:rsidRPr="00EB1054">
              <w:rPr>
                <w:rFonts w:ascii="方正仿宋_GBK" w:eastAsia="方正仿宋_GBK" w:hAnsi="宋体" w:cs="宋体" w:hint="eastAsia"/>
                <w:bCs/>
                <w:kern w:val="0"/>
                <w:sz w:val="28"/>
                <w:szCs w:val="28"/>
              </w:rPr>
              <w:t>消除/持续消除</w:t>
            </w:r>
          </w:p>
        </w:tc>
        <w:tc>
          <w:tcPr>
            <w:tcW w:w="1030"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bCs/>
                <w:kern w:val="0"/>
                <w:sz w:val="28"/>
                <w:szCs w:val="28"/>
              </w:rPr>
            </w:pPr>
            <w:r w:rsidRPr="00EB1054">
              <w:rPr>
                <w:rFonts w:ascii="方正仿宋_GBK" w:eastAsia="方正仿宋_GBK" w:hAnsi="宋体" w:cs="宋体" w:hint="eastAsia"/>
                <w:bCs/>
                <w:kern w:val="0"/>
                <w:sz w:val="28"/>
                <w:szCs w:val="28"/>
              </w:rPr>
              <w:t>控制消除合计</w:t>
            </w:r>
          </w:p>
        </w:tc>
        <w:tc>
          <w:tcPr>
            <w:tcW w:w="1030"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bCs/>
                <w:kern w:val="0"/>
                <w:sz w:val="28"/>
                <w:szCs w:val="28"/>
              </w:rPr>
            </w:pPr>
            <w:r w:rsidRPr="00EB1054">
              <w:rPr>
                <w:rFonts w:ascii="方正仿宋_GBK" w:eastAsia="方正仿宋_GBK" w:hAnsi="宋体" w:cs="宋体" w:hint="eastAsia"/>
                <w:bCs/>
                <w:kern w:val="0"/>
                <w:sz w:val="28"/>
                <w:szCs w:val="28"/>
              </w:rPr>
              <w:t>控制消除率（%）</w:t>
            </w:r>
          </w:p>
        </w:tc>
        <w:tc>
          <w:tcPr>
            <w:tcW w:w="1029"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bCs/>
                <w:kern w:val="0"/>
                <w:sz w:val="28"/>
                <w:szCs w:val="28"/>
              </w:rPr>
            </w:pPr>
            <w:r w:rsidRPr="00EB1054">
              <w:rPr>
                <w:rFonts w:ascii="方正仿宋_GBK" w:eastAsia="方正仿宋_GBK" w:hAnsi="宋体" w:cs="宋体" w:hint="eastAsia"/>
                <w:bCs/>
                <w:kern w:val="0"/>
                <w:sz w:val="28"/>
                <w:szCs w:val="28"/>
              </w:rPr>
              <w:t>未控制</w:t>
            </w:r>
          </w:p>
        </w:tc>
        <w:tc>
          <w:tcPr>
            <w:tcW w:w="1030"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bCs/>
                <w:kern w:val="0"/>
                <w:sz w:val="28"/>
                <w:szCs w:val="28"/>
              </w:rPr>
            </w:pPr>
            <w:r w:rsidRPr="00EB1054">
              <w:rPr>
                <w:rFonts w:ascii="方正仿宋_GBK" w:eastAsia="方正仿宋_GBK" w:hAnsi="宋体" w:cs="宋体" w:hint="eastAsia"/>
                <w:bCs/>
                <w:kern w:val="0"/>
                <w:sz w:val="28"/>
                <w:szCs w:val="28"/>
              </w:rPr>
              <w:t>控制/阻断</w:t>
            </w:r>
          </w:p>
        </w:tc>
        <w:tc>
          <w:tcPr>
            <w:tcW w:w="1029"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bCs/>
                <w:kern w:val="0"/>
                <w:sz w:val="28"/>
                <w:szCs w:val="28"/>
              </w:rPr>
            </w:pPr>
            <w:r w:rsidRPr="00EB1054">
              <w:rPr>
                <w:rFonts w:ascii="方正仿宋_GBK" w:eastAsia="方正仿宋_GBK" w:hAnsi="宋体" w:cs="宋体" w:hint="eastAsia"/>
                <w:bCs/>
                <w:kern w:val="0"/>
                <w:sz w:val="28"/>
                <w:szCs w:val="28"/>
              </w:rPr>
              <w:t>消除/持续消除</w:t>
            </w:r>
          </w:p>
        </w:tc>
        <w:tc>
          <w:tcPr>
            <w:tcW w:w="1030"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bCs/>
                <w:kern w:val="0"/>
                <w:sz w:val="28"/>
                <w:szCs w:val="28"/>
              </w:rPr>
            </w:pPr>
            <w:r w:rsidRPr="00EB1054">
              <w:rPr>
                <w:rFonts w:ascii="方正仿宋_GBK" w:eastAsia="方正仿宋_GBK" w:hAnsi="宋体" w:cs="宋体" w:hint="eastAsia"/>
                <w:bCs/>
                <w:kern w:val="0"/>
                <w:sz w:val="28"/>
                <w:szCs w:val="28"/>
              </w:rPr>
              <w:t>控制消除合计</w:t>
            </w:r>
          </w:p>
        </w:tc>
        <w:tc>
          <w:tcPr>
            <w:tcW w:w="1030"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bCs/>
                <w:kern w:val="0"/>
                <w:sz w:val="28"/>
                <w:szCs w:val="28"/>
              </w:rPr>
            </w:pPr>
            <w:r w:rsidRPr="00EB1054">
              <w:rPr>
                <w:rFonts w:ascii="方正仿宋_GBK" w:eastAsia="方正仿宋_GBK" w:hAnsi="宋体" w:cs="宋体" w:hint="eastAsia"/>
                <w:bCs/>
                <w:kern w:val="0"/>
                <w:sz w:val="28"/>
                <w:szCs w:val="28"/>
              </w:rPr>
              <w:t>控制消除率（%）</w:t>
            </w:r>
          </w:p>
        </w:tc>
      </w:tr>
      <w:tr w:rsidR="00EB1054" w:rsidRPr="00EB1054" w:rsidTr="00424C8E">
        <w:trPr>
          <w:trHeight w:val="624"/>
          <w:jc w:val="center"/>
        </w:trPr>
        <w:tc>
          <w:tcPr>
            <w:tcW w:w="2315" w:type="dxa"/>
            <w:tcBorders>
              <w:top w:val="nil"/>
              <w:left w:val="single" w:sz="4" w:space="0" w:color="auto"/>
              <w:bottom w:val="single" w:sz="4" w:space="0" w:color="auto"/>
              <w:right w:val="single" w:sz="4" w:space="0" w:color="auto"/>
            </w:tcBorders>
            <w:vAlign w:val="center"/>
          </w:tcPr>
          <w:p w:rsidR="00C766F0" w:rsidRPr="00EB1054" w:rsidRDefault="00C766F0">
            <w:pPr>
              <w:widowControl/>
              <w:spacing w:line="360" w:lineRule="exact"/>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碘缺乏病</w:t>
            </w:r>
          </w:p>
        </w:tc>
        <w:tc>
          <w:tcPr>
            <w:tcW w:w="941"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94</w:t>
            </w:r>
          </w:p>
        </w:tc>
        <w:tc>
          <w:tcPr>
            <w:tcW w:w="1029"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w:t>
            </w:r>
          </w:p>
        </w:tc>
        <w:tc>
          <w:tcPr>
            <w:tcW w:w="1030"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w:t>
            </w:r>
          </w:p>
        </w:tc>
        <w:tc>
          <w:tcPr>
            <w:tcW w:w="1029"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94</w:t>
            </w:r>
          </w:p>
        </w:tc>
        <w:tc>
          <w:tcPr>
            <w:tcW w:w="1030"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94</w:t>
            </w:r>
          </w:p>
        </w:tc>
        <w:tc>
          <w:tcPr>
            <w:tcW w:w="1030"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 xml:space="preserve">100.0 </w:t>
            </w:r>
          </w:p>
        </w:tc>
        <w:tc>
          <w:tcPr>
            <w:tcW w:w="1029"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w:t>
            </w:r>
          </w:p>
        </w:tc>
        <w:tc>
          <w:tcPr>
            <w:tcW w:w="1030"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w:t>
            </w:r>
          </w:p>
        </w:tc>
        <w:tc>
          <w:tcPr>
            <w:tcW w:w="1029"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94</w:t>
            </w:r>
          </w:p>
        </w:tc>
        <w:tc>
          <w:tcPr>
            <w:tcW w:w="1030"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94</w:t>
            </w:r>
          </w:p>
        </w:tc>
        <w:tc>
          <w:tcPr>
            <w:tcW w:w="1030"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100.0</w:t>
            </w:r>
          </w:p>
        </w:tc>
      </w:tr>
      <w:tr w:rsidR="00EB1054" w:rsidRPr="00EB1054" w:rsidTr="00424C8E">
        <w:trPr>
          <w:trHeight w:val="624"/>
          <w:jc w:val="center"/>
        </w:trPr>
        <w:tc>
          <w:tcPr>
            <w:tcW w:w="2315" w:type="dxa"/>
            <w:tcBorders>
              <w:top w:val="nil"/>
              <w:left w:val="single" w:sz="4" w:space="0" w:color="auto"/>
              <w:bottom w:val="single" w:sz="4" w:space="0" w:color="auto"/>
              <w:right w:val="single" w:sz="4" w:space="0" w:color="auto"/>
            </w:tcBorders>
            <w:vAlign w:val="center"/>
          </w:tcPr>
          <w:p w:rsidR="00C766F0" w:rsidRPr="00EB1054" w:rsidRDefault="00C766F0">
            <w:pPr>
              <w:widowControl/>
              <w:spacing w:line="360" w:lineRule="exact"/>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饮水型氟中毒</w:t>
            </w:r>
          </w:p>
        </w:tc>
        <w:tc>
          <w:tcPr>
            <w:tcW w:w="941"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26</w:t>
            </w:r>
          </w:p>
        </w:tc>
        <w:tc>
          <w:tcPr>
            <w:tcW w:w="1029"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12</w:t>
            </w:r>
          </w:p>
        </w:tc>
        <w:tc>
          <w:tcPr>
            <w:tcW w:w="1030"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14</w:t>
            </w:r>
          </w:p>
        </w:tc>
        <w:tc>
          <w:tcPr>
            <w:tcW w:w="1029"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w:t>
            </w:r>
          </w:p>
        </w:tc>
        <w:tc>
          <w:tcPr>
            <w:tcW w:w="1030"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14</w:t>
            </w:r>
          </w:p>
        </w:tc>
        <w:tc>
          <w:tcPr>
            <w:tcW w:w="1030"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53.8</w:t>
            </w:r>
          </w:p>
        </w:tc>
        <w:tc>
          <w:tcPr>
            <w:tcW w:w="1029"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0</w:t>
            </w:r>
          </w:p>
        </w:tc>
        <w:tc>
          <w:tcPr>
            <w:tcW w:w="1030"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26</w:t>
            </w:r>
          </w:p>
        </w:tc>
        <w:tc>
          <w:tcPr>
            <w:tcW w:w="1029"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w:t>
            </w:r>
          </w:p>
        </w:tc>
        <w:tc>
          <w:tcPr>
            <w:tcW w:w="1030"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26</w:t>
            </w:r>
          </w:p>
        </w:tc>
        <w:tc>
          <w:tcPr>
            <w:tcW w:w="1030"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100.0</w:t>
            </w:r>
          </w:p>
        </w:tc>
      </w:tr>
      <w:tr w:rsidR="00EB1054" w:rsidRPr="00EB1054" w:rsidTr="00424C8E">
        <w:trPr>
          <w:trHeight w:val="624"/>
          <w:jc w:val="center"/>
        </w:trPr>
        <w:tc>
          <w:tcPr>
            <w:tcW w:w="2315" w:type="dxa"/>
            <w:tcBorders>
              <w:top w:val="nil"/>
              <w:left w:val="single" w:sz="4" w:space="0" w:color="auto"/>
              <w:bottom w:val="single" w:sz="4" w:space="0" w:color="auto"/>
              <w:right w:val="single" w:sz="4" w:space="0" w:color="auto"/>
            </w:tcBorders>
            <w:vAlign w:val="center"/>
          </w:tcPr>
          <w:p w:rsidR="00C766F0" w:rsidRPr="00EB1054" w:rsidRDefault="00C766F0">
            <w:pPr>
              <w:widowControl/>
              <w:spacing w:line="360" w:lineRule="exact"/>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饮水型砷中毒</w:t>
            </w:r>
          </w:p>
        </w:tc>
        <w:tc>
          <w:tcPr>
            <w:tcW w:w="941"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5</w:t>
            </w:r>
          </w:p>
        </w:tc>
        <w:tc>
          <w:tcPr>
            <w:tcW w:w="1029"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w:t>
            </w:r>
          </w:p>
        </w:tc>
        <w:tc>
          <w:tcPr>
            <w:tcW w:w="1030"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w:t>
            </w:r>
          </w:p>
        </w:tc>
        <w:tc>
          <w:tcPr>
            <w:tcW w:w="1029"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5</w:t>
            </w:r>
          </w:p>
        </w:tc>
        <w:tc>
          <w:tcPr>
            <w:tcW w:w="1030"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5</w:t>
            </w:r>
          </w:p>
        </w:tc>
        <w:tc>
          <w:tcPr>
            <w:tcW w:w="1030"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100.0</w:t>
            </w:r>
          </w:p>
        </w:tc>
        <w:tc>
          <w:tcPr>
            <w:tcW w:w="1029"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w:t>
            </w:r>
          </w:p>
        </w:tc>
        <w:tc>
          <w:tcPr>
            <w:tcW w:w="1030"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w:t>
            </w:r>
          </w:p>
        </w:tc>
        <w:tc>
          <w:tcPr>
            <w:tcW w:w="1029"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5</w:t>
            </w:r>
          </w:p>
        </w:tc>
        <w:tc>
          <w:tcPr>
            <w:tcW w:w="1030"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5</w:t>
            </w:r>
          </w:p>
        </w:tc>
        <w:tc>
          <w:tcPr>
            <w:tcW w:w="1030"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 xml:space="preserve">100.0 </w:t>
            </w:r>
          </w:p>
        </w:tc>
      </w:tr>
      <w:tr w:rsidR="00EB1054" w:rsidRPr="00EB1054" w:rsidTr="00424C8E">
        <w:trPr>
          <w:trHeight w:val="624"/>
          <w:jc w:val="center"/>
        </w:trPr>
        <w:tc>
          <w:tcPr>
            <w:tcW w:w="2315" w:type="dxa"/>
            <w:tcBorders>
              <w:top w:val="nil"/>
              <w:left w:val="single" w:sz="4" w:space="0" w:color="auto"/>
              <w:bottom w:val="single" w:sz="4" w:space="0" w:color="auto"/>
              <w:right w:val="single" w:sz="4" w:space="0" w:color="auto"/>
            </w:tcBorders>
            <w:vAlign w:val="center"/>
          </w:tcPr>
          <w:p w:rsidR="00C766F0" w:rsidRPr="00EB1054" w:rsidRDefault="00C766F0">
            <w:pPr>
              <w:widowControl/>
              <w:spacing w:line="360" w:lineRule="exact"/>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水源性高碘</w:t>
            </w:r>
          </w:p>
        </w:tc>
        <w:tc>
          <w:tcPr>
            <w:tcW w:w="941" w:type="dxa"/>
            <w:tcBorders>
              <w:top w:val="nil"/>
              <w:left w:val="nil"/>
              <w:bottom w:val="single" w:sz="4" w:space="0" w:color="auto"/>
              <w:right w:val="single" w:sz="4" w:space="0" w:color="auto"/>
            </w:tcBorders>
            <w:vAlign w:val="center"/>
          </w:tcPr>
          <w:p w:rsidR="00C766F0" w:rsidRPr="00EB1054" w:rsidRDefault="000E1E45">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6</w:t>
            </w:r>
          </w:p>
        </w:tc>
        <w:tc>
          <w:tcPr>
            <w:tcW w:w="1029" w:type="dxa"/>
            <w:tcBorders>
              <w:top w:val="nil"/>
              <w:left w:val="nil"/>
              <w:bottom w:val="single" w:sz="4" w:space="0" w:color="auto"/>
              <w:right w:val="single" w:sz="4" w:space="0" w:color="auto"/>
            </w:tcBorders>
            <w:vAlign w:val="center"/>
          </w:tcPr>
          <w:p w:rsidR="00C766F0" w:rsidRPr="00EB1054" w:rsidRDefault="000E1E45">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4</w:t>
            </w:r>
          </w:p>
        </w:tc>
        <w:tc>
          <w:tcPr>
            <w:tcW w:w="1030"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2</w:t>
            </w:r>
          </w:p>
        </w:tc>
        <w:tc>
          <w:tcPr>
            <w:tcW w:w="1029"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w:t>
            </w:r>
          </w:p>
        </w:tc>
        <w:tc>
          <w:tcPr>
            <w:tcW w:w="1030"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2</w:t>
            </w:r>
          </w:p>
        </w:tc>
        <w:tc>
          <w:tcPr>
            <w:tcW w:w="1030" w:type="dxa"/>
            <w:tcBorders>
              <w:top w:val="nil"/>
              <w:left w:val="nil"/>
              <w:bottom w:val="single" w:sz="4" w:space="0" w:color="auto"/>
              <w:right w:val="single" w:sz="4" w:space="0" w:color="auto"/>
            </w:tcBorders>
            <w:vAlign w:val="center"/>
          </w:tcPr>
          <w:p w:rsidR="00C766F0" w:rsidRPr="00EB1054" w:rsidRDefault="000E1E45">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33</w:t>
            </w:r>
            <w:r w:rsidR="00C766F0" w:rsidRPr="00EB1054">
              <w:rPr>
                <w:rFonts w:ascii="方正仿宋_GBK" w:eastAsia="方正仿宋_GBK" w:hAnsi="宋体" w:cs="宋体" w:hint="eastAsia"/>
                <w:kern w:val="0"/>
                <w:sz w:val="28"/>
                <w:szCs w:val="28"/>
              </w:rPr>
              <w:t>.</w:t>
            </w:r>
            <w:r w:rsidRPr="00EB1054">
              <w:rPr>
                <w:rFonts w:ascii="方正仿宋_GBK" w:eastAsia="方正仿宋_GBK" w:hAnsi="宋体" w:cs="宋体" w:hint="eastAsia"/>
                <w:kern w:val="0"/>
                <w:sz w:val="28"/>
                <w:szCs w:val="28"/>
              </w:rPr>
              <w:t>3</w:t>
            </w:r>
          </w:p>
        </w:tc>
        <w:tc>
          <w:tcPr>
            <w:tcW w:w="1029"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w:t>
            </w:r>
          </w:p>
        </w:tc>
        <w:tc>
          <w:tcPr>
            <w:tcW w:w="1030"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6</w:t>
            </w:r>
          </w:p>
        </w:tc>
        <w:tc>
          <w:tcPr>
            <w:tcW w:w="1029"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w:t>
            </w:r>
          </w:p>
        </w:tc>
        <w:tc>
          <w:tcPr>
            <w:tcW w:w="1030"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6</w:t>
            </w:r>
          </w:p>
        </w:tc>
        <w:tc>
          <w:tcPr>
            <w:tcW w:w="1030"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100.0</w:t>
            </w:r>
          </w:p>
        </w:tc>
      </w:tr>
      <w:tr w:rsidR="00EB1054" w:rsidRPr="00EB1054" w:rsidTr="00424C8E">
        <w:trPr>
          <w:trHeight w:val="624"/>
          <w:jc w:val="center"/>
        </w:trPr>
        <w:tc>
          <w:tcPr>
            <w:tcW w:w="2315" w:type="dxa"/>
            <w:tcBorders>
              <w:top w:val="nil"/>
              <w:left w:val="single" w:sz="4" w:space="0" w:color="auto"/>
              <w:bottom w:val="single" w:sz="4" w:space="0" w:color="auto"/>
              <w:right w:val="single" w:sz="4" w:space="0" w:color="auto"/>
            </w:tcBorders>
            <w:vAlign w:val="center"/>
          </w:tcPr>
          <w:p w:rsidR="00C766F0" w:rsidRPr="00EB1054" w:rsidRDefault="00C766F0">
            <w:pPr>
              <w:widowControl/>
              <w:spacing w:line="360" w:lineRule="exact"/>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血吸虫病</w:t>
            </w:r>
          </w:p>
        </w:tc>
        <w:tc>
          <w:tcPr>
            <w:tcW w:w="941"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64</w:t>
            </w:r>
          </w:p>
        </w:tc>
        <w:tc>
          <w:tcPr>
            <w:tcW w:w="1029"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w:t>
            </w:r>
          </w:p>
        </w:tc>
        <w:tc>
          <w:tcPr>
            <w:tcW w:w="1030"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18</w:t>
            </w:r>
          </w:p>
        </w:tc>
        <w:tc>
          <w:tcPr>
            <w:tcW w:w="1029"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46</w:t>
            </w:r>
          </w:p>
        </w:tc>
        <w:tc>
          <w:tcPr>
            <w:tcW w:w="1030"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64</w:t>
            </w:r>
          </w:p>
        </w:tc>
        <w:tc>
          <w:tcPr>
            <w:tcW w:w="1030" w:type="dxa"/>
            <w:tcBorders>
              <w:top w:val="nil"/>
              <w:left w:val="nil"/>
              <w:bottom w:val="single" w:sz="4" w:space="0" w:color="auto"/>
              <w:right w:val="single" w:sz="4" w:space="0" w:color="auto"/>
            </w:tcBorders>
            <w:vAlign w:val="center"/>
          </w:tcPr>
          <w:p w:rsidR="00C766F0" w:rsidRPr="00EB1054" w:rsidRDefault="00C766F0" w:rsidP="006E10B6">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100.0</w:t>
            </w:r>
          </w:p>
        </w:tc>
        <w:tc>
          <w:tcPr>
            <w:tcW w:w="1029"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w:t>
            </w:r>
          </w:p>
        </w:tc>
        <w:tc>
          <w:tcPr>
            <w:tcW w:w="1030"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7</w:t>
            </w:r>
          </w:p>
        </w:tc>
        <w:tc>
          <w:tcPr>
            <w:tcW w:w="1029"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57</w:t>
            </w:r>
          </w:p>
        </w:tc>
        <w:tc>
          <w:tcPr>
            <w:tcW w:w="1030" w:type="dxa"/>
            <w:tcBorders>
              <w:top w:val="nil"/>
              <w:left w:val="nil"/>
              <w:bottom w:val="single" w:sz="4" w:space="0" w:color="auto"/>
              <w:right w:val="single" w:sz="4" w:space="0" w:color="auto"/>
            </w:tcBorders>
            <w:vAlign w:val="center"/>
          </w:tcPr>
          <w:p w:rsidR="00C766F0" w:rsidRPr="00EB1054" w:rsidRDefault="00C766F0">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64</w:t>
            </w:r>
          </w:p>
        </w:tc>
        <w:tc>
          <w:tcPr>
            <w:tcW w:w="1030" w:type="dxa"/>
            <w:tcBorders>
              <w:top w:val="nil"/>
              <w:left w:val="nil"/>
              <w:bottom w:val="single" w:sz="4" w:space="0" w:color="auto"/>
              <w:right w:val="single" w:sz="4" w:space="0" w:color="auto"/>
            </w:tcBorders>
            <w:vAlign w:val="center"/>
          </w:tcPr>
          <w:p w:rsidR="00C766F0" w:rsidRPr="00EB1054" w:rsidRDefault="00C766F0" w:rsidP="006E10B6">
            <w:pPr>
              <w:widowControl/>
              <w:spacing w:line="36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100.0</w:t>
            </w:r>
          </w:p>
        </w:tc>
      </w:tr>
    </w:tbl>
    <w:p w:rsidR="00C766F0" w:rsidRPr="00EB1054" w:rsidRDefault="00C766F0" w:rsidP="00424C8E">
      <w:pPr>
        <w:spacing w:line="360" w:lineRule="exact"/>
        <w:ind w:firstLineChars="200" w:firstLine="560"/>
        <w:rPr>
          <w:rFonts w:ascii="方正仿宋_GBK" w:eastAsia="方正仿宋_GBK" w:hAnsi="宋体" w:cs="宋体"/>
          <w:kern w:val="0"/>
          <w:sz w:val="28"/>
          <w:szCs w:val="28"/>
        </w:rPr>
      </w:pPr>
      <w:r w:rsidRPr="00EB1054">
        <w:rPr>
          <w:rFonts w:ascii="方正仿宋_GBK" w:eastAsia="方正仿宋_GBK" w:hAnsi="Times New Roman" w:hint="eastAsia"/>
          <w:sz w:val="28"/>
          <w:szCs w:val="28"/>
        </w:rPr>
        <w:t>注：</w:t>
      </w:r>
      <w:r w:rsidRPr="00EB1054">
        <w:rPr>
          <w:rFonts w:ascii="方正仿宋_GBK" w:eastAsia="方正仿宋_GBK" w:hAnsi="宋体" w:cs="宋体" w:hint="eastAsia"/>
          <w:kern w:val="0"/>
          <w:sz w:val="28"/>
          <w:szCs w:val="28"/>
        </w:rPr>
        <w:t>1、碘缺乏病、饮水型砷中毒只有消除标准；饮水型氟中毒只有控制标准；水源性高碘防治评价</w:t>
      </w:r>
      <w:r w:rsidR="00424C8E" w:rsidRPr="00EB1054">
        <w:rPr>
          <w:rFonts w:ascii="方正仿宋_GBK" w:eastAsia="方正仿宋_GBK" w:hAnsi="宋体" w:cs="宋体" w:hint="eastAsia"/>
          <w:kern w:val="0"/>
          <w:sz w:val="28"/>
          <w:szCs w:val="28"/>
        </w:rPr>
        <w:t>按照</w:t>
      </w:r>
      <w:r w:rsidR="00424C8E" w:rsidRPr="00EB1054">
        <w:rPr>
          <w:rFonts w:ascii="方正仿宋_GBK" w:eastAsia="方正仿宋_GBK" w:hAnsi="宋体" w:cs="宋体"/>
          <w:kern w:val="0"/>
          <w:sz w:val="28"/>
          <w:szCs w:val="28"/>
        </w:rPr>
        <w:t>江苏</w:t>
      </w:r>
      <w:r w:rsidRPr="00EB1054">
        <w:rPr>
          <w:rFonts w:ascii="方正仿宋_GBK" w:eastAsia="方正仿宋_GBK" w:hAnsi="宋体" w:cs="宋体" w:hint="eastAsia"/>
          <w:kern w:val="0"/>
          <w:sz w:val="28"/>
          <w:szCs w:val="28"/>
        </w:rPr>
        <w:t>省高碘控制评价试行标准</w:t>
      </w:r>
      <w:r w:rsidR="00424C8E" w:rsidRPr="00EB1054">
        <w:rPr>
          <w:rFonts w:ascii="方正仿宋_GBK" w:eastAsia="方正仿宋_GBK" w:hAnsi="宋体" w:cs="宋体" w:hint="eastAsia"/>
          <w:kern w:val="0"/>
          <w:sz w:val="28"/>
          <w:szCs w:val="28"/>
        </w:rPr>
        <w:t>执行</w:t>
      </w:r>
      <w:r w:rsidRPr="00EB1054">
        <w:rPr>
          <w:rFonts w:ascii="方正仿宋_GBK" w:eastAsia="方正仿宋_GBK" w:hAnsi="宋体" w:cs="宋体" w:hint="eastAsia"/>
          <w:kern w:val="0"/>
          <w:sz w:val="28"/>
          <w:szCs w:val="28"/>
        </w:rPr>
        <w:t>。2、血吸虫病控制/阻断栏中数字均为传播阻断。</w:t>
      </w:r>
    </w:p>
    <w:p w:rsidR="00424C8E" w:rsidRPr="00EB1054" w:rsidRDefault="00733D0F" w:rsidP="00424C8E">
      <w:pPr>
        <w:widowControl/>
        <w:spacing w:line="500" w:lineRule="exact"/>
        <w:rPr>
          <w:rFonts w:ascii="方正黑体_GBK" w:eastAsia="方正黑体_GBK" w:hAnsi="Times New Roman"/>
          <w:sz w:val="32"/>
          <w:szCs w:val="32"/>
        </w:rPr>
      </w:pPr>
      <w:r w:rsidRPr="00EB1054">
        <w:rPr>
          <w:rFonts w:ascii="方正仿宋_GBK" w:eastAsia="方正仿宋_GBK" w:hAnsi="Times New Roman" w:hint="eastAsia"/>
          <w:kern w:val="0"/>
          <w:sz w:val="32"/>
        </w:rPr>
        <w:br w:type="page"/>
      </w:r>
      <w:bookmarkEnd w:id="0"/>
      <w:r w:rsidR="00694F3C" w:rsidRPr="00EB1054">
        <w:rPr>
          <w:rFonts w:ascii="方正黑体_GBK" w:eastAsia="方正黑体_GBK" w:hAnsi="Times New Roman" w:hint="eastAsia"/>
          <w:sz w:val="32"/>
          <w:szCs w:val="32"/>
        </w:rPr>
        <w:lastRenderedPageBreak/>
        <w:t>附件2</w:t>
      </w:r>
    </w:p>
    <w:p w:rsidR="00424C8E" w:rsidRPr="00EB1054" w:rsidRDefault="00424C8E" w:rsidP="00424C8E">
      <w:pPr>
        <w:widowControl/>
        <w:spacing w:line="500" w:lineRule="exact"/>
        <w:jc w:val="center"/>
        <w:rPr>
          <w:rFonts w:ascii="方正黑体_GBK" w:eastAsia="方正黑体_GBK" w:hAnsi="宋体" w:cs="宋体"/>
          <w:bCs/>
          <w:kern w:val="0"/>
          <w:sz w:val="32"/>
          <w:szCs w:val="32"/>
        </w:rPr>
      </w:pPr>
      <w:r w:rsidRPr="00EB1054">
        <w:rPr>
          <w:rFonts w:ascii="方正黑体_GBK" w:eastAsia="方正黑体_GBK" w:hAnsi="宋体" w:cs="宋体" w:hint="eastAsia"/>
          <w:bCs/>
          <w:kern w:val="0"/>
          <w:sz w:val="32"/>
          <w:szCs w:val="32"/>
        </w:rPr>
        <w:t>江苏省血吸虫病消除预期目标分类表</w:t>
      </w:r>
    </w:p>
    <w:tbl>
      <w:tblPr>
        <w:tblStyle w:val="af3"/>
        <w:tblW w:w="13838" w:type="dxa"/>
        <w:tblLook w:val="04A0" w:firstRow="1" w:lastRow="0" w:firstColumn="1" w:lastColumn="0" w:noHBand="0" w:noVBand="1"/>
      </w:tblPr>
      <w:tblGrid>
        <w:gridCol w:w="5949"/>
        <w:gridCol w:w="2629"/>
        <w:gridCol w:w="2630"/>
        <w:gridCol w:w="2630"/>
      </w:tblGrid>
      <w:tr w:rsidR="00EB1054" w:rsidRPr="00EB1054" w:rsidTr="00C05DEA">
        <w:tc>
          <w:tcPr>
            <w:tcW w:w="5949" w:type="dxa"/>
          </w:tcPr>
          <w:p w:rsidR="00C05DEA" w:rsidRPr="00EB1054" w:rsidRDefault="00424C8E" w:rsidP="00C05DEA">
            <w:pPr>
              <w:widowControl/>
              <w:spacing w:line="40" w:lineRule="atLeas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保持</w:t>
            </w:r>
            <w:r w:rsidR="00C05DEA" w:rsidRPr="00EB1054">
              <w:rPr>
                <w:rFonts w:ascii="方正仿宋_GBK" w:eastAsia="方正仿宋_GBK" w:hAnsi="宋体" w:cs="宋体" w:hint="eastAsia"/>
                <w:kern w:val="0"/>
                <w:sz w:val="28"/>
                <w:szCs w:val="28"/>
              </w:rPr>
              <w:t>血吸虫病</w:t>
            </w:r>
            <w:r w:rsidRPr="00EB1054">
              <w:rPr>
                <w:rFonts w:ascii="方正仿宋_GBK" w:eastAsia="方正仿宋_GBK" w:hAnsi="宋体" w:cs="宋体" w:hint="eastAsia"/>
                <w:kern w:val="0"/>
                <w:sz w:val="28"/>
                <w:szCs w:val="28"/>
              </w:rPr>
              <w:t>消除</w:t>
            </w:r>
          </w:p>
          <w:p w:rsidR="00424C8E" w:rsidRPr="00EB1054" w:rsidRDefault="00424C8E" w:rsidP="00C05DEA">
            <w:pPr>
              <w:widowControl/>
              <w:spacing w:line="40" w:lineRule="atLeast"/>
              <w:jc w:val="center"/>
              <w:rPr>
                <w:rFonts w:ascii="Times New Roman" w:eastAsia="黑体" w:hAnsi="Times New Roman"/>
                <w:sz w:val="28"/>
                <w:szCs w:val="28"/>
              </w:rPr>
            </w:pPr>
            <w:r w:rsidRPr="00EB1054">
              <w:rPr>
                <w:rFonts w:ascii="方正仿宋_GBK" w:eastAsia="方正仿宋_GBK" w:hAnsi="宋体" w:cs="宋体" w:hint="eastAsia"/>
                <w:kern w:val="0"/>
                <w:sz w:val="28"/>
                <w:szCs w:val="28"/>
              </w:rPr>
              <w:t>县（市、区）</w:t>
            </w:r>
          </w:p>
        </w:tc>
        <w:tc>
          <w:tcPr>
            <w:tcW w:w="2629" w:type="dxa"/>
          </w:tcPr>
          <w:p w:rsidR="00C05DEA" w:rsidRPr="00EB1054" w:rsidRDefault="00424C8E" w:rsidP="00C05DEA">
            <w:pPr>
              <w:widowControl/>
              <w:spacing w:line="40" w:lineRule="atLeas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2019年实现消除</w:t>
            </w:r>
          </w:p>
          <w:p w:rsidR="00424C8E" w:rsidRPr="00EB1054" w:rsidRDefault="00424C8E" w:rsidP="00C05DEA">
            <w:pPr>
              <w:widowControl/>
              <w:spacing w:line="40" w:lineRule="atLeast"/>
              <w:jc w:val="center"/>
              <w:rPr>
                <w:rFonts w:ascii="Times New Roman" w:eastAsia="黑体" w:hAnsi="Times New Roman"/>
                <w:sz w:val="28"/>
                <w:szCs w:val="28"/>
              </w:rPr>
            </w:pPr>
            <w:r w:rsidRPr="00EB1054">
              <w:rPr>
                <w:rFonts w:ascii="方正仿宋_GBK" w:eastAsia="方正仿宋_GBK" w:hAnsi="宋体" w:cs="宋体" w:hint="eastAsia"/>
                <w:kern w:val="0"/>
                <w:sz w:val="28"/>
                <w:szCs w:val="28"/>
              </w:rPr>
              <w:t>县（市、区）</w:t>
            </w:r>
          </w:p>
        </w:tc>
        <w:tc>
          <w:tcPr>
            <w:tcW w:w="2630" w:type="dxa"/>
          </w:tcPr>
          <w:p w:rsidR="00C05DEA" w:rsidRPr="00EB1054" w:rsidRDefault="00424C8E" w:rsidP="00C05DEA">
            <w:pPr>
              <w:widowControl/>
              <w:spacing w:line="40" w:lineRule="atLeas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2020年实现消除</w:t>
            </w:r>
          </w:p>
          <w:p w:rsidR="00424C8E" w:rsidRPr="00EB1054" w:rsidRDefault="00424C8E" w:rsidP="00C05DEA">
            <w:pPr>
              <w:widowControl/>
              <w:spacing w:line="40" w:lineRule="atLeast"/>
              <w:jc w:val="center"/>
              <w:rPr>
                <w:rFonts w:ascii="Times New Roman" w:eastAsia="黑体" w:hAnsi="Times New Roman"/>
                <w:sz w:val="28"/>
                <w:szCs w:val="28"/>
              </w:rPr>
            </w:pPr>
            <w:r w:rsidRPr="00EB1054">
              <w:rPr>
                <w:rFonts w:ascii="方正仿宋_GBK" w:eastAsia="方正仿宋_GBK" w:hAnsi="宋体" w:cs="宋体" w:hint="eastAsia"/>
                <w:kern w:val="0"/>
                <w:sz w:val="28"/>
                <w:szCs w:val="28"/>
              </w:rPr>
              <w:t>县（市、区）</w:t>
            </w:r>
          </w:p>
        </w:tc>
        <w:tc>
          <w:tcPr>
            <w:tcW w:w="2630" w:type="dxa"/>
          </w:tcPr>
          <w:p w:rsidR="00C05DEA" w:rsidRPr="00EB1054" w:rsidRDefault="00424C8E" w:rsidP="00C05DEA">
            <w:pPr>
              <w:widowControl/>
              <w:spacing w:line="40" w:lineRule="atLeas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2020年保持阻断</w:t>
            </w:r>
          </w:p>
          <w:p w:rsidR="00424C8E" w:rsidRPr="00EB1054" w:rsidRDefault="00424C8E" w:rsidP="00C05DEA">
            <w:pPr>
              <w:widowControl/>
              <w:spacing w:line="40" w:lineRule="atLeast"/>
              <w:jc w:val="center"/>
              <w:rPr>
                <w:rFonts w:ascii="Times New Roman" w:eastAsia="黑体" w:hAnsi="Times New Roman"/>
                <w:sz w:val="28"/>
                <w:szCs w:val="28"/>
              </w:rPr>
            </w:pPr>
            <w:r w:rsidRPr="00EB1054">
              <w:rPr>
                <w:rFonts w:ascii="方正仿宋_GBK" w:eastAsia="方正仿宋_GBK" w:hAnsi="宋体" w:cs="宋体" w:hint="eastAsia"/>
                <w:kern w:val="0"/>
                <w:sz w:val="28"/>
                <w:szCs w:val="28"/>
              </w:rPr>
              <w:t>县（市、区）</w:t>
            </w:r>
          </w:p>
        </w:tc>
      </w:tr>
      <w:tr w:rsidR="00EB1054" w:rsidRPr="00EB1054" w:rsidTr="008E7D88">
        <w:trPr>
          <w:trHeight w:val="4331"/>
        </w:trPr>
        <w:tc>
          <w:tcPr>
            <w:tcW w:w="5949" w:type="dxa"/>
          </w:tcPr>
          <w:p w:rsidR="00424C8E" w:rsidRPr="00EB1054" w:rsidRDefault="00424C8E" w:rsidP="008E7D88">
            <w:pPr>
              <w:widowControl/>
              <w:spacing w:line="40" w:lineRule="atLeast"/>
              <w:jc w:val="left"/>
              <w:rPr>
                <w:rFonts w:ascii="Times New Roman" w:eastAsia="黑体" w:hAnsi="Times New Roman"/>
                <w:sz w:val="28"/>
                <w:szCs w:val="28"/>
              </w:rPr>
            </w:pPr>
            <w:r w:rsidRPr="00EB1054">
              <w:rPr>
                <w:rFonts w:ascii="方正仿宋_GBK" w:eastAsia="方正仿宋_GBK" w:hAnsi="宋体" w:cs="宋体" w:hint="eastAsia"/>
                <w:kern w:val="0"/>
                <w:sz w:val="28"/>
                <w:szCs w:val="28"/>
              </w:rPr>
              <w:t>南京</w:t>
            </w:r>
            <w:r w:rsidRPr="00EB1054">
              <w:rPr>
                <w:rFonts w:ascii="方正仿宋_GBK" w:eastAsia="方正仿宋_GBK" w:hAnsi="宋体" w:cs="宋体"/>
                <w:kern w:val="0"/>
                <w:sz w:val="28"/>
                <w:szCs w:val="28"/>
              </w:rPr>
              <w:t>市</w:t>
            </w:r>
            <w:r w:rsidRPr="00EB1054">
              <w:rPr>
                <w:rFonts w:ascii="方正仿宋_GBK" w:eastAsia="方正仿宋_GBK" w:hAnsi="宋体" w:cs="宋体" w:hint="eastAsia"/>
                <w:kern w:val="0"/>
                <w:sz w:val="28"/>
                <w:szCs w:val="28"/>
              </w:rPr>
              <w:t>秦淮区、鼓楼区、雨花台区、溧水区，无锡</w:t>
            </w:r>
            <w:r w:rsidRPr="00EB1054">
              <w:rPr>
                <w:rFonts w:ascii="方正仿宋_GBK" w:eastAsia="方正仿宋_GBK" w:hAnsi="宋体" w:cs="宋体"/>
                <w:kern w:val="0"/>
                <w:sz w:val="28"/>
                <w:szCs w:val="28"/>
              </w:rPr>
              <w:t>市</w:t>
            </w:r>
            <w:r w:rsidR="008E7D88" w:rsidRPr="00EB1054">
              <w:rPr>
                <w:rFonts w:ascii="方正仿宋_GBK" w:eastAsia="方正仿宋_GBK" w:hAnsi="宋体" w:cs="宋体" w:hint="eastAsia"/>
                <w:kern w:val="0"/>
                <w:sz w:val="28"/>
                <w:szCs w:val="28"/>
              </w:rPr>
              <w:t>锡山区、惠山区、滨湖区、</w:t>
            </w:r>
            <w:r w:rsidRPr="00EB1054">
              <w:rPr>
                <w:rFonts w:ascii="方正仿宋_GBK" w:eastAsia="方正仿宋_GBK" w:hAnsi="宋体" w:cs="宋体" w:hint="eastAsia"/>
                <w:kern w:val="0"/>
                <w:sz w:val="28"/>
                <w:szCs w:val="28"/>
              </w:rPr>
              <w:t>梁溪区、新吴区、江阴市、宜兴市，常州</w:t>
            </w:r>
            <w:r w:rsidRPr="00EB1054">
              <w:rPr>
                <w:rFonts w:ascii="方正仿宋_GBK" w:eastAsia="方正仿宋_GBK" w:hAnsi="宋体" w:cs="宋体"/>
                <w:kern w:val="0"/>
                <w:sz w:val="28"/>
                <w:szCs w:val="28"/>
              </w:rPr>
              <w:t>市</w:t>
            </w:r>
            <w:r w:rsidR="008E7D88" w:rsidRPr="00EB1054">
              <w:rPr>
                <w:rFonts w:ascii="方正仿宋_GBK" w:eastAsia="方正仿宋_GBK" w:hAnsi="宋体" w:cs="宋体" w:hint="eastAsia"/>
                <w:kern w:val="0"/>
                <w:sz w:val="28"/>
                <w:szCs w:val="28"/>
              </w:rPr>
              <w:t>天宁区、钟楼区、</w:t>
            </w:r>
            <w:r w:rsidRPr="00EB1054">
              <w:rPr>
                <w:rFonts w:ascii="方正仿宋_GBK" w:eastAsia="方正仿宋_GBK" w:hAnsi="宋体" w:cs="宋体" w:hint="eastAsia"/>
                <w:kern w:val="0"/>
                <w:sz w:val="28"/>
                <w:szCs w:val="28"/>
              </w:rPr>
              <w:t>新北区、武进区</w:t>
            </w:r>
            <w:r w:rsidR="008E7D88" w:rsidRPr="00EB1054">
              <w:rPr>
                <w:rFonts w:ascii="方正仿宋_GBK" w:eastAsia="方正仿宋_GBK" w:hAnsi="宋体" w:cs="宋体" w:hint="eastAsia"/>
                <w:kern w:val="0"/>
                <w:sz w:val="28"/>
                <w:szCs w:val="28"/>
              </w:rPr>
              <w:t>、金坛区</w:t>
            </w:r>
            <w:r w:rsidRPr="00EB1054">
              <w:rPr>
                <w:rFonts w:ascii="方正仿宋_GBK" w:eastAsia="方正仿宋_GBK" w:hAnsi="宋体" w:cs="宋体" w:hint="eastAsia"/>
                <w:kern w:val="0"/>
                <w:sz w:val="28"/>
                <w:szCs w:val="28"/>
              </w:rPr>
              <w:t>、溧阳市，苏州</w:t>
            </w:r>
            <w:r w:rsidRPr="00EB1054">
              <w:rPr>
                <w:rFonts w:ascii="方正仿宋_GBK" w:eastAsia="方正仿宋_GBK" w:hAnsi="宋体" w:cs="宋体"/>
                <w:kern w:val="0"/>
                <w:sz w:val="28"/>
                <w:szCs w:val="28"/>
              </w:rPr>
              <w:t>市</w:t>
            </w:r>
            <w:r w:rsidRPr="00EB1054">
              <w:rPr>
                <w:rFonts w:ascii="方正仿宋_GBK" w:eastAsia="方正仿宋_GBK" w:hAnsi="宋体" w:cs="宋体" w:hint="eastAsia"/>
                <w:kern w:val="0"/>
                <w:sz w:val="28"/>
                <w:szCs w:val="28"/>
              </w:rPr>
              <w:t>虎丘（新区）、相城区、姑苏区、吴江区、工业园区、吴中区、常熟市、昆山市、太仓市，南</w:t>
            </w:r>
            <w:r w:rsidRPr="00EB1054">
              <w:rPr>
                <w:rFonts w:ascii="方正仿宋_GBK" w:eastAsia="方正仿宋_GBK" w:hAnsi="宋体" w:cs="宋体"/>
                <w:kern w:val="0"/>
                <w:sz w:val="28"/>
                <w:szCs w:val="28"/>
              </w:rPr>
              <w:t>通市</w:t>
            </w:r>
            <w:r w:rsidR="008E7D88" w:rsidRPr="00EB1054">
              <w:rPr>
                <w:rFonts w:ascii="方正仿宋_GBK" w:eastAsia="方正仿宋_GBK" w:hAnsi="宋体" w:cs="宋体" w:hint="eastAsia"/>
                <w:kern w:val="0"/>
                <w:sz w:val="28"/>
                <w:szCs w:val="28"/>
              </w:rPr>
              <w:t>崇川区、港闸区、通州区、</w:t>
            </w:r>
            <w:r w:rsidRPr="00EB1054">
              <w:rPr>
                <w:rFonts w:ascii="方正仿宋_GBK" w:eastAsia="方正仿宋_GBK" w:hAnsi="宋体" w:cs="宋体" w:hint="eastAsia"/>
                <w:kern w:val="0"/>
                <w:sz w:val="28"/>
                <w:szCs w:val="28"/>
              </w:rPr>
              <w:t>如东县</w:t>
            </w:r>
            <w:r w:rsidR="008E7D88" w:rsidRPr="00EB1054">
              <w:rPr>
                <w:rFonts w:ascii="方正仿宋_GBK" w:eastAsia="方正仿宋_GBK" w:hAnsi="宋体" w:cs="宋体" w:hint="eastAsia"/>
                <w:kern w:val="0"/>
                <w:sz w:val="28"/>
                <w:szCs w:val="28"/>
              </w:rPr>
              <w:t>、如皋市</w:t>
            </w:r>
            <w:r w:rsidRPr="00EB1054">
              <w:rPr>
                <w:rFonts w:ascii="方正仿宋_GBK" w:eastAsia="方正仿宋_GBK" w:hAnsi="宋体" w:cs="宋体" w:hint="eastAsia"/>
                <w:kern w:val="0"/>
                <w:sz w:val="28"/>
                <w:szCs w:val="28"/>
              </w:rPr>
              <w:t>、海门市、海安市，淮</w:t>
            </w:r>
            <w:r w:rsidRPr="00EB1054">
              <w:rPr>
                <w:rFonts w:ascii="方正仿宋_GBK" w:eastAsia="方正仿宋_GBK" w:hAnsi="宋体" w:cs="宋体"/>
                <w:kern w:val="0"/>
                <w:sz w:val="28"/>
                <w:szCs w:val="28"/>
              </w:rPr>
              <w:t>安市</w:t>
            </w:r>
            <w:r w:rsidRPr="00EB1054">
              <w:rPr>
                <w:rFonts w:ascii="方正仿宋_GBK" w:eastAsia="方正仿宋_GBK" w:hAnsi="宋体" w:cs="宋体" w:hint="eastAsia"/>
                <w:kern w:val="0"/>
                <w:sz w:val="28"/>
                <w:szCs w:val="28"/>
              </w:rPr>
              <w:t>金湖县，盐城</w:t>
            </w:r>
            <w:r w:rsidRPr="00EB1054">
              <w:rPr>
                <w:rFonts w:ascii="方正仿宋_GBK" w:eastAsia="方正仿宋_GBK" w:hAnsi="宋体" w:cs="宋体"/>
                <w:kern w:val="0"/>
                <w:sz w:val="28"/>
                <w:szCs w:val="28"/>
              </w:rPr>
              <w:t>市</w:t>
            </w:r>
            <w:r w:rsidRPr="00EB1054">
              <w:rPr>
                <w:rFonts w:ascii="方正仿宋_GBK" w:eastAsia="方正仿宋_GBK" w:hAnsi="宋体" w:cs="宋体" w:hint="eastAsia"/>
                <w:kern w:val="0"/>
                <w:sz w:val="28"/>
                <w:szCs w:val="28"/>
              </w:rPr>
              <w:t>大丰区、东台市，扬</w:t>
            </w:r>
            <w:r w:rsidRPr="00EB1054">
              <w:rPr>
                <w:rFonts w:ascii="方正仿宋_GBK" w:eastAsia="方正仿宋_GBK" w:hAnsi="宋体" w:cs="宋体"/>
                <w:kern w:val="0"/>
                <w:sz w:val="28"/>
                <w:szCs w:val="28"/>
              </w:rPr>
              <w:t>州市</w:t>
            </w:r>
            <w:r w:rsidRPr="00EB1054">
              <w:rPr>
                <w:rFonts w:ascii="方正仿宋_GBK" w:eastAsia="方正仿宋_GBK" w:hAnsi="宋体" w:cs="宋体" w:hint="eastAsia"/>
                <w:kern w:val="0"/>
                <w:sz w:val="28"/>
                <w:szCs w:val="28"/>
              </w:rPr>
              <w:t>宝应县、高邮市，镇江</w:t>
            </w:r>
            <w:r w:rsidRPr="00EB1054">
              <w:rPr>
                <w:rFonts w:ascii="方正仿宋_GBK" w:eastAsia="方正仿宋_GBK" w:hAnsi="宋体" w:cs="宋体"/>
                <w:kern w:val="0"/>
                <w:sz w:val="28"/>
                <w:szCs w:val="28"/>
              </w:rPr>
              <w:t>市</w:t>
            </w:r>
            <w:r w:rsidRPr="00EB1054">
              <w:rPr>
                <w:rFonts w:ascii="方正仿宋_GBK" w:eastAsia="方正仿宋_GBK" w:hAnsi="宋体" w:cs="宋体" w:hint="eastAsia"/>
                <w:kern w:val="0"/>
                <w:sz w:val="28"/>
                <w:szCs w:val="28"/>
              </w:rPr>
              <w:t>丹阳市，泰</w:t>
            </w:r>
            <w:r w:rsidRPr="00EB1054">
              <w:rPr>
                <w:rFonts w:ascii="方正仿宋_GBK" w:eastAsia="方正仿宋_GBK" w:hAnsi="宋体" w:cs="宋体"/>
                <w:kern w:val="0"/>
                <w:sz w:val="28"/>
                <w:szCs w:val="28"/>
              </w:rPr>
              <w:t>州市</w:t>
            </w:r>
            <w:r w:rsidRPr="00EB1054">
              <w:rPr>
                <w:rFonts w:ascii="方正仿宋_GBK" w:eastAsia="方正仿宋_GBK" w:hAnsi="宋体" w:cs="宋体" w:hint="eastAsia"/>
                <w:kern w:val="0"/>
                <w:sz w:val="28"/>
                <w:szCs w:val="28"/>
              </w:rPr>
              <w:t>海陵区</w:t>
            </w:r>
            <w:r w:rsidR="008E7D88" w:rsidRPr="00EB1054">
              <w:rPr>
                <w:rFonts w:ascii="方正仿宋_GBK" w:eastAsia="方正仿宋_GBK" w:hAnsi="宋体" w:cs="宋体" w:hint="eastAsia"/>
                <w:kern w:val="0"/>
                <w:sz w:val="28"/>
                <w:szCs w:val="28"/>
              </w:rPr>
              <w:t>、高港区、姜堰区、泰</w:t>
            </w:r>
            <w:r w:rsidR="008E7D88" w:rsidRPr="00EB1054">
              <w:rPr>
                <w:rFonts w:ascii="方正仿宋_GBK" w:eastAsia="方正仿宋_GBK" w:hAnsi="宋体" w:cs="宋体"/>
                <w:kern w:val="0"/>
                <w:sz w:val="28"/>
                <w:szCs w:val="28"/>
              </w:rPr>
              <w:t>州</w:t>
            </w:r>
            <w:r w:rsidR="008E7D88" w:rsidRPr="00EB1054">
              <w:rPr>
                <w:rFonts w:ascii="方正仿宋_GBK" w:eastAsia="方正仿宋_GBK" w:hAnsi="宋体" w:cs="宋体" w:hint="eastAsia"/>
                <w:kern w:val="0"/>
                <w:sz w:val="28"/>
                <w:szCs w:val="28"/>
              </w:rPr>
              <w:t>医药高新区</w:t>
            </w:r>
            <w:r w:rsidRPr="00EB1054">
              <w:rPr>
                <w:rFonts w:ascii="方正仿宋_GBK" w:eastAsia="方正仿宋_GBK" w:hAnsi="宋体" w:cs="宋体" w:hint="eastAsia"/>
                <w:kern w:val="0"/>
                <w:sz w:val="28"/>
                <w:szCs w:val="28"/>
              </w:rPr>
              <w:t>、兴化市、靖江市</w:t>
            </w:r>
            <w:r w:rsidR="008E7D88" w:rsidRPr="00EB1054">
              <w:rPr>
                <w:rFonts w:ascii="方正仿宋_GBK" w:eastAsia="方正仿宋_GBK" w:hAnsi="宋体" w:cs="宋体" w:hint="eastAsia"/>
                <w:kern w:val="0"/>
                <w:sz w:val="28"/>
                <w:szCs w:val="28"/>
              </w:rPr>
              <w:t>、泰兴市</w:t>
            </w:r>
          </w:p>
        </w:tc>
        <w:tc>
          <w:tcPr>
            <w:tcW w:w="2629" w:type="dxa"/>
          </w:tcPr>
          <w:p w:rsidR="00C05DEA" w:rsidRPr="00EB1054" w:rsidRDefault="00C05DEA" w:rsidP="00C05DEA">
            <w:pPr>
              <w:widowControl/>
              <w:spacing w:line="40" w:lineRule="atLeast"/>
              <w:jc w:val="left"/>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南京</w:t>
            </w:r>
            <w:r w:rsidRPr="00EB1054">
              <w:rPr>
                <w:rFonts w:ascii="方正仿宋_GBK" w:eastAsia="方正仿宋_GBK" w:hAnsi="宋体" w:cs="宋体"/>
                <w:kern w:val="0"/>
                <w:sz w:val="28"/>
                <w:szCs w:val="28"/>
              </w:rPr>
              <w:t>市</w:t>
            </w:r>
            <w:r w:rsidR="00424C8E" w:rsidRPr="00EB1054">
              <w:rPr>
                <w:rFonts w:ascii="方正仿宋_GBK" w:eastAsia="方正仿宋_GBK" w:hAnsi="宋体" w:cs="宋体" w:hint="eastAsia"/>
                <w:kern w:val="0"/>
                <w:sz w:val="28"/>
                <w:szCs w:val="28"/>
              </w:rPr>
              <w:t>建邺</w:t>
            </w:r>
            <w:r w:rsidRPr="00EB1054">
              <w:rPr>
                <w:rFonts w:ascii="方正仿宋_GBK" w:eastAsia="方正仿宋_GBK" w:hAnsi="宋体" w:cs="宋体" w:hint="eastAsia"/>
                <w:kern w:val="0"/>
                <w:sz w:val="28"/>
                <w:szCs w:val="28"/>
              </w:rPr>
              <w:t>区</w:t>
            </w:r>
            <w:r w:rsidR="00424C8E" w:rsidRPr="00EB1054">
              <w:rPr>
                <w:rFonts w:ascii="方正仿宋_GBK" w:eastAsia="方正仿宋_GBK" w:hAnsi="宋体" w:cs="宋体" w:hint="eastAsia"/>
                <w:kern w:val="0"/>
                <w:sz w:val="28"/>
                <w:szCs w:val="28"/>
              </w:rPr>
              <w:t>、</w:t>
            </w:r>
            <w:r w:rsidRPr="00EB1054">
              <w:rPr>
                <w:rFonts w:ascii="方正仿宋_GBK" w:eastAsia="方正仿宋_GBK" w:hAnsi="宋体" w:cs="宋体" w:hint="eastAsia"/>
                <w:kern w:val="0"/>
                <w:sz w:val="28"/>
                <w:szCs w:val="28"/>
              </w:rPr>
              <w:t>江</w:t>
            </w:r>
            <w:r w:rsidRPr="00EB1054">
              <w:rPr>
                <w:rFonts w:ascii="方正仿宋_GBK" w:eastAsia="方正仿宋_GBK" w:hAnsi="宋体" w:cs="宋体"/>
                <w:kern w:val="0"/>
                <w:sz w:val="28"/>
                <w:szCs w:val="28"/>
              </w:rPr>
              <w:t>北新</w:t>
            </w:r>
            <w:r w:rsidR="00424C8E" w:rsidRPr="00EB1054">
              <w:rPr>
                <w:rFonts w:ascii="方正仿宋_GBK" w:eastAsia="方正仿宋_GBK" w:hAnsi="宋体" w:cs="宋体" w:hint="eastAsia"/>
                <w:kern w:val="0"/>
                <w:sz w:val="28"/>
                <w:szCs w:val="28"/>
              </w:rPr>
              <w:t>区</w:t>
            </w:r>
            <w:r w:rsidRPr="00EB1054">
              <w:rPr>
                <w:rFonts w:ascii="方正仿宋_GBK" w:eastAsia="方正仿宋_GBK" w:hAnsi="宋体" w:cs="宋体" w:hint="eastAsia"/>
                <w:kern w:val="0"/>
                <w:sz w:val="28"/>
                <w:szCs w:val="28"/>
              </w:rPr>
              <w:t>，</w:t>
            </w:r>
          </w:p>
          <w:p w:rsidR="00C05DEA" w:rsidRPr="00EB1054" w:rsidRDefault="00C05DEA" w:rsidP="00C05DEA">
            <w:pPr>
              <w:widowControl/>
              <w:spacing w:line="40" w:lineRule="atLeast"/>
              <w:jc w:val="left"/>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扬</w:t>
            </w:r>
            <w:r w:rsidRPr="00EB1054">
              <w:rPr>
                <w:rFonts w:ascii="方正仿宋_GBK" w:eastAsia="方正仿宋_GBK" w:hAnsi="宋体" w:cs="宋体"/>
                <w:kern w:val="0"/>
                <w:sz w:val="28"/>
                <w:szCs w:val="28"/>
              </w:rPr>
              <w:t>州市</w:t>
            </w:r>
            <w:r w:rsidRPr="00EB1054">
              <w:rPr>
                <w:rFonts w:ascii="方正仿宋_GBK" w:eastAsia="方正仿宋_GBK" w:hAnsi="宋体" w:cs="宋体" w:hint="eastAsia"/>
                <w:kern w:val="0"/>
                <w:sz w:val="28"/>
                <w:szCs w:val="28"/>
              </w:rPr>
              <w:t>邗江区、仪征市，</w:t>
            </w:r>
          </w:p>
          <w:p w:rsidR="00424C8E" w:rsidRPr="00EB1054" w:rsidRDefault="00C05DEA" w:rsidP="00C05DEA">
            <w:pPr>
              <w:widowControl/>
              <w:spacing w:line="40" w:lineRule="atLeast"/>
              <w:jc w:val="left"/>
              <w:rPr>
                <w:rFonts w:ascii="Times New Roman" w:eastAsia="黑体" w:hAnsi="Times New Roman"/>
                <w:sz w:val="28"/>
                <w:szCs w:val="28"/>
              </w:rPr>
            </w:pPr>
            <w:r w:rsidRPr="00EB1054">
              <w:rPr>
                <w:rFonts w:ascii="方正仿宋_GBK" w:eastAsia="方正仿宋_GBK" w:hAnsi="宋体" w:cs="宋体" w:hint="eastAsia"/>
                <w:kern w:val="0"/>
                <w:sz w:val="28"/>
                <w:szCs w:val="28"/>
              </w:rPr>
              <w:t>镇江</w:t>
            </w:r>
            <w:r w:rsidRPr="00EB1054">
              <w:rPr>
                <w:rFonts w:ascii="方正仿宋_GBK" w:eastAsia="方正仿宋_GBK" w:hAnsi="宋体" w:cs="宋体"/>
                <w:kern w:val="0"/>
                <w:sz w:val="28"/>
                <w:szCs w:val="28"/>
              </w:rPr>
              <w:t>市</w:t>
            </w:r>
            <w:r w:rsidR="00424C8E" w:rsidRPr="00EB1054">
              <w:rPr>
                <w:rFonts w:ascii="方正仿宋_GBK" w:eastAsia="方正仿宋_GBK" w:hAnsi="宋体" w:cs="宋体" w:hint="eastAsia"/>
                <w:kern w:val="0"/>
                <w:sz w:val="28"/>
                <w:szCs w:val="28"/>
              </w:rPr>
              <w:t>句容</w:t>
            </w:r>
            <w:r w:rsidRPr="00EB1054">
              <w:rPr>
                <w:rFonts w:ascii="方正仿宋_GBK" w:eastAsia="方正仿宋_GBK" w:hAnsi="宋体" w:cs="宋体" w:hint="eastAsia"/>
                <w:kern w:val="0"/>
                <w:sz w:val="28"/>
                <w:szCs w:val="28"/>
              </w:rPr>
              <w:t>市</w:t>
            </w:r>
          </w:p>
        </w:tc>
        <w:tc>
          <w:tcPr>
            <w:tcW w:w="2630" w:type="dxa"/>
          </w:tcPr>
          <w:p w:rsidR="00C05DEA" w:rsidRPr="00EB1054" w:rsidRDefault="00C05DEA" w:rsidP="00424C8E">
            <w:pPr>
              <w:widowControl/>
              <w:spacing w:line="40" w:lineRule="atLeast"/>
              <w:jc w:val="left"/>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南京</w:t>
            </w:r>
            <w:r w:rsidRPr="00EB1054">
              <w:rPr>
                <w:rFonts w:ascii="方正仿宋_GBK" w:eastAsia="方正仿宋_GBK" w:hAnsi="宋体" w:cs="宋体"/>
                <w:kern w:val="0"/>
                <w:sz w:val="28"/>
                <w:szCs w:val="28"/>
              </w:rPr>
              <w:t>市</w:t>
            </w:r>
            <w:r w:rsidR="00424C8E" w:rsidRPr="00EB1054">
              <w:rPr>
                <w:rFonts w:ascii="方正仿宋_GBK" w:eastAsia="方正仿宋_GBK" w:hAnsi="宋体" w:cs="宋体" w:hint="eastAsia"/>
                <w:kern w:val="0"/>
                <w:sz w:val="28"/>
                <w:szCs w:val="28"/>
              </w:rPr>
              <w:t>高淳</w:t>
            </w:r>
            <w:r w:rsidRPr="00EB1054">
              <w:rPr>
                <w:rFonts w:ascii="方正仿宋_GBK" w:eastAsia="方正仿宋_GBK" w:hAnsi="宋体" w:cs="宋体" w:hint="eastAsia"/>
                <w:kern w:val="0"/>
                <w:sz w:val="28"/>
                <w:szCs w:val="28"/>
              </w:rPr>
              <w:t>区</w:t>
            </w:r>
          </w:p>
          <w:p w:rsidR="00C05DEA" w:rsidRPr="00EB1054" w:rsidRDefault="00C05DEA" w:rsidP="00424C8E">
            <w:pPr>
              <w:widowControl/>
              <w:spacing w:line="40" w:lineRule="atLeast"/>
              <w:jc w:val="left"/>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扬</w:t>
            </w:r>
            <w:r w:rsidRPr="00EB1054">
              <w:rPr>
                <w:rFonts w:ascii="方正仿宋_GBK" w:eastAsia="方正仿宋_GBK" w:hAnsi="宋体" w:cs="宋体"/>
                <w:kern w:val="0"/>
                <w:sz w:val="28"/>
                <w:szCs w:val="28"/>
              </w:rPr>
              <w:t>州市</w:t>
            </w:r>
            <w:r w:rsidR="00424C8E" w:rsidRPr="00EB1054">
              <w:rPr>
                <w:rFonts w:ascii="方正仿宋_GBK" w:eastAsia="方正仿宋_GBK" w:hAnsi="宋体" w:cs="宋体" w:hint="eastAsia"/>
                <w:kern w:val="0"/>
                <w:sz w:val="28"/>
                <w:szCs w:val="28"/>
              </w:rPr>
              <w:t>广陵</w:t>
            </w:r>
            <w:r w:rsidRPr="00EB1054">
              <w:rPr>
                <w:rFonts w:ascii="方正仿宋_GBK" w:eastAsia="方正仿宋_GBK" w:hAnsi="宋体" w:cs="宋体" w:hint="eastAsia"/>
                <w:kern w:val="0"/>
                <w:sz w:val="28"/>
                <w:szCs w:val="28"/>
              </w:rPr>
              <w:t>区</w:t>
            </w:r>
            <w:r w:rsidR="00424C8E" w:rsidRPr="00EB1054">
              <w:rPr>
                <w:rFonts w:ascii="方正仿宋_GBK" w:eastAsia="方正仿宋_GBK" w:hAnsi="宋体" w:cs="宋体" w:hint="eastAsia"/>
                <w:kern w:val="0"/>
                <w:sz w:val="28"/>
                <w:szCs w:val="28"/>
              </w:rPr>
              <w:t>、江都</w:t>
            </w:r>
            <w:r w:rsidRPr="00EB1054">
              <w:rPr>
                <w:rFonts w:ascii="方正仿宋_GBK" w:eastAsia="方正仿宋_GBK" w:hAnsi="宋体" w:cs="宋体" w:hint="eastAsia"/>
                <w:kern w:val="0"/>
                <w:sz w:val="28"/>
                <w:szCs w:val="28"/>
              </w:rPr>
              <w:t>区</w:t>
            </w:r>
            <w:r w:rsidR="00424C8E" w:rsidRPr="00EB1054">
              <w:rPr>
                <w:rFonts w:ascii="方正仿宋_GBK" w:eastAsia="方正仿宋_GBK" w:hAnsi="宋体" w:cs="宋体" w:hint="eastAsia"/>
                <w:kern w:val="0"/>
                <w:sz w:val="28"/>
                <w:szCs w:val="28"/>
              </w:rPr>
              <w:t>、</w:t>
            </w:r>
            <w:r w:rsidRPr="00EB1054">
              <w:rPr>
                <w:rFonts w:ascii="方正仿宋_GBK" w:eastAsia="方正仿宋_GBK" w:hAnsi="宋体" w:cs="宋体" w:hint="eastAsia"/>
                <w:kern w:val="0"/>
                <w:sz w:val="28"/>
                <w:szCs w:val="28"/>
              </w:rPr>
              <w:t>扬</w:t>
            </w:r>
            <w:r w:rsidRPr="00EB1054">
              <w:rPr>
                <w:rFonts w:ascii="方正仿宋_GBK" w:eastAsia="方正仿宋_GBK" w:hAnsi="宋体" w:cs="宋体"/>
                <w:kern w:val="0"/>
                <w:sz w:val="28"/>
                <w:szCs w:val="28"/>
              </w:rPr>
              <w:t>州</w:t>
            </w:r>
            <w:r w:rsidR="00424C8E" w:rsidRPr="00EB1054">
              <w:rPr>
                <w:rFonts w:ascii="方正仿宋_GBK" w:eastAsia="方正仿宋_GBK" w:hAnsi="宋体" w:cs="宋体" w:hint="eastAsia"/>
                <w:kern w:val="0"/>
                <w:sz w:val="28"/>
                <w:szCs w:val="28"/>
              </w:rPr>
              <w:t>开发区</w:t>
            </w:r>
          </w:p>
          <w:p w:rsidR="00424C8E" w:rsidRPr="00EB1054" w:rsidRDefault="00C05DEA" w:rsidP="00C05DEA">
            <w:pPr>
              <w:widowControl/>
              <w:spacing w:line="40" w:lineRule="atLeast"/>
              <w:jc w:val="left"/>
              <w:rPr>
                <w:rFonts w:ascii="Times New Roman" w:eastAsia="黑体" w:hAnsi="Times New Roman"/>
                <w:sz w:val="28"/>
                <w:szCs w:val="28"/>
              </w:rPr>
            </w:pPr>
            <w:r w:rsidRPr="00EB1054">
              <w:rPr>
                <w:rFonts w:ascii="方正仿宋_GBK" w:eastAsia="方正仿宋_GBK" w:hAnsi="宋体" w:cs="宋体" w:hint="eastAsia"/>
                <w:kern w:val="0"/>
                <w:sz w:val="28"/>
                <w:szCs w:val="28"/>
              </w:rPr>
              <w:t>镇江</w:t>
            </w:r>
            <w:r w:rsidRPr="00EB1054">
              <w:rPr>
                <w:rFonts w:ascii="方正仿宋_GBK" w:eastAsia="方正仿宋_GBK" w:hAnsi="宋体" w:cs="宋体"/>
                <w:kern w:val="0"/>
                <w:sz w:val="28"/>
                <w:szCs w:val="28"/>
              </w:rPr>
              <w:t>市</w:t>
            </w:r>
            <w:r w:rsidRPr="00EB1054">
              <w:rPr>
                <w:rFonts w:ascii="方正仿宋_GBK" w:eastAsia="方正仿宋_GBK" w:hAnsi="宋体" w:cs="宋体" w:hint="eastAsia"/>
                <w:kern w:val="0"/>
                <w:sz w:val="28"/>
                <w:szCs w:val="28"/>
              </w:rPr>
              <w:t>京口区、镇江新区</w:t>
            </w:r>
          </w:p>
        </w:tc>
        <w:tc>
          <w:tcPr>
            <w:tcW w:w="2630" w:type="dxa"/>
          </w:tcPr>
          <w:p w:rsidR="00C05DEA" w:rsidRPr="00EB1054" w:rsidRDefault="00C05DEA" w:rsidP="00424C8E">
            <w:pPr>
              <w:widowControl/>
              <w:spacing w:line="40" w:lineRule="atLeast"/>
              <w:jc w:val="left"/>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南京</w:t>
            </w:r>
            <w:r w:rsidRPr="00EB1054">
              <w:rPr>
                <w:rFonts w:ascii="方正仿宋_GBK" w:eastAsia="方正仿宋_GBK" w:hAnsi="宋体" w:cs="宋体"/>
                <w:kern w:val="0"/>
                <w:sz w:val="28"/>
                <w:szCs w:val="28"/>
              </w:rPr>
              <w:t>市</w:t>
            </w:r>
            <w:r w:rsidR="00424C8E" w:rsidRPr="00EB1054">
              <w:rPr>
                <w:rFonts w:ascii="方正仿宋_GBK" w:eastAsia="方正仿宋_GBK" w:hAnsi="宋体" w:cs="宋体" w:hint="eastAsia"/>
                <w:kern w:val="0"/>
                <w:sz w:val="28"/>
                <w:szCs w:val="28"/>
              </w:rPr>
              <w:t>浦口</w:t>
            </w:r>
            <w:r w:rsidRPr="00EB1054">
              <w:rPr>
                <w:rFonts w:ascii="方正仿宋_GBK" w:eastAsia="方正仿宋_GBK" w:hAnsi="宋体" w:cs="宋体" w:hint="eastAsia"/>
                <w:kern w:val="0"/>
                <w:sz w:val="28"/>
                <w:szCs w:val="28"/>
              </w:rPr>
              <w:t>区</w:t>
            </w:r>
            <w:r w:rsidR="008E7D88" w:rsidRPr="00EB1054">
              <w:rPr>
                <w:rFonts w:ascii="方正仿宋_GBK" w:eastAsia="方正仿宋_GBK" w:hAnsi="宋体" w:cs="宋体" w:hint="eastAsia"/>
                <w:kern w:val="0"/>
                <w:sz w:val="28"/>
                <w:szCs w:val="28"/>
              </w:rPr>
              <w:t>、栖霞区</w:t>
            </w:r>
            <w:r w:rsidR="00424C8E" w:rsidRPr="00EB1054">
              <w:rPr>
                <w:rFonts w:ascii="方正仿宋_GBK" w:eastAsia="方正仿宋_GBK" w:hAnsi="宋体" w:cs="宋体" w:hint="eastAsia"/>
                <w:kern w:val="0"/>
                <w:sz w:val="28"/>
                <w:szCs w:val="28"/>
              </w:rPr>
              <w:t>、江宁</w:t>
            </w:r>
            <w:r w:rsidRPr="00EB1054">
              <w:rPr>
                <w:rFonts w:ascii="方正仿宋_GBK" w:eastAsia="方正仿宋_GBK" w:hAnsi="宋体" w:cs="宋体" w:hint="eastAsia"/>
                <w:kern w:val="0"/>
                <w:sz w:val="28"/>
                <w:szCs w:val="28"/>
              </w:rPr>
              <w:t>区</w:t>
            </w:r>
            <w:r w:rsidR="008E7D88" w:rsidRPr="00EB1054">
              <w:rPr>
                <w:rFonts w:ascii="方正仿宋_GBK" w:eastAsia="方正仿宋_GBK" w:hAnsi="宋体" w:cs="宋体" w:hint="eastAsia"/>
                <w:kern w:val="0"/>
                <w:sz w:val="28"/>
                <w:szCs w:val="28"/>
              </w:rPr>
              <w:t>、六合区</w:t>
            </w:r>
            <w:r w:rsidRPr="00EB1054">
              <w:rPr>
                <w:rFonts w:ascii="方正仿宋_GBK" w:eastAsia="方正仿宋_GBK" w:hAnsi="宋体" w:cs="宋体" w:hint="eastAsia"/>
                <w:kern w:val="0"/>
                <w:sz w:val="28"/>
                <w:szCs w:val="28"/>
              </w:rPr>
              <w:t>，</w:t>
            </w:r>
          </w:p>
          <w:p w:rsidR="00424C8E" w:rsidRPr="00EB1054" w:rsidRDefault="00C05DEA" w:rsidP="00C05DEA">
            <w:pPr>
              <w:widowControl/>
              <w:spacing w:line="40" w:lineRule="atLeast"/>
              <w:jc w:val="left"/>
              <w:rPr>
                <w:rFonts w:ascii="Times New Roman" w:eastAsia="黑体" w:hAnsi="Times New Roman"/>
                <w:sz w:val="28"/>
                <w:szCs w:val="28"/>
              </w:rPr>
            </w:pPr>
            <w:r w:rsidRPr="00EB1054">
              <w:rPr>
                <w:rFonts w:ascii="方正仿宋_GBK" w:eastAsia="方正仿宋_GBK" w:hAnsi="宋体" w:cs="宋体" w:hint="eastAsia"/>
                <w:kern w:val="0"/>
                <w:sz w:val="28"/>
                <w:szCs w:val="28"/>
              </w:rPr>
              <w:t>镇江</w:t>
            </w:r>
            <w:r w:rsidRPr="00EB1054">
              <w:rPr>
                <w:rFonts w:ascii="方正仿宋_GBK" w:eastAsia="方正仿宋_GBK" w:hAnsi="宋体" w:cs="宋体"/>
                <w:kern w:val="0"/>
                <w:sz w:val="28"/>
                <w:szCs w:val="28"/>
              </w:rPr>
              <w:t>市</w:t>
            </w:r>
            <w:r w:rsidR="00424C8E" w:rsidRPr="00EB1054">
              <w:rPr>
                <w:rFonts w:ascii="方正仿宋_GBK" w:eastAsia="方正仿宋_GBK" w:hAnsi="宋体" w:cs="宋体" w:hint="eastAsia"/>
                <w:kern w:val="0"/>
                <w:sz w:val="28"/>
                <w:szCs w:val="28"/>
              </w:rPr>
              <w:t>润州</w:t>
            </w:r>
            <w:r w:rsidRPr="00EB1054">
              <w:rPr>
                <w:rFonts w:ascii="方正仿宋_GBK" w:eastAsia="方正仿宋_GBK" w:hAnsi="宋体" w:cs="宋体" w:hint="eastAsia"/>
                <w:kern w:val="0"/>
                <w:sz w:val="28"/>
                <w:szCs w:val="28"/>
              </w:rPr>
              <w:t>区</w:t>
            </w:r>
            <w:r w:rsidR="00424C8E" w:rsidRPr="00EB1054">
              <w:rPr>
                <w:rFonts w:ascii="方正仿宋_GBK" w:eastAsia="方正仿宋_GBK" w:hAnsi="宋体" w:cs="宋体" w:hint="eastAsia"/>
                <w:kern w:val="0"/>
                <w:sz w:val="28"/>
                <w:szCs w:val="28"/>
              </w:rPr>
              <w:t>、丹徒</w:t>
            </w:r>
            <w:r w:rsidRPr="00EB1054">
              <w:rPr>
                <w:rFonts w:ascii="方正仿宋_GBK" w:eastAsia="方正仿宋_GBK" w:hAnsi="宋体" w:cs="宋体" w:hint="eastAsia"/>
                <w:kern w:val="0"/>
                <w:sz w:val="28"/>
                <w:szCs w:val="28"/>
              </w:rPr>
              <w:t>区</w:t>
            </w:r>
            <w:r w:rsidR="00424C8E" w:rsidRPr="00EB1054">
              <w:rPr>
                <w:rFonts w:ascii="方正仿宋_GBK" w:eastAsia="方正仿宋_GBK" w:hAnsi="宋体" w:cs="宋体" w:hint="eastAsia"/>
                <w:kern w:val="0"/>
                <w:sz w:val="28"/>
                <w:szCs w:val="28"/>
              </w:rPr>
              <w:t>、扬中</w:t>
            </w:r>
            <w:r w:rsidRPr="00EB1054">
              <w:rPr>
                <w:rFonts w:ascii="方正仿宋_GBK" w:eastAsia="方正仿宋_GBK" w:hAnsi="宋体" w:cs="宋体" w:hint="eastAsia"/>
                <w:kern w:val="0"/>
                <w:sz w:val="28"/>
                <w:szCs w:val="28"/>
              </w:rPr>
              <w:t>市</w:t>
            </w:r>
          </w:p>
        </w:tc>
      </w:tr>
    </w:tbl>
    <w:p w:rsidR="00C05DEA" w:rsidRPr="00EB1054" w:rsidRDefault="00F46EEC" w:rsidP="00FA78BE">
      <w:pPr>
        <w:widowControl/>
        <w:spacing w:line="500" w:lineRule="exact"/>
        <w:jc w:val="left"/>
        <w:rPr>
          <w:rFonts w:ascii="方正黑体_GBK" w:eastAsia="方正黑体_GBK" w:hAnsi="Times New Roman"/>
          <w:sz w:val="32"/>
          <w:szCs w:val="32"/>
        </w:rPr>
      </w:pPr>
      <w:r w:rsidRPr="00EB1054">
        <w:br w:type="page"/>
      </w:r>
      <w:r w:rsidR="00694F3C" w:rsidRPr="00EB1054">
        <w:rPr>
          <w:rFonts w:ascii="方正黑体_GBK" w:eastAsia="方正黑体_GBK" w:hAnsi="Times New Roman" w:hint="eastAsia"/>
          <w:sz w:val="32"/>
          <w:szCs w:val="32"/>
        </w:rPr>
        <w:lastRenderedPageBreak/>
        <w:t>附件3</w:t>
      </w:r>
      <w:r w:rsidR="00FA78BE" w:rsidRPr="00EB1054">
        <w:rPr>
          <w:rFonts w:ascii="方正黑体_GBK" w:eastAsia="方正黑体_GBK" w:hAnsi="Times New Roman" w:hint="eastAsia"/>
          <w:sz w:val="32"/>
          <w:szCs w:val="32"/>
        </w:rPr>
        <w:t xml:space="preserve">               </w:t>
      </w:r>
      <w:r w:rsidR="00FA78BE" w:rsidRPr="00EB1054">
        <w:rPr>
          <w:rFonts w:ascii="方正黑体_GBK" w:eastAsia="方正黑体_GBK" w:hAnsi="Times New Roman"/>
          <w:sz w:val="32"/>
          <w:szCs w:val="32"/>
        </w:rPr>
        <w:t xml:space="preserve">    </w:t>
      </w:r>
      <w:r w:rsidR="00C05DEA" w:rsidRPr="00EB1054">
        <w:rPr>
          <w:rFonts w:ascii="方正黑体_GBK" w:eastAsia="方正黑体_GBK" w:hAnsi="宋体" w:cs="宋体" w:hint="eastAsia"/>
          <w:bCs/>
          <w:kern w:val="0"/>
          <w:sz w:val="32"/>
          <w:szCs w:val="32"/>
        </w:rPr>
        <w:t>江苏省地方病消除（控制）目标分类表</w:t>
      </w:r>
    </w:p>
    <w:tbl>
      <w:tblPr>
        <w:tblStyle w:val="af3"/>
        <w:tblW w:w="13746" w:type="dxa"/>
        <w:jc w:val="center"/>
        <w:tblLook w:val="04A0" w:firstRow="1" w:lastRow="0" w:firstColumn="1" w:lastColumn="0" w:noHBand="0" w:noVBand="1"/>
      </w:tblPr>
      <w:tblGrid>
        <w:gridCol w:w="1980"/>
        <w:gridCol w:w="5670"/>
        <w:gridCol w:w="3119"/>
        <w:gridCol w:w="2977"/>
      </w:tblGrid>
      <w:tr w:rsidR="00EB1054" w:rsidRPr="00EB1054" w:rsidTr="00F537B6">
        <w:trPr>
          <w:jc w:val="center"/>
        </w:trPr>
        <w:tc>
          <w:tcPr>
            <w:tcW w:w="1980" w:type="dxa"/>
          </w:tcPr>
          <w:p w:rsidR="00C05DEA" w:rsidRPr="00EB1054" w:rsidRDefault="00C05DEA" w:rsidP="00C05DEA">
            <w:pPr>
              <w:widowControl/>
              <w:spacing w:line="360" w:lineRule="auto"/>
              <w:jc w:val="left"/>
              <w:rPr>
                <w:rFonts w:ascii="方正仿宋_GBK" w:eastAsia="方正仿宋_GBK" w:hAnsi="Times New Roman"/>
                <w:sz w:val="28"/>
                <w:szCs w:val="28"/>
              </w:rPr>
            </w:pPr>
          </w:p>
        </w:tc>
        <w:tc>
          <w:tcPr>
            <w:tcW w:w="5670" w:type="dxa"/>
          </w:tcPr>
          <w:p w:rsidR="00F537B6" w:rsidRPr="00EB1054" w:rsidRDefault="00C05DEA" w:rsidP="00C05DEA">
            <w:pPr>
              <w:widowControl/>
              <w:spacing w:line="50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保持消除（控制）</w:t>
            </w:r>
          </w:p>
          <w:p w:rsidR="00C05DEA" w:rsidRPr="00EB1054" w:rsidRDefault="00C05DEA" w:rsidP="00F537B6">
            <w:pPr>
              <w:widowControl/>
              <w:spacing w:line="50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县（市、区）</w:t>
            </w:r>
          </w:p>
        </w:tc>
        <w:tc>
          <w:tcPr>
            <w:tcW w:w="3119" w:type="dxa"/>
          </w:tcPr>
          <w:p w:rsidR="00F537B6" w:rsidRPr="00EB1054" w:rsidRDefault="00C05DEA" w:rsidP="00C05DEA">
            <w:pPr>
              <w:widowControl/>
              <w:spacing w:line="50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2019年实现控制</w:t>
            </w:r>
          </w:p>
          <w:p w:rsidR="00C05DEA" w:rsidRPr="00EB1054" w:rsidRDefault="00C05DEA" w:rsidP="00C05DEA">
            <w:pPr>
              <w:widowControl/>
              <w:spacing w:line="50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县（市、区）</w:t>
            </w:r>
          </w:p>
        </w:tc>
        <w:tc>
          <w:tcPr>
            <w:tcW w:w="2977" w:type="dxa"/>
          </w:tcPr>
          <w:p w:rsidR="00F537B6" w:rsidRPr="00EB1054" w:rsidRDefault="00C05DEA" w:rsidP="00C05DEA">
            <w:pPr>
              <w:widowControl/>
              <w:spacing w:line="50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2020年实现控制</w:t>
            </w:r>
          </w:p>
          <w:p w:rsidR="00C05DEA" w:rsidRPr="00EB1054" w:rsidRDefault="00C05DEA" w:rsidP="00C05DEA">
            <w:pPr>
              <w:widowControl/>
              <w:spacing w:line="500" w:lineRule="exact"/>
              <w:jc w:val="center"/>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县（市、区）</w:t>
            </w:r>
          </w:p>
        </w:tc>
      </w:tr>
      <w:tr w:rsidR="00EB1054" w:rsidRPr="00EB1054" w:rsidTr="00FA78BE">
        <w:trPr>
          <w:trHeight w:val="528"/>
          <w:jc w:val="center"/>
        </w:trPr>
        <w:tc>
          <w:tcPr>
            <w:tcW w:w="1980" w:type="dxa"/>
            <w:vAlign w:val="center"/>
          </w:tcPr>
          <w:p w:rsidR="00C05DEA" w:rsidRPr="00EB1054" w:rsidRDefault="00C05DEA" w:rsidP="00C05DEA">
            <w:pPr>
              <w:widowControl/>
              <w:spacing w:after="240" w:line="500" w:lineRule="exact"/>
              <w:jc w:val="left"/>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碘缺乏病</w:t>
            </w:r>
            <w:r w:rsidR="00EB1054">
              <w:rPr>
                <w:rFonts w:ascii="方正仿宋_GBK" w:eastAsia="方正仿宋_GBK" w:hAnsi="宋体" w:cs="宋体" w:hint="eastAsia"/>
                <w:kern w:val="0"/>
                <w:sz w:val="28"/>
                <w:szCs w:val="28"/>
              </w:rPr>
              <w:t>消除</w:t>
            </w:r>
          </w:p>
        </w:tc>
        <w:tc>
          <w:tcPr>
            <w:tcW w:w="5670" w:type="dxa"/>
            <w:vAlign w:val="center"/>
          </w:tcPr>
          <w:p w:rsidR="00C05DEA" w:rsidRPr="00EB1054" w:rsidRDefault="00C05DEA" w:rsidP="00C05DEA">
            <w:pPr>
              <w:widowControl/>
              <w:spacing w:after="240" w:line="500" w:lineRule="exact"/>
              <w:jc w:val="left"/>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全省除徐州丰县、沛县的所有县（市、区）</w:t>
            </w:r>
          </w:p>
        </w:tc>
        <w:tc>
          <w:tcPr>
            <w:tcW w:w="3119" w:type="dxa"/>
            <w:vAlign w:val="center"/>
          </w:tcPr>
          <w:p w:rsidR="00C05DEA" w:rsidRPr="00EB1054" w:rsidRDefault="00C05DEA" w:rsidP="00C05DEA">
            <w:pPr>
              <w:widowControl/>
              <w:spacing w:line="360" w:lineRule="auto"/>
              <w:jc w:val="left"/>
              <w:rPr>
                <w:rFonts w:ascii="方正仿宋_GBK" w:eastAsia="方正仿宋_GBK" w:hAnsi="Times New Roman"/>
                <w:sz w:val="28"/>
                <w:szCs w:val="28"/>
              </w:rPr>
            </w:pPr>
          </w:p>
        </w:tc>
        <w:tc>
          <w:tcPr>
            <w:tcW w:w="2977" w:type="dxa"/>
            <w:vAlign w:val="center"/>
          </w:tcPr>
          <w:p w:rsidR="00C05DEA" w:rsidRPr="00EB1054" w:rsidRDefault="00C05DEA" w:rsidP="00C05DEA">
            <w:pPr>
              <w:widowControl/>
              <w:spacing w:line="360" w:lineRule="auto"/>
              <w:jc w:val="left"/>
              <w:rPr>
                <w:rFonts w:ascii="方正仿宋_GBK" w:eastAsia="方正仿宋_GBK" w:hAnsi="Times New Roman"/>
                <w:sz w:val="28"/>
                <w:szCs w:val="28"/>
              </w:rPr>
            </w:pPr>
          </w:p>
        </w:tc>
      </w:tr>
      <w:tr w:rsidR="00EB1054" w:rsidRPr="00EB1054" w:rsidTr="00FA78BE">
        <w:trPr>
          <w:trHeight w:val="1899"/>
          <w:jc w:val="center"/>
        </w:trPr>
        <w:tc>
          <w:tcPr>
            <w:tcW w:w="1980" w:type="dxa"/>
            <w:vAlign w:val="center"/>
          </w:tcPr>
          <w:p w:rsidR="00C05DEA" w:rsidRPr="00EB1054" w:rsidRDefault="00C05DEA" w:rsidP="00C05DEA">
            <w:pPr>
              <w:widowControl/>
              <w:spacing w:after="240" w:line="500" w:lineRule="exact"/>
              <w:jc w:val="left"/>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饮水型氟中毒</w:t>
            </w:r>
            <w:r w:rsidR="00EB1054">
              <w:rPr>
                <w:rFonts w:ascii="方正仿宋_GBK" w:eastAsia="方正仿宋_GBK" w:hAnsi="宋体" w:cs="宋体" w:hint="eastAsia"/>
                <w:kern w:val="0"/>
                <w:sz w:val="28"/>
                <w:szCs w:val="28"/>
              </w:rPr>
              <w:t>控制</w:t>
            </w:r>
          </w:p>
        </w:tc>
        <w:tc>
          <w:tcPr>
            <w:tcW w:w="5670" w:type="dxa"/>
            <w:vAlign w:val="center"/>
          </w:tcPr>
          <w:p w:rsidR="00C05DEA" w:rsidRPr="00EB1054" w:rsidRDefault="00D9005B" w:rsidP="008E7D88">
            <w:pPr>
              <w:widowControl/>
              <w:spacing w:after="240" w:line="500" w:lineRule="exact"/>
              <w:jc w:val="left"/>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徐州</w:t>
            </w:r>
            <w:r w:rsidRPr="00EB1054">
              <w:rPr>
                <w:rFonts w:ascii="方正仿宋_GBK" w:eastAsia="方正仿宋_GBK" w:hAnsi="宋体" w:cs="宋体"/>
                <w:kern w:val="0"/>
                <w:sz w:val="28"/>
                <w:szCs w:val="28"/>
              </w:rPr>
              <w:t>市</w:t>
            </w:r>
            <w:r w:rsidR="00C05DEA" w:rsidRPr="00EB1054">
              <w:rPr>
                <w:rFonts w:ascii="方正仿宋_GBK" w:eastAsia="方正仿宋_GBK" w:hAnsi="宋体" w:cs="宋体" w:hint="eastAsia"/>
                <w:kern w:val="0"/>
                <w:sz w:val="28"/>
                <w:szCs w:val="28"/>
              </w:rPr>
              <w:t>泉山区</w:t>
            </w:r>
            <w:r w:rsidRPr="00EB1054">
              <w:rPr>
                <w:rFonts w:ascii="方正仿宋_GBK" w:eastAsia="方正仿宋_GBK" w:hAnsi="宋体" w:cs="宋体" w:hint="eastAsia"/>
                <w:kern w:val="0"/>
                <w:sz w:val="28"/>
                <w:szCs w:val="28"/>
              </w:rPr>
              <w:t>，连云港</w:t>
            </w:r>
            <w:r w:rsidRPr="00EB1054">
              <w:rPr>
                <w:rFonts w:ascii="方正仿宋_GBK" w:eastAsia="方正仿宋_GBK" w:hAnsi="宋体" w:cs="宋体"/>
                <w:kern w:val="0"/>
                <w:sz w:val="28"/>
                <w:szCs w:val="28"/>
              </w:rPr>
              <w:t>市</w:t>
            </w:r>
            <w:r w:rsidR="008E7D88" w:rsidRPr="00EB1054">
              <w:rPr>
                <w:rFonts w:ascii="方正仿宋_GBK" w:eastAsia="方正仿宋_GBK" w:hAnsi="宋体" w:cs="宋体" w:hint="eastAsia"/>
                <w:kern w:val="0"/>
                <w:sz w:val="28"/>
                <w:szCs w:val="28"/>
              </w:rPr>
              <w:t>海州区、</w:t>
            </w:r>
            <w:r w:rsidRPr="00EB1054">
              <w:rPr>
                <w:rFonts w:ascii="方正仿宋_GBK" w:eastAsia="方正仿宋_GBK" w:hAnsi="宋体" w:cs="宋体" w:hint="eastAsia"/>
                <w:kern w:val="0"/>
                <w:sz w:val="28"/>
                <w:szCs w:val="28"/>
              </w:rPr>
              <w:t>灌云县</w:t>
            </w:r>
            <w:r w:rsidR="008E7D88" w:rsidRPr="00EB1054">
              <w:rPr>
                <w:rFonts w:ascii="方正仿宋_GBK" w:eastAsia="方正仿宋_GBK" w:hAnsi="宋体" w:cs="宋体" w:hint="eastAsia"/>
                <w:kern w:val="0"/>
                <w:sz w:val="28"/>
                <w:szCs w:val="28"/>
              </w:rPr>
              <w:t>、灌南县</w:t>
            </w:r>
            <w:r w:rsidRPr="00EB1054">
              <w:rPr>
                <w:rFonts w:ascii="方正仿宋_GBK" w:eastAsia="方正仿宋_GBK" w:hAnsi="宋体" w:cs="宋体" w:hint="eastAsia"/>
                <w:kern w:val="0"/>
                <w:sz w:val="28"/>
                <w:szCs w:val="28"/>
              </w:rPr>
              <w:t>，淮</w:t>
            </w:r>
            <w:r w:rsidRPr="00EB1054">
              <w:rPr>
                <w:rFonts w:ascii="方正仿宋_GBK" w:eastAsia="方正仿宋_GBK" w:hAnsi="宋体" w:cs="宋体"/>
                <w:kern w:val="0"/>
                <w:sz w:val="28"/>
                <w:szCs w:val="28"/>
              </w:rPr>
              <w:t>安市</w:t>
            </w:r>
            <w:r w:rsidR="00C05DEA" w:rsidRPr="00EB1054">
              <w:rPr>
                <w:rFonts w:ascii="方正仿宋_GBK" w:eastAsia="方正仿宋_GBK" w:hAnsi="宋体" w:cs="宋体" w:hint="eastAsia"/>
                <w:kern w:val="0"/>
                <w:sz w:val="28"/>
                <w:szCs w:val="28"/>
              </w:rPr>
              <w:t>淮阴区、</w:t>
            </w:r>
            <w:r w:rsidR="008E7D88" w:rsidRPr="00EB1054">
              <w:rPr>
                <w:rFonts w:ascii="方正仿宋_GBK" w:eastAsia="方正仿宋_GBK" w:hAnsi="宋体" w:cs="宋体" w:hint="eastAsia"/>
                <w:kern w:val="0"/>
                <w:sz w:val="28"/>
                <w:szCs w:val="28"/>
              </w:rPr>
              <w:t>洪泽区、</w:t>
            </w:r>
            <w:r w:rsidR="00C05DEA" w:rsidRPr="00EB1054">
              <w:rPr>
                <w:rFonts w:ascii="方正仿宋_GBK" w:eastAsia="方正仿宋_GBK" w:hAnsi="宋体" w:cs="宋体" w:hint="eastAsia"/>
                <w:kern w:val="0"/>
                <w:sz w:val="28"/>
                <w:szCs w:val="28"/>
              </w:rPr>
              <w:t>涟水县、盱眙县、金湖县</w:t>
            </w:r>
            <w:r w:rsidRPr="00EB1054">
              <w:rPr>
                <w:rFonts w:ascii="方正仿宋_GBK" w:eastAsia="方正仿宋_GBK" w:hAnsi="宋体" w:cs="宋体" w:hint="eastAsia"/>
                <w:kern w:val="0"/>
                <w:sz w:val="28"/>
                <w:szCs w:val="28"/>
              </w:rPr>
              <w:t>，宿迁</w:t>
            </w:r>
            <w:r w:rsidRPr="00EB1054">
              <w:rPr>
                <w:rFonts w:ascii="方正仿宋_GBK" w:eastAsia="方正仿宋_GBK" w:hAnsi="宋体" w:cs="宋体"/>
                <w:kern w:val="0"/>
                <w:sz w:val="28"/>
                <w:szCs w:val="28"/>
              </w:rPr>
              <w:t>市</w:t>
            </w:r>
            <w:r w:rsidRPr="00EB1054">
              <w:rPr>
                <w:rFonts w:ascii="方正仿宋_GBK" w:eastAsia="方正仿宋_GBK" w:hAnsi="宋体" w:cs="宋体" w:hint="eastAsia"/>
                <w:kern w:val="0"/>
                <w:sz w:val="28"/>
                <w:szCs w:val="28"/>
              </w:rPr>
              <w:t>宿城区、宿豫区、沭阳县、泗阳县、泗洪县</w:t>
            </w:r>
          </w:p>
        </w:tc>
        <w:tc>
          <w:tcPr>
            <w:tcW w:w="3119" w:type="dxa"/>
            <w:vAlign w:val="center"/>
          </w:tcPr>
          <w:p w:rsidR="00C05DEA" w:rsidRPr="00EB1054" w:rsidRDefault="00C05DEA" w:rsidP="00D9005B">
            <w:pPr>
              <w:widowControl/>
              <w:spacing w:line="500" w:lineRule="exact"/>
              <w:jc w:val="left"/>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徐州</w:t>
            </w:r>
            <w:r w:rsidR="00D9005B" w:rsidRPr="00EB1054">
              <w:rPr>
                <w:rFonts w:ascii="方正仿宋_GBK" w:eastAsia="方正仿宋_GBK" w:hAnsi="宋体" w:cs="宋体" w:hint="eastAsia"/>
                <w:kern w:val="0"/>
                <w:sz w:val="28"/>
                <w:szCs w:val="28"/>
              </w:rPr>
              <w:t>市</w:t>
            </w:r>
            <w:r w:rsidRPr="00EB1054">
              <w:rPr>
                <w:rFonts w:ascii="方正仿宋_GBK" w:eastAsia="方正仿宋_GBK" w:hAnsi="宋体" w:cs="宋体" w:hint="eastAsia"/>
                <w:kern w:val="0"/>
                <w:sz w:val="28"/>
                <w:szCs w:val="28"/>
              </w:rPr>
              <w:t>鼓楼区、云龙区、贾汪区、新沂市</w:t>
            </w:r>
            <w:r w:rsidR="00D9005B" w:rsidRPr="00EB1054">
              <w:rPr>
                <w:rFonts w:ascii="方正仿宋_GBK" w:eastAsia="方正仿宋_GBK" w:hAnsi="宋体" w:cs="宋体" w:hint="eastAsia"/>
                <w:kern w:val="0"/>
                <w:sz w:val="28"/>
                <w:szCs w:val="28"/>
              </w:rPr>
              <w:t>，盐城</w:t>
            </w:r>
            <w:r w:rsidR="00D9005B" w:rsidRPr="00EB1054">
              <w:rPr>
                <w:rFonts w:ascii="方正仿宋_GBK" w:eastAsia="方正仿宋_GBK" w:hAnsi="宋体" w:cs="宋体"/>
                <w:kern w:val="0"/>
                <w:sz w:val="28"/>
                <w:szCs w:val="28"/>
              </w:rPr>
              <w:t>市</w:t>
            </w:r>
            <w:r w:rsidRPr="00EB1054">
              <w:rPr>
                <w:rFonts w:ascii="方正仿宋_GBK" w:eastAsia="方正仿宋_GBK" w:hAnsi="宋体" w:cs="宋体" w:hint="eastAsia"/>
                <w:kern w:val="0"/>
                <w:sz w:val="28"/>
                <w:szCs w:val="28"/>
              </w:rPr>
              <w:t>射阳县</w:t>
            </w:r>
          </w:p>
        </w:tc>
        <w:tc>
          <w:tcPr>
            <w:tcW w:w="2977" w:type="dxa"/>
            <w:vAlign w:val="center"/>
          </w:tcPr>
          <w:p w:rsidR="00C05DEA" w:rsidRPr="00EB1054" w:rsidRDefault="00D9005B" w:rsidP="008E7D88">
            <w:pPr>
              <w:widowControl/>
              <w:spacing w:after="240" w:line="500" w:lineRule="exact"/>
              <w:jc w:val="left"/>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徐州市</w:t>
            </w:r>
            <w:r w:rsidR="00F537B6" w:rsidRPr="00EB1054">
              <w:rPr>
                <w:rFonts w:ascii="方正仿宋_GBK" w:eastAsia="方正仿宋_GBK" w:hAnsi="宋体" w:cs="宋体" w:hint="eastAsia"/>
                <w:kern w:val="0"/>
                <w:sz w:val="28"/>
                <w:szCs w:val="28"/>
              </w:rPr>
              <w:t>铜山区、</w:t>
            </w:r>
            <w:r w:rsidR="00C05DEA" w:rsidRPr="00EB1054">
              <w:rPr>
                <w:rFonts w:ascii="方正仿宋_GBK" w:eastAsia="方正仿宋_GBK" w:hAnsi="宋体" w:cs="宋体" w:hint="eastAsia"/>
                <w:kern w:val="0"/>
                <w:sz w:val="28"/>
                <w:szCs w:val="28"/>
              </w:rPr>
              <w:t>丰县、沛县、睢宁县、邳州市</w:t>
            </w:r>
            <w:r w:rsidRPr="00EB1054">
              <w:rPr>
                <w:rFonts w:ascii="方正仿宋_GBK" w:eastAsia="方正仿宋_GBK" w:hAnsi="宋体" w:cs="宋体" w:hint="eastAsia"/>
                <w:kern w:val="0"/>
                <w:sz w:val="28"/>
                <w:szCs w:val="28"/>
              </w:rPr>
              <w:t>，连云港</w:t>
            </w:r>
            <w:r w:rsidRPr="00EB1054">
              <w:rPr>
                <w:rFonts w:ascii="方正仿宋_GBK" w:eastAsia="方正仿宋_GBK" w:hAnsi="宋体" w:cs="宋体"/>
                <w:kern w:val="0"/>
                <w:sz w:val="28"/>
                <w:szCs w:val="28"/>
              </w:rPr>
              <w:t>市</w:t>
            </w:r>
            <w:r w:rsidR="008E7D88" w:rsidRPr="00EB1054">
              <w:rPr>
                <w:rFonts w:ascii="方正仿宋_GBK" w:eastAsia="方正仿宋_GBK" w:hAnsi="宋体" w:cs="宋体" w:hint="eastAsia"/>
                <w:kern w:val="0"/>
                <w:sz w:val="28"/>
                <w:szCs w:val="28"/>
              </w:rPr>
              <w:t>赣榆区</w:t>
            </w:r>
            <w:r w:rsidR="00C05DEA" w:rsidRPr="00EB1054">
              <w:rPr>
                <w:rFonts w:ascii="方正仿宋_GBK" w:eastAsia="方正仿宋_GBK" w:hAnsi="宋体" w:cs="宋体" w:hint="eastAsia"/>
                <w:kern w:val="0"/>
                <w:sz w:val="28"/>
                <w:szCs w:val="28"/>
              </w:rPr>
              <w:t>、</w:t>
            </w:r>
            <w:r w:rsidR="008E7D88" w:rsidRPr="00EB1054">
              <w:rPr>
                <w:rFonts w:ascii="方正仿宋_GBK" w:eastAsia="方正仿宋_GBK" w:hAnsi="宋体" w:cs="宋体" w:hint="eastAsia"/>
                <w:kern w:val="0"/>
                <w:sz w:val="28"/>
                <w:szCs w:val="28"/>
              </w:rPr>
              <w:t>东海县</w:t>
            </w:r>
          </w:p>
        </w:tc>
      </w:tr>
      <w:tr w:rsidR="00EB1054" w:rsidRPr="00EB1054" w:rsidTr="00F537B6">
        <w:trPr>
          <w:jc w:val="center"/>
        </w:trPr>
        <w:tc>
          <w:tcPr>
            <w:tcW w:w="1980" w:type="dxa"/>
            <w:vAlign w:val="center"/>
          </w:tcPr>
          <w:p w:rsidR="00C05DEA" w:rsidRPr="00EB1054" w:rsidRDefault="00C05DEA" w:rsidP="00EB1054">
            <w:pPr>
              <w:widowControl/>
              <w:spacing w:line="400" w:lineRule="exact"/>
              <w:jc w:val="left"/>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水源性高碘</w:t>
            </w:r>
            <w:r w:rsidR="00EB1054">
              <w:rPr>
                <w:rFonts w:ascii="方正仿宋_GBK" w:eastAsia="方正仿宋_GBK" w:hAnsi="宋体" w:cs="宋体" w:hint="eastAsia"/>
                <w:kern w:val="0"/>
                <w:sz w:val="28"/>
                <w:szCs w:val="28"/>
              </w:rPr>
              <w:t>控制</w:t>
            </w:r>
          </w:p>
        </w:tc>
        <w:tc>
          <w:tcPr>
            <w:tcW w:w="5670" w:type="dxa"/>
            <w:vAlign w:val="center"/>
          </w:tcPr>
          <w:p w:rsidR="00C05DEA" w:rsidRPr="00EB1054" w:rsidRDefault="00C05DEA" w:rsidP="00EB1054">
            <w:pPr>
              <w:widowControl/>
              <w:spacing w:after="240" w:line="400" w:lineRule="exact"/>
              <w:jc w:val="left"/>
              <w:rPr>
                <w:rFonts w:ascii="方正仿宋_GBK" w:eastAsia="方正仿宋_GBK" w:hAnsi="宋体" w:cs="宋体"/>
                <w:kern w:val="0"/>
                <w:sz w:val="28"/>
                <w:szCs w:val="28"/>
              </w:rPr>
            </w:pPr>
          </w:p>
        </w:tc>
        <w:tc>
          <w:tcPr>
            <w:tcW w:w="3119" w:type="dxa"/>
            <w:vAlign w:val="center"/>
          </w:tcPr>
          <w:p w:rsidR="00C05DEA" w:rsidRPr="00EB1054" w:rsidRDefault="00D9005B" w:rsidP="00EB1054">
            <w:pPr>
              <w:widowControl/>
              <w:spacing w:line="400" w:lineRule="exact"/>
              <w:jc w:val="left"/>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徐州</w:t>
            </w:r>
            <w:r w:rsidRPr="00EB1054">
              <w:rPr>
                <w:rFonts w:ascii="方正仿宋_GBK" w:eastAsia="方正仿宋_GBK" w:hAnsi="宋体" w:cs="宋体"/>
                <w:kern w:val="0"/>
                <w:sz w:val="28"/>
                <w:szCs w:val="28"/>
              </w:rPr>
              <w:t>市</w:t>
            </w:r>
            <w:r w:rsidR="008E7D88" w:rsidRPr="00EB1054">
              <w:rPr>
                <w:rFonts w:ascii="方正仿宋_GBK" w:eastAsia="方正仿宋_GBK" w:hAnsi="宋体" w:cs="宋体" w:hint="eastAsia"/>
                <w:kern w:val="0"/>
                <w:sz w:val="28"/>
                <w:szCs w:val="28"/>
              </w:rPr>
              <w:t>泉山区、铜山区、</w:t>
            </w:r>
            <w:r w:rsidR="00C05DEA" w:rsidRPr="00EB1054">
              <w:rPr>
                <w:rFonts w:ascii="方正仿宋_GBK" w:eastAsia="方正仿宋_GBK" w:hAnsi="宋体" w:cs="宋体" w:hint="eastAsia"/>
                <w:kern w:val="0"/>
                <w:sz w:val="28"/>
                <w:szCs w:val="28"/>
              </w:rPr>
              <w:t>睢宁县、</w:t>
            </w:r>
            <w:r w:rsidR="008E7D88" w:rsidRPr="00EB1054">
              <w:rPr>
                <w:rFonts w:ascii="方正仿宋_GBK" w:eastAsia="方正仿宋_GBK" w:hAnsi="宋体" w:cs="宋体" w:hint="eastAsia"/>
                <w:kern w:val="0"/>
                <w:sz w:val="28"/>
                <w:szCs w:val="28"/>
              </w:rPr>
              <w:t>邳州市</w:t>
            </w:r>
            <w:r w:rsidR="00FA78BE" w:rsidRPr="00EB1054">
              <w:rPr>
                <w:rFonts w:ascii="方正仿宋_GBK" w:eastAsia="方正仿宋_GBK" w:hAnsi="宋体" w:cs="宋体" w:hint="eastAsia"/>
                <w:kern w:val="0"/>
                <w:sz w:val="32"/>
                <w:szCs w:val="32"/>
              </w:rPr>
              <w:t>#</w:t>
            </w:r>
          </w:p>
        </w:tc>
        <w:tc>
          <w:tcPr>
            <w:tcW w:w="2977" w:type="dxa"/>
            <w:vAlign w:val="center"/>
          </w:tcPr>
          <w:p w:rsidR="00C05DEA" w:rsidRPr="00EB1054" w:rsidRDefault="00D9005B" w:rsidP="00EB1054">
            <w:pPr>
              <w:widowControl/>
              <w:spacing w:after="240" w:line="400" w:lineRule="exact"/>
              <w:jc w:val="left"/>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徐州市</w:t>
            </w:r>
            <w:r w:rsidR="00C05DEA" w:rsidRPr="00EB1054">
              <w:rPr>
                <w:rFonts w:ascii="方正仿宋_GBK" w:eastAsia="方正仿宋_GBK" w:hAnsi="宋体" w:cs="宋体" w:hint="eastAsia"/>
                <w:kern w:val="0"/>
                <w:sz w:val="28"/>
                <w:szCs w:val="28"/>
              </w:rPr>
              <w:t>丰县、沛县</w:t>
            </w:r>
          </w:p>
        </w:tc>
      </w:tr>
      <w:tr w:rsidR="00EB1054" w:rsidRPr="00EB1054" w:rsidTr="00FA78BE">
        <w:trPr>
          <w:trHeight w:val="989"/>
          <w:jc w:val="center"/>
        </w:trPr>
        <w:tc>
          <w:tcPr>
            <w:tcW w:w="1980" w:type="dxa"/>
            <w:vAlign w:val="center"/>
          </w:tcPr>
          <w:p w:rsidR="00C05DEA" w:rsidRPr="00EB1054" w:rsidRDefault="00C05DEA" w:rsidP="00C05DEA">
            <w:pPr>
              <w:widowControl/>
              <w:spacing w:after="240" w:line="500" w:lineRule="exact"/>
              <w:jc w:val="left"/>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饮水型高砷</w:t>
            </w:r>
          </w:p>
        </w:tc>
        <w:tc>
          <w:tcPr>
            <w:tcW w:w="5670" w:type="dxa"/>
            <w:vAlign w:val="center"/>
          </w:tcPr>
          <w:p w:rsidR="00C05DEA" w:rsidRPr="00EB1054" w:rsidRDefault="00D9005B" w:rsidP="00D9005B">
            <w:pPr>
              <w:widowControl/>
              <w:spacing w:after="240" w:line="500" w:lineRule="exact"/>
              <w:jc w:val="left"/>
              <w:rPr>
                <w:rFonts w:ascii="方正仿宋_GBK" w:eastAsia="方正仿宋_GBK" w:hAnsi="宋体" w:cs="宋体"/>
                <w:kern w:val="0"/>
                <w:sz w:val="28"/>
                <w:szCs w:val="28"/>
              </w:rPr>
            </w:pPr>
            <w:r w:rsidRPr="00EB1054">
              <w:rPr>
                <w:rFonts w:ascii="方正仿宋_GBK" w:eastAsia="方正仿宋_GBK" w:hAnsi="宋体" w:cs="宋体" w:hint="eastAsia"/>
                <w:kern w:val="0"/>
                <w:sz w:val="28"/>
                <w:szCs w:val="28"/>
              </w:rPr>
              <w:t>徐州</w:t>
            </w:r>
            <w:r w:rsidRPr="00EB1054">
              <w:rPr>
                <w:rFonts w:ascii="方正仿宋_GBK" w:eastAsia="方正仿宋_GBK" w:hAnsi="宋体" w:cs="宋体"/>
                <w:kern w:val="0"/>
                <w:sz w:val="28"/>
                <w:szCs w:val="28"/>
              </w:rPr>
              <w:t>市</w:t>
            </w:r>
            <w:r w:rsidR="00C05DEA" w:rsidRPr="00EB1054">
              <w:rPr>
                <w:rFonts w:ascii="方正仿宋_GBK" w:eastAsia="方正仿宋_GBK" w:hAnsi="宋体" w:cs="宋体" w:hint="eastAsia"/>
                <w:kern w:val="0"/>
                <w:sz w:val="28"/>
                <w:szCs w:val="28"/>
              </w:rPr>
              <w:t>睢宁县</w:t>
            </w:r>
            <w:r w:rsidRPr="00EB1054">
              <w:rPr>
                <w:rFonts w:ascii="方正仿宋_GBK" w:eastAsia="方正仿宋_GBK" w:hAnsi="宋体" w:cs="宋体" w:hint="eastAsia"/>
                <w:kern w:val="0"/>
                <w:sz w:val="28"/>
                <w:szCs w:val="28"/>
              </w:rPr>
              <w:t>，淮</w:t>
            </w:r>
            <w:r w:rsidRPr="00EB1054">
              <w:rPr>
                <w:rFonts w:ascii="方正仿宋_GBK" w:eastAsia="方正仿宋_GBK" w:hAnsi="宋体" w:cs="宋体"/>
                <w:kern w:val="0"/>
                <w:sz w:val="28"/>
                <w:szCs w:val="28"/>
              </w:rPr>
              <w:t>安市</w:t>
            </w:r>
            <w:r w:rsidRPr="00EB1054">
              <w:rPr>
                <w:rFonts w:ascii="方正仿宋_GBK" w:eastAsia="方正仿宋_GBK" w:hAnsi="宋体" w:cs="宋体" w:hint="eastAsia"/>
                <w:kern w:val="0"/>
                <w:sz w:val="28"/>
                <w:szCs w:val="28"/>
              </w:rPr>
              <w:t>洪泽区、盱眙县、金湖县，宿</w:t>
            </w:r>
            <w:r w:rsidRPr="00EB1054">
              <w:rPr>
                <w:rFonts w:ascii="方正仿宋_GBK" w:eastAsia="方正仿宋_GBK" w:hAnsi="宋体" w:cs="宋体"/>
                <w:kern w:val="0"/>
                <w:sz w:val="28"/>
                <w:szCs w:val="28"/>
              </w:rPr>
              <w:t>迁市</w:t>
            </w:r>
            <w:r w:rsidR="00C05DEA" w:rsidRPr="00EB1054">
              <w:rPr>
                <w:rFonts w:ascii="方正仿宋_GBK" w:eastAsia="方正仿宋_GBK" w:hAnsi="宋体" w:cs="宋体" w:hint="eastAsia"/>
                <w:kern w:val="0"/>
                <w:sz w:val="28"/>
                <w:szCs w:val="28"/>
              </w:rPr>
              <w:t>泗洪县</w:t>
            </w:r>
          </w:p>
        </w:tc>
        <w:tc>
          <w:tcPr>
            <w:tcW w:w="3119" w:type="dxa"/>
            <w:vAlign w:val="center"/>
          </w:tcPr>
          <w:p w:rsidR="00C05DEA" w:rsidRPr="00EB1054" w:rsidRDefault="00C05DEA" w:rsidP="00C05DEA">
            <w:pPr>
              <w:widowControl/>
              <w:spacing w:line="500" w:lineRule="exact"/>
              <w:jc w:val="left"/>
              <w:rPr>
                <w:rFonts w:ascii="方正仿宋_GBK" w:eastAsia="方正仿宋_GBK" w:hAnsi="宋体" w:cs="宋体"/>
                <w:kern w:val="0"/>
                <w:sz w:val="28"/>
                <w:szCs w:val="28"/>
              </w:rPr>
            </w:pPr>
          </w:p>
        </w:tc>
        <w:tc>
          <w:tcPr>
            <w:tcW w:w="2977" w:type="dxa"/>
            <w:vAlign w:val="center"/>
          </w:tcPr>
          <w:p w:rsidR="00C05DEA" w:rsidRPr="00EB1054" w:rsidRDefault="00C05DEA" w:rsidP="00C05DEA">
            <w:pPr>
              <w:widowControl/>
              <w:spacing w:after="240" w:line="500" w:lineRule="exact"/>
              <w:jc w:val="left"/>
              <w:rPr>
                <w:rFonts w:ascii="方正仿宋_GBK" w:eastAsia="方正仿宋_GBK" w:hAnsi="宋体" w:cs="宋体"/>
                <w:kern w:val="0"/>
                <w:sz w:val="28"/>
                <w:szCs w:val="28"/>
              </w:rPr>
            </w:pPr>
          </w:p>
        </w:tc>
      </w:tr>
    </w:tbl>
    <w:p w:rsidR="00083482" w:rsidRPr="00EB1054" w:rsidRDefault="00FA78BE" w:rsidP="00083482">
      <w:pPr>
        <w:rPr>
          <w:rFonts w:ascii="方正仿宋_GBK" w:eastAsia="方正仿宋_GBK"/>
          <w:sz w:val="24"/>
          <w:szCs w:val="24"/>
        </w:rPr>
      </w:pPr>
      <w:r w:rsidRPr="00EB1054">
        <w:rPr>
          <w:rFonts w:ascii="方正仿宋_GBK" w:eastAsia="方正仿宋_GBK" w:hAnsi="宋体" w:cs="宋体" w:hint="eastAsia"/>
          <w:kern w:val="0"/>
          <w:sz w:val="24"/>
          <w:szCs w:val="24"/>
        </w:rPr>
        <w:t>#</w:t>
      </w:r>
      <w:r w:rsidR="00EB1054">
        <w:rPr>
          <w:rFonts w:ascii="方正仿宋_GBK" w:eastAsia="方正仿宋_GBK" w:hAnsi="宋体" w:cs="宋体" w:hint="eastAsia"/>
          <w:kern w:val="0"/>
          <w:sz w:val="24"/>
          <w:szCs w:val="24"/>
        </w:rPr>
        <w:t>备</w:t>
      </w:r>
      <w:r w:rsidRPr="00EB1054">
        <w:rPr>
          <w:rFonts w:ascii="方正仿宋_GBK" w:eastAsia="方正仿宋_GBK" w:hAnsi="宋体" w:cs="宋体" w:hint="eastAsia"/>
          <w:kern w:val="0"/>
          <w:sz w:val="24"/>
          <w:szCs w:val="24"/>
        </w:rPr>
        <w:t>注：徐州市丰县、沛县为完全高碘县，徐州</w:t>
      </w:r>
      <w:r w:rsidRPr="00EB1054">
        <w:rPr>
          <w:rFonts w:ascii="方正仿宋_GBK" w:eastAsia="方正仿宋_GBK" w:hAnsi="宋体" w:cs="宋体"/>
          <w:kern w:val="0"/>
          <w:sz w:val="24"/>
          <w:szCs w:val="24"/>
        </w:rPr>
        <w:t>市</w:t>
      </w:r>
      <w:r w:rsidRPr="00EB1054">
        <w:rPr>
          <w:rFonts w:ascii="方正仿宋_GBK" w:eastAsia="方正仿宋_GBK" w:hAnsi="宋体" w:cs="宋体" w:hint="eastAsia"/>
          <w:kern w:val="0"/>
          <w:sz w:val="24"/>
          <w:szCs w:val="24"/>
        </w:rPr>
        <w:t>泉山区、铜山区、睢宁县、邳州市</w:t>
      </w:r>
      <w:r w:rsidR="00EB1054">
        <w:rPr>
          <w:rFonts w:ascii="方正仿宋_GBK" w:eastAsia="方正仿宋_GBK" w:hAnsi="宋体" w:cs="宋体" w:hint="eastAsia"/>
          <w:kern w:val="0"/>
          <w:sz w:val="24"/>
          <w:szCs w:val="24"/>
        </w:rPr>
        <w:t>4</w:t>
      </w:r>
      <w:r w:rsidRPr="00EB1054">
        <w:rPr>
          <w:rFonts w:ascii="方正仿宋_GBK" w:eastAsia="方正仿宋_GBK" w:hAnsi="宋体" w:cs="宋体" w:hint="eastAsia"/>
          <w:kern w:val="0"/>
          <w:sz w:val="24"/>
          <w:szCs w:val="24"/>
        </w:rPr>
        <w:t>个县（</w:t>
      </w:r>
      <w:r w:rsidR="00AB6285" w:rsidRPr="00EB1054">
        <w:rPr>
          <w:rFonts w:ascii="方正仿宋_GBK" w:eastAsia="方正仿宋_GBK" w:hAnsi="宋体" w:cs="宋体" w:hint="eastAsia"/>
          <w:kern w:val="0"/>
          <w:sz w:val="24"/>
          <w:szCs w:val="24"/>
        </w:rPr>
        <w:t>市</w:t>
      </w:r>
      <w:r w:rsidR="00AB6285" w:rsidRPr="00EB1054">
        <w:rPr>
          <w:rFonts w:ascii="方正仿宋_GBK" w:eastAsia="方正仿宋_GBK" w:hAnsi="宋体" w:cs="宋体"/>
          <w:kern w:val="0"/>
          <w:sz w:val="24"/>
          <w:szCs w:val="24"/>
        </w:rPr>
        <w:t>、</w:t>
      </w:r>
      <w:r w:rsidRPr="00EB1054">
        <w:rPr>
          <w:rFonts w:ascii="方正仿宋_GBK" w:eastAsia="方正仿宋_GBK" w:hAnsi="宋体" w:cs="宋体" w:hint="eastAsia"/>
          <w:kern w:val="0"/>
          <w:sz w:val="24"/>
          <w:szCs w:val="24"/>
        </w:rPr>
        <w:t>区）既含有碘缺乏</w:t>
      </w:r>
      <w:r w:rsidR="00EB1054">
        <w:rPr>
          <w:rFonts w:ascii="方正仿宋_GBK" w:eastAsia="方正仿宋_GBK" w:hAnsi="宋体" w:cs="宋体" w:hint="eastAsia"/>
          <w:kern w:val="0"/>
          <w:sz w:val="24"/>
          <w:szCs w:val="24"/>
        </w:rPr>
        <w:t>病</w:t>
      </w:r>
      <w:r w:rsidRPr="00EB1054">
        <w:rPr>
          <w:rFonts w:ascii="方正仿宋_GBK" w:eastAsia="方正仿宋_GBK" w:hAnsi="宋体" w:cs="宋体" w:hint="eastAsia"/>
          <w:kern w:val="0"/>
          <w:sz w:val="24"/>
          <w:szCs w:val="24"/>
        </w:rPr>
        <w:t>防治乡镇（街道），也含有水源性高碘乡镇（街道），为我省高</w:t>
      </w:r>
      <w:r w:rsidR="00EB1054">
        <w:rPr>
          <w:rFonts w:ascii="方正仿宋_GBK" w:eastAsia="方正仿宋_GBK" w:hAnsi="宋体" w:cs="宋体" w:hint="eastAsia"/>
          <w:kern w:val="0"/>
          <w:sz w:val="24"/>
          <w:szCs w:val="24"/>
        </w:rPr>
        <w:t>碘</w:t>
      </w:r>
      <w:r w:rsidRPr="00EB1054">
        <w:rPr>
          <w:rFonts w:ascii="方正仿宋_GBK" w:eastAsia="方正仿宋_GBK" w:hAnsi="宋体" w:cs="宋体" w:hint="eastAsia"/>
          <w:kern w:val="0"/>
          <w:sz w:val="24"/>
          <w:szCs w:val="24"/>
        </w:rPr>
        <w:t>、低碘混合县。</w:t>
      </w:r>
    </w:p>
    <w:sectPr w:rsidR="00083482" w:rsidRPr="00EB1054" w:rsidSect="002536B9">
      <w:type w:val="nextColumn"/>
      <w:pgSz w:w="16838" w:h="11906" w:orient="landscape"/>
      <w:pgMar w:top="2098" w:right="1531" w:bottom="1985" w:left="1531" w:header="851" w:footer="1247" w:gutter="0"/>
      <w:cols w:space="720"/>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49B" w:rsidRDefault="0042349B">
      <w:r>
        <w:separator/>
      </w:r>
    </w:p>
  </w:endnote>
  <w:endnote w:type="continuationSeparator" w:id="0">
    <w:p w:rsidR="0042349B" w:rsidRDefault="0042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AF0" w:rsidRDefault="00F56AF0">
    <w:pPr>
      <w:pStyle w:val="ae"/>
      <w:ind w:firstLine="360"/>
    </w:pPr>
  </w:p>
  <w:p w:rsidR="00F56AF0" w:rsidRDefault="00F56A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AF0" w:rsidRPr="002536B9" w:rsidRDefault="00F56AF0">
    <w:pPr>
      <w:pStyle w:val="ae"/>
      <w:jc w:val="center"/>
      <w:rPr>
        <w:rFonts w:ascii="方正仿宋_GBK" w:eastAsia="方正仿宋_GBK"/>
        <w:sz w:val="28"/>
        <w:szCs w:val="28"/>
      </w:rPr>
    </w:pPr>
    <w:r w:rsidRPr="002536B9">
      <w:rPr>
        <w:rFonts w:ascii="方正仿宋_GBK" w:eastAsia="方正仿宋_GBK" w:hint="eastAsia"/>
        <w:sz w:val="28"/>
        <w:szCs w:val="28"/>
      </w:rPr>
      <w:t xml:space="preserve">— </w:t>
    </w:r>
    <w:r w:rsidRPr="002536B9">
      <w:rPr>
        <w:rFonts w:ascii="方正仿宋_GBK" w:eastAsia="方正仿宋_GBK" w:hint="eastAsia"/>
        <w:sz w:val="28"/>
        <w:szCs w:val="28"/>
      </w:rPr>
      <w:fldChar w:fldCharType="begin"/>
    </w:r>
    <w:r w:rsidRPr="002536B9">
      <w:rPr>
        <w:rFonts w:ascii="方正仿宋_GBK" w:eastAsia="方正仿宋_GBK" w:hint="eastAsia"/>
        <w:sz w:val="28"/>
        <w:szCs w:val="28"/>
      </w:rPr>
      <w:instrText xml:space="preserve"> PAGE   \* MERGEFORMAT </w:instrText>
    </w:r>
    <w:r w:rsidRPr="002536B9">
      <w:rPr>
        <w:rFonts w:ascii="方正仿宋_GBK" w:eastAsia="方正仿宋_GBK" w:hint="eastAsia"/>
        <w:sz w:val="28"/>
        <w:szCs w:val="28"/>
      </w:rPr>
      <w:fldChar w:fldCharType="separate"/>
    </w:r>
    <w:r w:rsidR="006C19D6" w:rsidRPr="006C19D6">
      <w:rPr>
        <w:rFonts w:ascii="方正仿宋_GBK" w:eastAsia="方正仿宋_GBK"/>
        <w:noProof/>
        <w:sz w:val="28"/>
        <w:szCs w:val="28"/>
        <w:lang w:val="zh-CN"/>
      </w:rPr>
      <w:t>14</w:t>
    </w:r>
    <w:r w:rsidRPr="002536B9">
      <w:rPr>
        <w:rFonts w:ascii="方正仿宋_GBK" w:eastAsia="方正仿宋_GBK" w:hint="eastAsia"/>
        <w:sz w:val="28"/>
        <w:szCs w:val="28"/>
      </w:rPr>
      <w:fldChar w:fldCharType="end"/>
    </w:r>
    <w:r w:rsidRPr="002536B9">
      <w:rPr>
        <w:rFonts w:ascii="方正仿宋_GBK" w:eastAsia="方正仿宋_GBK" w:hint="eastAsia"/>
        <w:sz w:val="28"/>
        <w:szCs w:val="28"/>
      </w:rPr>
      <w:t xml:space="preserve"> —</w:t>
    </w:r>
  </w:p>
  <w:p w:rsidR="00F56AF0" w:rsidRDefault="00F56AF0">
    <w:pPr>
      <w:pStyle w:val="ae"/>
      <w:ind w:firstLine="360"/>
    </w:pPr>
  </w:p>
  <w:p w:rsidR="00F56AF0" w:rsidRDefault="00F56AF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AF0" w:rsidRDefault="00F56AF0">
    <w:pPr>
      <w:pStyle w:val="ae"/>
      <w:ind w:firstLine="360"/>
    </w:pPr>
  </w:p>
  <w:p w:rsidR="00F56AF0" w:rsidRDefault="00F56A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49B" w:rsidRDefault="0042349B">
      <w:r>
        <w:separator/>
      </w:r>
    </w:p>
  </w:footnote>
  <w:footnote w:type="continuationSeparator" w:id="0">
    <w:p w:rsidR="0042349B" w:rsidRDefault="00423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AF0" w:rsidRDefault="00F56AF0">
    <w:pPr>
      <w:pStyle w:val="a9"/>
      <w:ind w:firstLine="360"/>
    </w:pPr>
  </w:p>
  <w:p w:rsidR="00F56AF0" w:rsidRDefault="00F56A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AF0" w:rsidRDefault="00F56AF0">
    <w:pPr>
      <w:pStyle w:val="a9"/>
      <w:pBdr>
        <w:bottom w:val="none" w:sz="0" w:space="0" w:color="auto"/>
      </w:pBdr>
      <w:ind w:firstLine="360"/>
    </w:pPr>
  </w:p>
  <w:p w:rsidR="00F56AF0" w:rsidRDefault="00F56AF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AF0" w:rsidRDefault="00F56AF0">
    <w:pPr>
      <w:pStyle w:val="a9"/>
      <w:pBdr>
        <w:bottom w:val="single" w:sz="6" w:space="4" w:color="auto"/>
      </w:pBdr>
      <w:ind w:firstLine="360"/>
    </w:pPr>
  </w:p>
  <w:p w:rsidR="00F56AF0" w:rsidRDefault="00F56A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219"/>
  <w:displayHorizontalDrawingGridEvery w:val="0"/>
  <w:displayVerticalDrawingGridEvery w:val="2"/>
  <w:characterSpacingControl w:val="compressPunctuation"/>
  <w:hdrShapeDefaults>
    <o:shapedefaults v:ext="edit" spidmax="6145"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1E"/>
    <w:rsid w:val="000137E5"/>
    <w:rsid w:val="0005767C"/>
    <w:rsid w:val="00083482"/>
    <w:rsid w:val="000C45F4"/>
    <w:rsid w:val="000D01E9"/>
    <w:rsid w:val="000E1E45"/>
    <w:rsid w:val="000F470A"/>
    <w:rsid w:val="001171EB"/>
    <w:rsid w:val="00126C1C"/>
    <w:rsid w:val="0014148C"/>
    <w:rsid w:val="00183D8A"/>
    <w:rsid w:val="001A410A"/>
    <w:rsid w:val="001E7B2C"/>
    <w:rsid w:val="001F17EC"/>
    <w:rsid w:val="001F2505"/>
    <w:rsid w:val="001F50C6"/>
    <w:rsid w:val="00213386"/>
    <w:rsid w:val="002536B9"/>
    <w:rsid w:val="00271599"/>
    <w:rsid w:val="002A01A1"/>
    <w:rsid w:val="002A0B25"/>
    <w:rsid w:val="002E7A16"/>
    <w:rsid w:val="002F4D9B"/>
    <w:rsid w:val="0035549D"/>
    <w:rsid w:val="003556F1"/>
    <w:rsid w:val="00360185"/>
    <w:rsid w:val="0039008C"/>
    <w:rsid w:val="00395A52"/>
    <w:rsid w:val="003C2683"/>
    <w:rsid w:val="003C33D7"/>
    <w:rsid w:val="003F1434"/>
    <w:rsid w:val="003F4E6C"/>
    <w:rsid w:val="0042349B"/>
    <w:rsid w:val="00424C8E"/>
    <w:rsid w:val="004314ED"/>
    <w:rsid w:val="00435775"/>
    <w:rsid w:val="0047267A"/>
    <w:rsid w:val="00487A36"/>
    <w:rsid w:val="004A7E24"/>
    <w:rsid w:val="004B64E6"/>
    <w:rsid w:val="004E103C"/>
    <w:rsid w:val="004E3C51"/>
    <w:rsid w:val="004F33C5"/>
    <w:rsid w:val="0050374F"/>
    <w:rsid w:val="0050398C"/>
    <w:rsid w:val="00504B07"/>
    <w:rsid w:val="00547199"/>
    <w:rsid w:val="005546AD"/>
    <w:rsid w:val="005A52CF"/>
    <w:rsid w:val="005B403F"/>
    <w:rsid w:val="005D18B2"/>
    <w:rsid w:val="005D5075"/>
    <w:rsid w:val="005E16D9"/>
    <w:rsid w:val="005E636E"/>
    <w:rsid w:val="005F76BF"/>
    <w:rsid w:val="00611F57"/>
    <w:rsid w:val="006137A8"/>
    <w:rsid w:val="006159CE"/>
    <w:rsid w:val="00616FC4"/>
    <w:rsid w:val="00633AF7"/>
    <w:rsid w:val="00634D01"/>
    <w:rsid w:val="0067674A"/>
    <w:rsid w:val="0067698F"/>
    <w:rsid w:val="00684580"/>
    <w:rsid w:val="00693E4D"/>
    <w:rsid w:val="00694F3C"/>
    <w:rsid w:val="006B0B04"/>
    <w:rsid w:val="006B213F"/>
    <w:rsid w:val="006B7AE2"/>
    <w:rsid w:val="006C19D6"/>
    <w:rsid w:val="006D7ED2"/>
    <w:rsid w:val="006E10B6"/>
    <w:rsid w:val="006E3297"/>
    <w:rsid w:val="00707218"/>
    <w:rsid w:val="0071133F"/>
    <w:rsid w:val="007264F8"/>
    <w:rsid w:val="00731894"/>
    <w:rsid w:val="00733D0F"/>
    <w:rsid w:val="00735802"/>
    <w:rsid w:val="0074047B"/>
    <w:rsid w:val="00757912"/>
    <w:rsid w:val="00757EF3"/>
    <w:rsid w:val="00763222"/>
    <w:rsid w:val="00793982"/>
    <w:rsid w:val="007A3AF3"/>
    <w:rsid w:val="007C2B40"/>
    <w:rsid w:val="007D3E02"/>
    <w:rsid w:val="007D5225"/>
    <w:rsid w:val="00811092"/>
    <w:rsid w:val="008304E3"/>
    <w:rsid w:val="0083080F"/>
    <w:rsid w:val="008725AE"/>
    <w:rsid w:val="00884DB8"/>
    <w:rsid w:val="008A4797"/>
    <w:rsid w:val="008C01CB"/>
    <w:rsid w:val="008D6FB6"/>
    <w:rsid w:val="008E7D88"/>
    <w:rsid w:val="00902A98"/>
    <w:rsid w:val="00910CCC"/>
    <w:rsid w:val="00917C1A"/>
    <w:rsid w:val="00964EE1"/>
    <w:rsid w:val="009779C5"/>
    <w:rsid w:val="009A4A22"/>
    <w:rsid w:val="009A63D3"/>
    <w:rsid w:val="009B5DB6"/>
    <w:rsid w:val="009C442B"/>
    <w:rsid w:val="009D5F4F"/>
    <w:rsid w:val="009F5A42"/>
    <w:rsid w:val="009F5BE9"/>
    <w:rsid w:val="00A14FC4"/>
    <w:rsid w:val="00A2368C"/>
    <w:rsid w:val="00A546DB"/>
    <w:rsid w:val="00A61B82"/>
    <w:rsid w:val="00A6565D"/>
    <w:rsid w:val="00A67E1C"/>
    <w:rsid w:val="00A7212E"/>
    <w:rsid w:val="00A826AC"/>
    <w:rsid w:val="00AB05F4"/>
    <w:rsid w:val="00AB38D2"/>
    <w:rsid w:val="00AB6285"/>
    <w:rsid w:val="00AC1366"/>
    <w:rsid w:val="00AE1436"/>
    <w:rsid w:val="00AE79AF"/>
    <w:rsid w:val="00AF3A1C"/>
    <w:rsid w:val="00AF4C97"/>
    <w:rsid w:val="00B077F7"/>
    <w:rsid w:val="00B20C05"/>
    <w:rsid w:val="00B41D57"/>
    <w:rsid w:val="00B64FC0"/>
    <w:rsid w:val="00B71A51"/>
    <w:rsid w:val="00B8099B"/>
    <w:rsid w:val="00B84906"/>
    <w:rsid w:val="00B975FB"/>
    <w:rsid w:val="00BC08FD"/>
    <w:rsid w:val="00BD5E94"/>
    <w:rsid w:val="00BD67F1"/>
    <w:rsid w:val="00BE6895"/>
    <w:rsid w:val="00BF0E43"/>
    <w:rsid w:val="00C02507"/>
    <w:rsid w:val="00C05DEA"/>
    <w:rsid w:val="00C20F2E"/>
    <w:rsid w:val="00C262E1"/>
    <w:rsid w:val="00C42B6E"/>
    <w:rsid w:val="00C51238"/>
    <w:rsid w:val="00C71024"/>
    <w:rsid w:val="00C73700"/>
    <w:rsid w:val="00C766F0"/>
    <w:rsid w:val="00C8326C"/>
    <w:rsid w:val="00CD0393"/>
    <w:rsid w:val="00CD2386"/>
    <w:rsid w:val="00CF52FF"/>
    <w:rsid w:val="00D07C8B"/>
    <w:rsid w:val="00D24031"/>
    <w:rsid w:val="00D5618D"/>
    <w:rsid w:val="00D603CC"/>
    <w:rsid w:val="00D747F7"/>
    <w:rsid w:val="00D83199"/>
    <w:rsid w:val="00D83BD0"/>
    <w:rsid w:val="00D9005B"/>
    <w:rsid w:val="00DC0FC3"/>
    <w:rsid w:val="00DE4D3F"/>
    <w:rsid w:val="00DF0D49"/>
    <w:rsid w:val="00DF56DA"/>
    <w:rsid w:val="00DF7147"/>
    <w:rsid w:val="00E02551"/>
    <w:rsid w:val="00E175F1"/>
    <w:rsid w:val="00E47FCD"/>
    <w:rsid w:val="00E52463"/>
    <w:rsid w:val="00E64B61"/>
    <w:rsid w:val="00E66B04"/>
    <w:rsid w:val="00E7027A"/>
    <w:rsid w:val="00E81E3E"/>
    <w:rsid w:val="00E9743E"/>
    <w:rsid w:val="00EA7839"/>
    <w:rsid w:val="00EB1054"/>
    <w:rsid w:val="00EB5388"/>
    <w:rsid w:val="00EB6655"/>
    <w:rsid w:val="00EB7F36"/>
    <w:rsid w:val="00EC1CEC"/>
    <w:rsid w:val="00EC6E32"/>
    <w:rsid w:val="00EE09EB"/>
    <w:rsid w:val="00EE7B3D"/>
    <w:rsid w:val="00F01FFE"/>
    <w:rsid w:val="00F06430"/>
    <w:rsid w:val="00F071A1"/>
    <w:rsid w:val="00F27A93"/>
    <w:rsid w:val="00F3281E"/>
    <w:rsid w:val="00F46396"/>
    <w:rsid w:val="00F46EEC"/>
    <w:rsid w:val="00F537B6"/>
    <w:rsid w:val="00F56AF0"/>
    <w:rsid w:val="00F644CC"/>
    <w:rsid w:val="00F71A0F"/>
    <w:rsid w:val="00F772D6"/>
    <w:rsid w:val="00FA78BE"/>
    <w:rsid w:val="00FC66BF"/>
    <w:rsid w:val="00FD2B8E"/>
    <w:rsid w:val="00FF1432"/>
    <w:rsid w:val="036856B3"/>
    <w:rsid w:val="0695793D"/>
    <w:rsid w:val="117538C9"/>
    <w:rsid w:val="15B5412C"/>
    <w:rsid w:val="1DD735EC"/>
    <w:rsid w:val="1EDD67A7"/>
    <w:rsid w:val="201F0806"/>
    <w:rsid w:val="22370B4B"/>
    <w:rsid w:val="22AC03F3"/>
    <w:rsid w:val="23195533"/>
    <w:rsid w:val="25BA7204"/>
    <w:rsid w:val="265139AE"/>
    <w:rsid w:val="2D980EC6"/>
    <w:rsid w:val="2E4D4030"/>
    <w:rsid w:val="365A43AF"/>
    <w:rsid w:val="39C550A6"/>
    <w:rsid w:val="3C6F6CEE"/>
    <w:rsid w:val="3DD7256A"/>
    <w:rsid w:val="3F352DB7"/>
    <w:rsid w:val="404E5CA2"/>
    <w:rsid w:val="451D75C4"/>
    <w:rsid w:val="46155F45"/>
    <w:rsid w:val="53E576B9"/>
    <w:rsid w:val="5A69447A"/>
    <w:rsid w:val="637D3596"/>
    <w:rsid w:val="67ED714B"/>
    <w:rsid w:val="692E3D1D"/>
    <w:rsid w:val="6DDC2148"/>
    <w:rsid w:val="7482252A"/>
    <w:rsid w:val="769972A2"/>
    <w:rsid w:val="77551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strokecolor="#739cc3">
      <v:fill angle="90" type="gradient">
        <o:fill v:ext="view" type="gradientUnscaled"/>
      </v:fill>
      <v:stroke color="#739cc3" weight="1.25pt"/>
    </o:shapedefaults>
    <o:shapelayout v:ext="edit">
      <o:idmap v:ext="edit" data="1"/>
    </o:shapelayout>
  </w:shapeDefaults>
  <w:decimalSymbol w:val="."/>
  <w:listSeparator w:val=","/>
  <w15:docId w15:val="{CDB18E92-8814-454A-96DA-43FBF3C1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nhideWhenUsed="1"/>
    <w:lsdException w:name="Strong" w:uiPriority="0" w:qFormat="1"/>
    <w:lsdException w:name="Emphasis" w:uiPriority="20" w:qFormat="1"/>
    <w:lsdException w:name="Document Map"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黑体" w:hAnsi="Times New Roman"/>
      <w:b/>
      <w:bCs/>
      <w:kern w:val="44"/>
      <w:sz w:val="32"/>
      <w:szCs w:val="44"/>
    </w:rPr>
  </w:style>
  <w:style w:type="paragraph" w:styleId="2">
    <w:name w:val="heading 2"/>
    <w:basedOn w:val="a"/>
    <w:next w:val="a"/>
    <w:link w:val="2Char"/>
    <w:uiPriority w:val="9"/>
    <w:qFormat/>
    <w:pPr>
      <w:keepNext/>
      <w:keepLines/>
      <w:spacing w:before="260" w:after="260" w:line="416" w:lineRule="auto"/>
      <w:outlineLvl w:val="1"/>
    </w:pPr>
    <w:rPr>
      <w:rFonts w:ascii="Times New Roman" w:hAnsi="Times New Roman"/>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style>
  <w:style w:type="character" w:styleId="a5">
    <w:name w:val="annotation reference"/>
    <w:uiPriority w:val="99"/>
    <w:unhideWhenUsed/>
    <w:rPr>
      <w:sz w:val="21"/>
      <w:szCs w:val="21"/>
    </w:rPr>
  </w:style>
  <w:style w:type="character" w:styleId="a6">
    <w:name w:val="Strong"/>
    <w:qFormat/>
    <w:rPr>
      <w:b/>
      <w:bCs/>
    </w:rPr>
  </w:style>
  <w:style w:type="character" w:styleId="a7">
    <w:name w:val="FollowedHyperlink"/>
    <w:uiPriority w:val="99"/>
    <w:unhideWhenUsed/>
    <w:rPr>
      <w:color w:val="800080"/>
      <w:u w:val="single"/>
    </w:rPr>
  </w:style>
  <w:style w:type="character" w:customStyle="1" w:styleId="Char">
    <w:name w:val="副标题 Char"/>
    <w:link w:val="a8"/>
    <w:rPr>
      <w:rFonts w:ascii="Cambria" w:eastAsia="楷体_GB2312" w:hAnsi="Cambria"/>
      <w:b/>
      <w:bCs/>
      <w:kern w:val="28"/>
      <w:sz w:val="32"/>
      <w:szCs w:val="32"/>
    </w:rPr>
  </w:style>
  <w:style w:type="character" w:customStyle="1" w:styleId="Char0">
    <w:name w:val="页眉 Char"/>
    <w:link w:val="a9"/>
    <w:uiPriority w:val="99"/>
    <w:rPr>
      <w:kern w:val="2"/>
      <w:sz w:val="18"/>
      <w:szCs w:val="18"/>
    </w:rPr>
  </w:style>
  <w:style w:type="character" w:customStyle="1" w:styleId="Char1">
    <w:name w:val="批注文字 Char"/>
    <w:link w:val="10"/>
    <w:uiPriority w:val="99"/>
    <w:rPr>
      <w:sz w:val="32"/>
    </w:rPr>
  </w:style>
  <w:style w:type="character" w:customStyle="1" w:styleId="Char10">
    <w:name w:val="正文文本缩进 Char1"/>
    <w:link w:val="aa"/>
    <w:rPr>
      <w:rFonts w:eastAsia="仿宋_GB2312"/>
      <w:kern w:val="2"/>
      <w:sz w:val="32"/>
      <w:szCs w:val="24"/>
    </w:rPr>
  </w:style>
  <w:style w:type="character" w:customStyle="1" w:styleId="Char11">
    <w:name w:val="批注文字 Char1"/>
    <w:link w:val="ab"/>
    <w:rPr>
      <w:rFonts w:eastAsia="仿宋_GB2312"/>
      <w:kern w:val="2"/>
      <w:sz w:val="32"/>
      <w:szCs w:val="24"/>
    </w:rPr>
  </w:style>
  <w:style w:type="character" w:customStyle="1" w:styleId="Char2">
    <w:name w:val="批注主题 Char"/>
    <w:link w:val="ac"/>
    <w:uiPriority w:val="99"/>
    <w:rPr>
      <w:b/>
      <w:bCs/>
      <w:sz w:val="32"/>
    </w:rPr>
  </w:style>
  <w:style w:type="character" w:customStyle="1" w:styleId="Char20">
    <w:name w:val="文档结构图 Char2"/>
    <w:uiPriority w:val="99"/>
    <w:semiHidden/>
    <w:rPr>
      <w:rFonts w:ascii="宋体"/>
      <w:kern w:val="2"/>
      <w:sz w:val="18"/>
      <w:szCs w:val="18"/>
    </w:rPr>
  </w:style>
  <w:style w:type="character" w:customStyle="1" w:styleId="Char12">
    <w:name w:val="页脚 Char1"/>
    <w:uiPriority w:val="99"/>
    <w:semiHidden/>
    <w:rPr>
      <w:rFonts w:eastAsia="仿宋_GB2312"/>
      <w:kern w:val="2"/>
      <w:sz w:val="18"/>
      <w:szCs w:val="18"/>
    </w:rPr>
  </w:style>
  <w:style w:type="character" w:customStyle="1" w:styleId="Char21">
    <w:name w:val="正文文本缩进 Char2"/>
    <w:uiPriority w:val="99"/>
    <w:semiHidden/>
    <w:rPr>
      <w:kern w:val="2"/>
      <w:sz w:val="21"/>
      <w:szCs w:val="22"/>
    </w:rPr>
  </w:style>
  <w:style w:type="character" w:customStyle="1" w:styleId="Char22">
    <w:name w:val="批注文字 Char2"/>
    <w:semiHidden/>
    <w:rPr>
      <w:kern w:val="2"/>
      <w:sz w:val="21"/>
      <w:szCs w:val="22"/>
    </w:rPr>
  </w:style>
  <w:style w:type="character" w:customStyle="1" w:styleId="Char3">
    <w:name w:val="正文文本缩进 Char"/>
    <w:link w:val="11"/>
    <w:uiPriority w:val="99"/>
    <w:rPr>
      <w:sz w:val="24"/>
      <w:szCs w:val="24"/>
    </w:rPr>
  </w:style>
  <w:style w:type="character" w:customStyle="1" w:styleId="2Char">
    <w:name w:val="标题 2 Char"/>
    <w:link w:val="2"/>
    <w:uiPriority w:val="9"/>
    <w:rPr>
      <w:rFonts w:ascii="Times New Roman" w:hAnsi="Times New Roman"/>
      <w:bCs/>
      <w:sz w:val="32"/>
      <w:szCs w:val="32"/>
    </w:rPr>
  </w:style>
  <w:style w:type="character" w:customStyle="1" w:styleId="Char4">
    <w:name w:val="日期 Char"/>
    <w:link w:val="ad"/>
    <w:uiPriority w:val="99"/>
    <w:semiHidden/>
    <w:rPr>
      <w:kern w:val="2"/>
      <w:sz w:val="21"/>
      <w:szCs w:val="22"/>
    </w:rPr>
  </w:style>
  <w:style w:type="character" w:customStyle="1" w:styleId="Char13">
    <w:name w:val="批注主题 Char1"/>
    <w:rPr>
      <w:rFonts w:eastAsia="仿宋_GB2312"/>
      <w:b/>
      <w:bCs/>
      <w:kern w:val="2"/>
      <w:sz w:val="32"/>
      <w:szCs w:val="24"/>
    </w:rPr>
  </w:style>
  <w:style w:type="character" w:customStyle="1" w:styleId="Char14">
    <w:name w:val="批注框文本 Char1"/>
    <w:uiPriority w:val="99"/>
    <w:semiHidden/>
    <w:rPr>
      <w:kern w:val="2"/>
      <w:sz w:val="18"/>
      <w:szCs w:val="18"/>
    </w:rPr>
  </w:style>
  <w:style w:type="character" w:customStyle="1" w:styleId="Char5">
    <w:name w:val="页脚 Char"/>
    <w:link w:val="ae"/>
    <w:uiPriority w:val="99"/>
    <w:rPr>
      <w:kern w:val="2"/>
      <w:sz w:val="18"/>
      <w:szCs w:val="18"/>
    </w:rPr>
  </w:style>
  <w:style w:type="character" w:customStyle="1" w:styleId="2Char1">
    <w:name w:val="标题 2 Char1"/>
    <w:semiHidden/>
    <w:rPr>
      <w:rFonts w:ascii="Cambria" w:eastAsia="宋体" w:hAnsi="Cambria" w:cs="Times New Roman"/>
      <w:b/>
      <w:bCs/>
      <w:kern w:val="2"/>
      <w:sz w:val="32"/>
      <w:szCs w:val="32"/>
    </w:rPr>
  </w:style>
  <w:style w:type="character" w:customStyle="1" w:styleId="12">
    <w:name w:val="超链接1"/>
    <w:uiPriority w:val="99"/>
    <w:unhideWhenUsed/>
    <w:rPr>
      <w:color w:val="0000FF"/>
      <w:u w:val="single"/>
    </w:rPr>
  </w:style>
  <w:style w:type="character" w:customStyle="1" w:styleId="Char6">
    <w:name w:val="批注框文本 Char"/>
    <w:link w:val="af"/>
    <w:rPr>
      <w:kern w:val="2"/>
      <w:sz w:val="18"/>
      <w:szCs w:val="18"/>
    </w:rPr>
  </w:style>
  <w:style w:type="character" w:customStyle="1" w:styleId="Char15">
    <w:name w:val="页眉 Char1"/>
    <w:uiPriority w:val="99"/>
    <w:semiHidden/>
    <w:rPr>
      <w:rFonts w:eastAsia="仿宋_GB2312"/>
      <w:kern w:val="2"/>
      <w:sz w:val="18"/>
      <w:szCs w:val="18"/>
    </w:rPr>
  </w:style>
  <w:style w:type="character" w:customStyle="1" w:styleId="Char16">
    <w:name w:val="文档结构图 Char1"/>
    <w:link w:val="af0"/>
    <w:rPr>
      <w:rFonts w:ascii="宋体"/>
      <w:kern w:val="2"/>
      <w:sz w:val="18"/>
      <w:szCs w:val="18"/>
    </w:rPr>
  </w:style>
  <w:style w:type="character" w:customStyle="1" w:styleId="1Char">
    <w:name w:val="标题 1 Char"/>
    <w:link w:val="1"/>
    <w:rPr>
      <w:rFonts w:ascii="Times New Roman" w:eastAsia="黑体" w:hAnsi="Times New Roman"/>
      <w:b/>
      <w:bCs/>
      <w:kern w:val="44"/>
      <w:sz w:val="32"/>
      <w:szCs w:val="44"/>
    </w:rPr>
  </w:style>
  <w:style w:type="character" w:customStyle="1" w:styleId="Char7">
    <w:name w:val="文档结构图 Char"/>
    <w:link w:val="13"/>
    <w:uiPriority w:val="99"/>
    <w:rPr>
      <w:rFonts w:ascii="宋体"/>
      <w:sz w:val="18"/>
      <w:szCs w:val="18"/>
    </w:rPr>
  </w:style>
  <w:style w:type="character" w:customStyle="1" w:styleId="Char23">
    <w:name w:val="批注主题 Char2"/>
    <w:uiPriority w:val="99"/>
    <w:semiHidden/>
    <w:rPr>
      <w:b/>
      <w:bCs/>
      <w:kern w:val="2"/>
      <w:sz w:val="21"/>
      <w:szCs w:val="22"/>
    </w:rPr>
  </w:style>
  <w:style w:type="character" w:customStyle="1" w:styleId="Char17">
    <w:name w:val="副标题 Char1"/>
    <w:uiPriority w:val="11"/>
    <w:rPr>
      <w:rFonts w:ascii="Cambria" w:hAnsi="Cambria" w:cs="Times New Roman"/>
      <w:b/>
      <w:bCs/>
      <w:kern w:val="28"/>
      <w:sz w:val="32"/>
      <w:szCs w:val="32"/>
    </w:rPr>
  </w:style>
  <w:style w:type="paragraph" w:styleId="af">
    <w:name w:val="Balloon Text"/>
    <w:basedOn w:val="a"/>
    <w:link w:val="Char6"/>
    <w:rPr>
      <w:sz w:val="18"/>
      <w:szCs w:val="18"/>
    </w:rPr>
  </w:style>
  <w:style w:type="paragraph" w:styleId="a9">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d">
    <w:name w:val="Date"/>
    <w:basedOn w:val="a"/>
    <w:next w:val="a"/>
    <w:link w:val="Char4"/>
    <w:uiPriority w:val="99"/>
    <w:unhideWhenUsed/>
    <w:pPr>
      <w:ind w:leftChars="2500" w:left="100"/>
    </w:pPr>
  </w:style>
  <w:style w:type="paragraph" w:styleId="aa">
    <w:name w:val="Body Text Indent"/>
    <w:basedOn w:val="a"/>
    <w:link w:val="Char10"/>
    <w:qFormat/>
    <w:pPr>
      <w:spacing w:after="120"/>
      <w:ind w:leftChars="200" w:left="420"/>
    </w:pPr>
    <w:rPr>
      <w:rFonts w:eastAsia="仿宋_GB2312"/>
      <w:sz w:val="32"/>
      <w:szCs w:val="24"/>
    </w:rPr>
  </w:style>
  <w:style w:type="paragraph" w:styleId="af0">
    <w:name w:val="Document Map"/>
    <w:basedOn w:val="a"/>
    <w:link w:val="Char16"/>
    <w:rPr>
      <w:rFonts w:ascii="宋体"/>
      <w:sz w:val="18"/>
      <w:szCs w:val="18"/>
    </w:rPr>
  </w:style>
  <w:style w:type="paragraph" w:styleId="ab">
    <w:name w:val="annotation text"/>
    <w:basedOn w:val="a"/>
    <w:link w:val="Char11"/>
    <w:pPr>
      <w:jc w:val="left"/>
    </w:pPr>
    <w:rPr>
      <w:rFonts w:eastAsia="仿宋_GB2312"/>
      <w:sz w:val="32"/>
      <w:szCs w:val="24"/>
    </w:rPr>
  </w:style>
  <w:style w:type="paragraph" w:styleId="a8">
    <w:name w:val="Subtitle"/>
    <w:basedOn w:val="a"/>
    <w:next w:val="a"/>
    <w:link w:val="Char"/>
    <w:qFormat/>
    <w:pPr>
      <w:spacing w:before="240" w:after="60" w:line="312" w:lineRule="auto"/>
      <w:outlineLvl w:val="1"/>
    </w:pPr>
    <w:rPr>
      <w:rFonts w:ascii="Cambria" w:eastAsia="楷体_GB2312" w:hAnsi="Cambria"/>
      <w:b/>
      <w:bCs/>
      <w:kern w:val="28"/>
      <w:sz w:val="32"/>
      <w:szCs w:val="32"/>
    </w:rPr>
  </w:style>
  <w:style w:type="paragraph" w:styleId="ac">
    <w:name w:val="annotation subject"/>
    <w:basedOn w:val="ab"/>
    <w:next w:val="ab"/>
    <w:link w:val="Char2"/>
    <w:uiPriority w:val="99"/>
    <w:rPr>
      <w:rFonts w:eastAsia="宋体"/>
      <w:b/>
      <w:bCs/>
      <w:kern w:val="0"/>
      <w:szCs w:val="20"/>
    </w:rPr>
  </w:style>
  <w:style w:type="paragraph" w:styleId="ae">
    <w:name w:val="footer"/>
    <w:basedOn w:val="a"/>
    <w:link w:val="Char5"/>
    <w:uiPriority w:val="99"/>
    <w:unhideWhenUsed/>
    <w:pPr>
      <w:tabs>
        <w:tab w:val="center" w:pos="4153"/>
        <w:tab w:val="right" w:pos="8306"/>
      </w:tabs>
      <w:snapToGrid w:val="0"/>
      <w:jc w:val="left"/>
    </w:pPr>
    <w:rPr>
      <w:sz w:val="18"/>
      <w:szCs w:val="18"/>
    </w:rPr>
  </w:style>
  <w:style w:type="paragraph" w:customStyle="1" w:styleId="xl28">
    <w:name w:val="xl28"/>
    <w:basedOn w:val="a"/>
    <w:pPr>
      <w:widowControl/>
      <w:pBdr>
        <w:left w:val="single" w:sz="4" w:space="0" w:color="auto"/>
        <w:bottom w:val="single" w:sz="4" w:space="0" w:color="auto"/>
      </w:pBdr>
      <w:spacing w:before="100" w:beforeAutospacing="1" w:after="100" w:afterAutospacing="1"/>
      <w:jc w:val="left"/>
      <w:textAlignment w:val="center"/>
    </w:pPr>
    <w:rPr>
      <w:rFonts w:ascii="宋体" w:hAnsi="宋体"/>
      <w:kern w:val="0"/>
      <w:sz w:val="24"/>
      <w:szCs w:val="24"/>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olor w:val="000000"/>
      <w:kern w:val="0"/>
      <w:sz w:val="20"/>
      <w:szCs w:val="20"/>
    </w:rPr>
  </w:style>
  <w:style w:type="paragraph" w:customStyle="1" w:styleId="xl31">
    <w:name w:val="xl31"/>
    <w:basedOn w:val="a"/>
    <w:pPr>
      <w:widowControl/>
      <w:pBdr>
        <w:left w:val="single" w:sz="4" w:space="0" w:color="auto"/>
        <w:right w:val="single" w:sz="4" w:space="0" w:color="auto"/>
      </w:pBdr>
      <w:spacing w:before="100" w:beforeAutospacing="1" w:after="100" w:afterAutospacing="1"/>
      <w:jc w:val="left"/>
      <w:textAlignment w:val="center"/>
    </w:pPr>
    <w:rPr>
      <w:rFonts w:ascii="宋体" w:hAnsi="宋体"/>
      <w:kern w:val="0"/>
      <w:sz w:val="24"/>
      <w:szCs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kern w:val="0"/>
      <w:sz w:val="20"/>
      <w:szCs w:val="20"/>
    </w:rPr>
  </w:style>
  <w:style w:type="paragraph" w:customStyle="1" w:styleId="14">
    <w:name w:val="样式1"/>
    <w:basedOn w:val="a"/>
    <w:pPr>
      <w:jc w:val="left"/>
    </w:pPr>
    <w:rPr>
      <w:rFonts w:ascii="仿宋_GB2312" w:eastAsia="仿宋_GB2312" w:hAnsi="Times New Roman"/>
      <w:sz w:val="28"/>
      <w:szCs w:val="24"/>
    </w:rPr>
  </w:style>
  <w:style w:type="paragraph" w:customStyle="1" w:styleId="xl27">
    <w:name w:val="xl27"/>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4"/>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olor w:val="000000"/>
      <w:kern w:val="0"/>
      <w:sz w:val="20"/>
      <w:szCs w:val="20"/>
    </w:rPr>
  </w:style>
  <w:style w:type="paragraph" w:styleId="af1">
    <w:name w:val="List Paragraph"/>
    <w:basedOn w:val="a"/>
    <w:uiPriority w:val="34"/>
    <w:qFormat/>
    <w:pPr>
      <w:ind w:firstLineChars="200" w:firstLine="420"/>
    </w:pPr>
    <w:rPr>
      <w:rFonts w:ascii="Times New Roman" w:eastAsia="仿宋_GB2312" w:hAnsi="Times New Roman"/>
      <w:sz w:val="32"/>
      <w:szCs w:val="24"/>
    </w:rPr>
  </w:style>
  <w:style w:type="paragraph" w:customStyle="1" w:styleId="xl26">
    <w:name w:val="xl26"/>
    <w:basedOn w:val="a"/>
    <w:pPr>
      <w:widowControl/>
      <w:pBdr>
        <w:left w:val="single" w:sz="4" w:space="0" w:color="auto"/>
      </w:pBdr>
      <w:spacing w:before="100" w:beforeAutospacing="1" w:after="100" w:afterAutospacing="1"/>
      <w:jc w:val="left"/>
      <w:textAlignment w:val="center"/>
    </w:pPr>
    <w:rPr>
      <w:rFonts w:ascii="宋体" w:hAnsi="宋体"/>
      <w:kern w:val="0"/>
      <w:sz w:val="24"/>
      <w:szCs w:val="24"/>
    </w:rPr>
  </w:style>
  <w:style w:type="paragraph" w:styleId="af2">
    <w:name w:val="Revision"/>
    <w:uiPriority w:val="99"/>
    <w:unhideWhenUsed/>
    <w:rPr>
      <w:rFonts w:ascii="Times New Roman" w:eastAsia="仿宋_GB2312" w:hAnsi="Times New Roman"/>
      <w:kern w:val="2"/>
      <w:sz w:val="32"/>
      <w:szCs w:val="24"/>
    </w:rPr>
  </w:style>
  <w:style w:type="paragraph" w:customStyle="1" w:styleId="11">
    <w:name w:val="正文文本缩进1"/>
    <w:basedOn w:val="a"/>
    <w:next w:val="aa"/>
    <w:link w:val="Char3"/>
    <w:uiPriority w:val="99"/>
    <w:unhideWhenUsed/>
    <w:qFormat/>
    <w:pPr>
      <w:spacing w:line="360" w:lineRule="auto"/>
      <w:ind w:firstLineChars="200" w:firstLine="480"/>
    </w:pPr>
    <w:rPr>
      <w:kern w:val="0"/>
      <w:sz w:val="24"/>
      <w:szCs w:val="24"/>
    </w:rPr>
  </w:style>
  <w:style w:type="paragraph" w:customStyle="1" w:styleId="13">
    <w:name w:val="文档结构图1"/>
    <w:basedOn w:val="a"/>
    <w:next w:val="af0"/>
    <w:link w:val="Char7"/>
    <w:uiPriority w:val="99"/>
    <w:unhideWhenUsed/>
    <w:pPr>
      <w:spacing w:line="360" w:lineRule="auto"/>
      <w:ind w:firstLineChars="200" w:firstLine="200"/>
    </w:pPr>
    <w:rPr>
      <w:rFonts w:ascii="宋体"/>
      <w:kern w:val="0"/>
      <w:sz w:val="18"/>
      <w:szCs w:val="18"/>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olor w:val="000000"/>
      <w:kern w:val="0"/>
      <w:sz w:val="20"/>
      <w:szCs w:val="20"/>
    </w:rPr>
  </w:style>
  <w:style w:type="paragraph" w:customStyle="1" w:styleId="font5">
    <w:name w:val="font5"/>
    <w:basedOn w:val="a"/>
    <w:pPr>
      <w:widowControl/>
      <w:spacing w:before="100" w:beforeAutospacing="1" w:after="100" w:afterAutospacing="1"/>
      <w:jc w:val="left"/>
    </w:pPr>
    <w:rPr>
      <w:rFonts w:ascii="宋体" w:hAnsi="宋体" w:hint="eastAsia"/>
      <w:kern w:val="0"/>
      <w:sz w:val="18"/>
      <w:szCs w:val="18"/>
    </w:rPr>
  </w:style>
  <w:style w:type="paragraph" w:customStyle="1" w:styleId="10">
    <w:name w:val="批注文字1"/>
    <w:basedOn w:val="a"/>
    <w:next w:val="ab"/>
    <w:link w:val="Char1"/>
    <w:uiPriority w:val="99"/>
    <w:unhideWhenUsed/>
    <w:pPr>
      <w:spacing w:line="360" w:lineRule="auto"/>
      <w:ind w:firstLineChars="200" w:firstLine="200"/>
      <w:jc w:val="left"/>
    </w:pPr>
    <w:rPr>
      <w:kern w:val="0"/>
      <w:sz w:val="32"/>
      <w:szCs w:val="20"/>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4"/>
    </w:rPr>
  </w:style>
  <w:style w:type="paragraph" w:customStyle="1" w:styleId="xl25">
    <w:name w:val="xl25"/>
    <w:basedOn w:val="a"/>
    <w:pPr>
      <w:widowControl/>
      <w:pBdr>
        <w:left w:val="single" w:sz="4" w:space="0" w:color="auto"/>
        <w:right w:val="single" w:sz="4" w:space="0" w:color="auto"/>
      </w:pBdr>
      <w:spacing w:before="100" w:beforeAutospacing="1" w:after="100" w:afterAutospacing="1"/>
      <w:jc w:val="left"/>
      <w:textAlignment w:val="center"/>
    </w:pPr>
    <w:rPr>
      <w:rFonts w:ascii="宋体" w:hAnsi="宋体"/>
      <w:kern w:val="0"/>
      <w:sz w:val="24"/>
      <w:szCs w:val="24"/>
    </w:rPr>
  </w:style>
  <w:style w:type="paragraph" w:customStyle="1" w:styleId="15">
    <w:name w:val="列出段落1"/>
    <w:basedOn w:val="a"/>
    <w:next w:val="af1"/>
    <w:uiPriority w:val="99"/>
    <w:qFormat/>
    <w:pPr>
      <w:spacing w:line="360" w:lineRule="auto"/>
      <w:ind w:firstLineChars="200" w:firstLine="420"/>
    </w:pPr>
    <w:rPr>
      <w:rFonts w:ascii="Times New Roman" w:hAnsi="Times New Roman"/>
      <w:sz w:val="32"/>
    </w:rPr>
  </w:style>
  <w:style w:type="paragraph" w:customStyle="1" w:styleId="xl32">
    <w:name w:val="xl32"/>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4"/>
    </w:rPr>
  </w:style>
  <w:style w:type="paragraph" w:customStyle="1" w:styleId="16">
    <w:name w:val="批注主题1"/>
    <w:basedOn w:val="ab"/>
    <w:next w:val="ab"/>
    <w:uiPriority w:val="99"/>
    <w:unhideWhenUsed/>
    <w:pPr>
      <w:spacing w:line="360" w:lineRule="auto"/>
      <w:ind w:firstLineChars="200" w:firstLine="200"/>
    </w:pPr>
    <w:rPr>
      <w:rFonts w:eastAsia="宋体"/>
      <w:b/>
      <w:bCs/>
      <w:szCs w:val="22"/>
    </w:rPr>
  </w:style>
  <w:style w:type="paragraph" w:customStyle="1" w:styleId="21">
    <w:name w:val="标题 21"/>
    <w:basedOn w:val="a"/>
    <w:next w:val="a"/>
    <w:uiPriority w:val="9"/>
    <w:unhideWhenUsed/>
    <w:qFormat/>
    <w:pPr>
      <w:keepNext/>
      <w:keepLines/>
      <w:spacing w:line="360" w:lineRule="auto"/>
      <w:ind w:firstLineChars="200" w:firstLine="200"/>
      <w:outlineLvl w:val="1"/>
    </w:pPr>
    <w:rPr>
      <w:rFonts w:ascii="Times New Roman" w:hAnsi="Times New Roman"/>
      <w:bCs/>
      <w:sz w:val="32"/>
      <w:szCs w:val="32"/>
    </w:rPr>
  </w:style>
  <w:style w:type="paragraph" w:customStyle="1" w:styleId="Char18">
    <w:name w:val="Char1"/>
    <w:basedOn w:val="a"/>
    <w:pPr>
      <w:widowControl/>
      <w:spacing w:after="160" w:line="240" w:lineRule="exact"/>
      <w:jc w:val="left"/>
    </w:pPr>
    <w:rPr>
      <w:rFonts w:ascii="Verdana" w:eastAsia="仿宋_GB2312" w:hAnsi="Verdana"/>
      <w:kern w:val="0"/>
      <w:sz w:val="24"/>
      <w:szCs w:val="20"/>
      <w:lang w:eastAsia="en-US"/>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4"/>
    </w:rPr>
  </w:style>
  <w:style w:type="paragraph" w:customStyle="1" w:styleId="xl29">
    <w:name w:val="xl29"/>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4"/>
      <w:szCs w:val="24"/>
    </w:rPr>
  </w:style>
  <w:style w:type="table" w:styleId="af3">
    <w:name w:val="Table Grid"/>
    <w:basedOn w:val="a1"/>
    <w:uiPriority w:val="59"/>
    <w:rsid w:val="00424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9ECFB-8773-47FA-9397-0E928F45E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1062</Words>
  <Characters>6059</Characters>
  <Application>Microsoft Office Word</Application>
  <DocSecurity>0</DocSecurity>
  <PresentationFormat/>
  <Lines>50</Lines>
  <Paragraphs>14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国家卫生计生委请示报告专用纸</vt:lpstr>
    </vt:vector>
  </TitlesOfParts>
  <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国家卫生计生委请示报告专用纸</dc:title>
  <dc:creator>技术服务,综合部门,综合处核稿</dc:creator>
  <cp:lastModifiedBy>user</cp:lastModifiedBy>
  <cp:revision>3</cp:revision>
  <cp:lastPrinted>2019-03-30T07:48:00Z</cp:lastPrinted>
  <dcterms:created xsi:type="dcterms:W3CDTF">2019-03-30T07:45:00Z</dcterms:created>
  <dcterms:modified xsi:type="dcterms:W3CDTF">2019-03-30T07:49:00Z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