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75" w:rsidRDefault="00B41D75" w:rsidP="00B41D75">
      <w:pPr>
        <w:pStyle w:val="1"/>
        <w:adjustRightInd w:val="0"/>
        <w:snapToGrid w:val="0"/>
        <w:spacing w:line="560" w:lineRule="exact"/>
        <w:jc w:val="left"/>
        <w:rPr>
          <w:rFonts w:ascii="宋体" w:eastAsia="黑体" w:hAnsi="宋体"/>
          <w:b/>
          <w:sz w:val="44"/>
          <w:szCs w:val="44"/>
        </w:rPr>
      </w:pPr>
      <w:r>
        <w:rPr>
          <w:rFonts w:ascii="黑体" w:eastAsia="黑体" w:hAnsi="黑体" w:hint="eastAsia"/>
          <w:szCs w:val="32"/>
        </w:rPr>
        <w:t>附件1</w:t>
      </w:r>
    </w:p>
    <w:p w:rsidR="00B41D75" w:rsidRPr="00941D44" w:rsidRDefault="00B41D75" w:rsidP="00B41D75">
      <w:pPr>
        <w:pStyle w:val="1"/>
        <w:adjustRightInd w:val="0"/>
        <w:snapToGrid w:val="0"/>
        <w:spacing w:line="560" w:lineRule="exact"/>
        <w:jc w:val="center"/>
        <w:rPr>
          <w:rFonts w:ascii="方正小标宋_GBK" w:eastAsia="方正小标宋_GBK" w:hAnsi="宋体"/>
          <w:sz w:val="44"/>
          <w:szCs w:val="44"/>
        </w:rPr>
      </w:pPr>
      <w:bookmarkStart w:id="0" w:name="_GoBack"/>
      <w:r w:rsidRPr="00941D44">
        <w:rPr>
          <w:rFonts w:ascii="方正小标宋_GBK" w:eastAsia="方正小标宋_GBK" w:hAnsi="宋体" w:hint="eastAsia"/>
          <w:sz w:val="44"/>
          <w:szCs w:val="44"/>
        </w:rPr>
        <w:t>在线报名流程</w:t>
      </w:r>
      <w:bookmarkEnd w:id="0"/>
    </w:p>
    <w:p w:rsidR="00B41D75" w:rsidRDefault="00B41D75" w:rsidP="00B41D75">
      <w:pPr>
        <w:pStyle w:val="1"/>
        <w:adjustRightInd w:val="0"/>
        <w:snapToGrid w:val="0"/>
        <w:spacing w:line="560" w:lineRule="exact"/>
        <w:jc w:val="center"/>
        <w:rPr>
          <w:rFonts w:ascii="宋体" w:eastAsia="宋体" w:hAnsi="宋体"/>
          <w:b/>
          <w:sz w:val="44"/>
          <w:szCs w:val="44"/>
        </w:rPr>
      </w:pPr>
    </w:p>
    <w:p w:rsidR="00B41D75" w:rsidRDefault="00B41D75" w:rsidP="00B41D75">
      <w:pPr>
        <w:pStyle w:val="1"/>
        <w:adjustRightInd w:val="0"/>
        <w:snapToGrid w:val="0"/>
        <w:spacing w:line="56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2021年度江苏省职业健康传播作品征集活动报名采用全国第二届职业健康传播作品征集活动搭建的征集、展示、投票平台，作品</w:t>
      </w:r>
      <w:r>
        <w:rPr>
          <w:rFonts w:ascii="仿宋_GB2312" w:eastAsia="仿宋_GB2312" w:hAnsi="仿宋_GB2312" w:cs="仿宋_GB2312"/>
          <w:szCs w:val="32"/>
        </w:rPr>
        <w:t>报名</w:t>
      </w:r>
      <w:r>
        <w:rPr>
          <w:rFonts w:ascii="仿宋_GB2312" w:eastAsia="仿宋_GB2312" w:hAnsi="仿宋_GB2312" w:cs="仿宋_GB2312" w:hint="eastAsia"/>
          <w:szCs w:val="32"/>
        </w:rPr>
        <w:t>流程如下：</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一、登录注册。通过电脑端访问“健康中国活动频道”官网，（注：手机或平板电脑登录无法上传作品）,各设区市统一注册并登录。</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二、参加活动。选择“第二届职业健康传播作品征集活动”模块，查看活动方案及要求，点击“立即报名”。</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三、作品上传。进入“上传作品”页面，按要求分类填写参评信息，上传作品（每个上传</w:t>
      </w:r>
      <w:r>
        <w:rPr>
          <w:rFonts w:ascii="仿宋_GB2312" w:eastAsia="仿宋_GB2312" w:hAnsi="仿宋_GB2312" w:cs="仿宋_GB2312"/>
          <w:szCs w:val="32"/>
        </w:rPr>
        <w:t>界面只上传一个</w:t>
      </w:r>
      <w:r>
        <w:rPr>
          <w:rFonts w:ascii="仿宋_GB2312" w:eastAsia="仿宋_GB2312" w:hAnsi="仿宋_GB2312" w:cs="仿宋_GB2312" w:hint="eastAsia"/>
          <w:szCs w:val="32"/>
        </w:rPr>
        <w:t>独立</w:t>
      </w:r>
      <w:r>
        <w:rPr>
          <w:rFonts w:ascii="仿宋_GB2312" w:eastAsia="仿宋_GB2312" w:hAnsi="仿宋_GB2312" w:cs="仿宋_GB2312"/>
          <w:szCs w:val="32"/>
        </w:rPr>
        <w:t>作品</w:t>
      </w:r>
      <w:r>
        <w:rPr>
          <w:rFonts w:ascii="仿宋_GB2312" w:eastAsia="仿宋_GB2312" w:hAnsi="仿宋_GB2312" w:cs="仿宋_GB2312" w:hint="eastAsia"/>
          <w:szCs w:val="32"/>
        </w:rPr>
        <w:t>）。并在“推荐信”一栏以图片或</w:t>
      </w:r>
      <w:proofErr w:type="spellStart"/>
      <w:r>
        <w:rPr>
          <w:rFonts w:ascii="仿宋_GB2312" w:eastAsia="仿宋_GB2312" w:hAnsi="仿宋_GB2312" w:cs="仿宋_GB2312" w:hint="eastAsia"/>
          <w:szCs w:val="32"/>
        </w:rPr>
        <w:t>pdf</w:t>
      </w:r>
      <w:proofErr w:type="spellEnd"/>
      <w:r>
        <w:rPr>
          <w:rFonts w:ascii="仿宋_GB2312" w:eastAsia="仿宋_GB2312" w:hAnsi="仿宋_GB2312" w:cs="仿宋_GB2312" w:hint="eastAsia"/>
          <w:szCs w:val="32"/>
        </w:rPr>
        <w:t>格式提交加盖公章的《作品推荐表》，点击“提交”。</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四、查看作品状态/修改作品。在活动管理平台页面选择“我的作品”，选中作品下方“修改”即可修改作品。（注：初审“</w:t>
      </w:r>
      <w:r>
        <w:rPr>
          <w:rFonts w:ascii="仿宋_GB2312" w:eastAsia="仿宋_GB2312" w:hAnsi="仿宋_GB2312" w:cs="仿宋_GB2312"/>
          <w:szCs w:val="32"/>
        </w:rPr>
        <w:t>不通过原因</w:t>
      </w:r>
      <w:r>
        <w:rPr>
          <w:rFonts w:ascii="仿宋_GB2312" w:eastAsia="仿宋_GB2312" w:hAnsi="仿宋_GB2312" w:cs="仿宋_GB2312" w:hint="eastAsia"/>
          <w:szCs w:val="32"/>
        </w:rPr>
        <w:t>”</w:t>
      </w:r>
      <w:r>
        <w:rPr>
          <w:rFonts w:ascii="仿宋_GB2312" w:eastAsia="仿宋_GB2312" w:hAnsi="仿宋_GB2312" w:cs="仿宋_GB2312"/>
          <w:szCs w:val="32"/>
        </w:rPr>
        <w:t>可在“</w:t>
      </w:r>
      <w:r>
        <w:rPr>
          <w:rFonts w:ascii="仿宋_GB2312" w:eastAsia="仿宋_GB2312" w:hAnsi="仿宋_GB2312" w:cs="仿宋_GB2312" w:hint="eastAsia"/>
          <w:szCs w:val="32"/>
        </w:rPr>
        <w:t>站内</w:t>
      </w:r>
      <w:r>
        <w:rPr>
          <w:rFonts w:ascii="仿宋_GB2312" w:eastAsia="仿宋_GB2312" w:hAnsi="仿宋_GB2312" w:cs="仿宋_GB2312"/>
          <w:szCs w:val="32"/>
        </w:rPr>
        <w:t>信”</w:t>
      </w:r>
      <w:r>
        <w:rPr>
          <w:rFonts w:ascii="仿宋_GB2312" w:eastAsia="仿宋_GB2312" w:hAnsi="仿宋_GB2312" w:cs="仿宋_GB2312" w:hint="eastAsia"/>
          <w:szCs w:val="32"/>
        </w:rPr>
        <w:t>查看，</w:t>
      </w:r>
      <w:r>
        <w:rPr>
          <w:rFonts w:ascii="仿宋_GB2312" w:eastAsia="仿宋_GB2312" w:hAnsi="仿宋_GB2312" w:cs="仿宋_GB2312"/>
          <w:szCs w:val="32"/>
        </w:rPr>
        <w:t>修改</w:t>
      </w:r>
      <w:r>
        <w:rPr>
          <w:rFonts w:ascii="仿宋_GB2312" w:eastAsia="仿宋_GB2312" w:hAnsi="仿宋_GB2312" w:cs="仿宋_GB2312" w:hint="eastAsia"/>
          <w:szCs w:val="32"/>
        </w:rPr>
        <w:t>完善</w:t>
      </w:r>
      <w:r>
        <w:rPr>
          <w:rFonts w:ascii="仿宋_GB2312" w:eastAsia="仿宋_GB2312" w:hAnsi="仿宋_GB2312" w:cs="仿宋_GB2312"/>
          <w:szCs w:val="32"/>
        </w:rPr>
        <w:t>后可再次提交</w:t>
      </w:r>
      <w:r>
        <w:rPr>
          <w:rFonts w:ascii="仿宋_GB2312" w:eastAsia="仿宋_GB2312" w:hAnsi="仿宋_GB2312" w:cs="仿宋_GB2312" w:hint="eastAsia"/>
          <w:szCs w:val="32"/>
        </w:rPr>
        <w:t>）。</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五、浏览/投票。作品通过形式审查后，将在健康</w:t>
      </w:r>
      <w:proofErr w:type="gramStart"/>
      <w:r>
        <w:rPr>
          <w:rFonts w:ascii="仿宋_GB2312" w:eastAsia="仿宋_GB2312" w:hAnsi="仿宋_GB2312" w:cs="仿宋_GB2312" w:hint="eastAsia"/>
          <w:szCs w:val="32"/>
        </w:rPr>
        <w:t>中国微信小</w:t>
      </w:r>
      <w:proofErr w:type="gramEnd"/>
      <w:r>
        <w:rPr>
          <w:rFonts w:ascii="仿宋_GB2312" w:eastAsia="仿宋_GB2312" w:hAnsi="仿宋_GB2312" w:cs="仿宋_GB2312" w:hint="eastAsia"/>
          <w:szCs w:val="32"/>
        </w:rPr>
        <w:t>程序的“大赛投票”专区，供浏览和投票。</w:t>
      </w:r>
    </w:p>
    <w:p w:rsidR="00B41D75" w:rsidRDefault="00B41D75" w:rsidP="00B41D75">
      <w:pPr>
        <w:pStyle w:val="1"/>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技术支持：</w:t>
      </w:r>
      <w:proofErr w:type="gramStart"/>
      <w:r>
        <w:rPr>
          <w:rFonts w:ascii="仿宋_GB2312" w:eastAsia="仿宋_GB2312" w:hAnsi="仿宋_GB2312" w:cs="仿宋_GB2312" w:hint="eastAsia"/>
          <w:szCs w:val="32"/>
        </w:rPr>
        <w:t>何正江</w:t>
      </w:r>
      <w:proofErr w:type="gramEnd"/>
      <w:r>
        <w:rPr>
          <w:rFonts w:ascii="仿宋_GB2312" w:eastAsia="仿宋_GB2312" w:hAnsi="仿宋_GB2312" w:cs="仿宋_GB2312" w:hint="eastAsia"/>
          <w:szCs w:val="32"/>
        </w:rPr>
        <w:t>15261661186</w:t>
      </w:r>
    </w:p>
    <w:p w:rsidR="00B41D75" w:rsidRDefault="00B41D75" w:rsidP="00B41D75">
      <w:pPr>
        <w:pStyle w:val="1"/>
        <w:tabs>
          <w:tab w:val="center" w:pos="6411"/>
        </w:tabs>
        <w:adjustRightInd w:val="0"/>
        <w:snapToGrid w:val="0"/>
        <w:spacing w:line="560" w:lineRule="exact"/>
        <w:rPr>
          <w:szCs w:val="32"/>
        </w:rPr>
      </w:pPr>
    </w:p>
    <w:p w:rsidR="00E01C03" w:rsidRDefault="00E01C03"/>
    <w:sectPr w:rsidR="00E01C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75"/>
    <w:rsid w:val="00B41D75"/>
    <w:rsid w:val="00E0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B41D75"/>
    <w:pPr>
      <w:widowControl w:val="0"/>
      <w:jc w:val="both"/>
    </w:pPr>
    <w:rPr>
      <w:rFonts w:ascii="仿宋" w:eastAsia="仿宋" w:hAnsi="仿宋" w:cs="Calibri"/>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B41D75"/>
    <w:pPr>
      <w:widowControl w:val="0"/>
      <w:jc w:val="both"/>
    </w:pPr>
    <w:rPr>
      <w:rFonts w:ascii="仿宋" w:eastAsia="仿宋" w:hAnsi="仿宋" w:cs="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china</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2021-01-22T02:44:00Z</dcterms:created>
  <dcterms:modified xsi:type="dcterms:W3CDTF">2021-01-22T02:44:00Z</dcterms:modified>
</cp:coreProperties>
</file>