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322A" w:rsidRDefault="00FC4021" w:rsidP="00C866AE">
      <w:pPr>
        <w:overflowPunct w:val="0"/>
        <w:snapToGrid w:val="0"/>
        <w:spacing w:beforeLines="50" w:before="156" w:afterLines="50" w:after="156" w:line="580" w:lineRule="exact"/>
        <w:jc w:val="center"/>
        <w:rPr>
          <w:rFonts w:ascii="方正小标宋_GBK" w:eastAsia="方正小标宋_GBK"/>
          <w:sz w:val="44"/>
          <w:szCs w:val="44"/>
        </w:rPr>
      </w:pPr>
      <w:proofErr w:type="gramStart"/>
      <w:r>
        <w:rPr>
          <w:rFonts w:ascii="方正小标宋_GBK" w:eastAsia="方正小标宋_GBK" w:hint="eastAsia"/>
          <w:sz w:val="44"/>
          <w:szCs w:val="44"/>
        </w:rPr>
        <w:t>《</w:t>
      </w:r>
      <w:proofErr w:type="gramEnd"/>
      <w:r>
        <w:rPr>
          <w:rFonts w:ascii="方正小标宋_GBK" w:eastAsia="方正小标宋_GBK" w:hint="eastAsia"/>
          <w:sz w:val="44"/>
          <w:szCs w:val="44"/>
        </w:rPr>
        <w:t>江苏省食品安全地方标准管理</w:t>
      </w:r>
      <w:r>
        <w:rPr>
          <w:rFonts w:ascii="方正小标宋_GBK" w:eastAsia="方正小标宋_GBK"/>
          <w:sz w:val="44"/>
          <w:szCs w:val="44"/>
        </w:rPr>
        <w:t>办法</w:t>
      </w:r>
    </w:p>
    <w:p w:rsidR="00613C84" w:rsidRDefault="00FC4021" w:rsidP="00C866AE">
      <w:pPr>
        <w:overflowPunct w:val="0"/>
        <w:snapToGrid w:val="0"/>
        <w:spacing w:beforeLines="50" w:before="156" w:afterLines="50" w:after="156" w:line="580" w:lineRule="exact"/>
        <w:jc w:val="center"/>
        <w:rPr>
          <w:rFonts w:ascii="方正小标宋_GBK" w:eastAsia="方正小标宋_GBK"/>
          <w:sz w:val="44"/>
          <w:szCs w:val="44"/>
        </w:rPr>
      </w:pPr>
      <w:r>
        <w:rPr>
          <w:rFonts w:ascii="方正小标宋_GBK" w:eastAsia="方正小标宋_GBK" w:hint="eastAsia"/>
          <w:sz w:val="44"/>
          <w:szCs w:val="44"/>
        </w:rPr>
        <w:t>（征求意见稿）</w:t>
      </w:r>
      <w:proofErr w:type="gramStart"/>
      <w:r>
        <w:rPr>
          <w:rFonts w:ascii="方正小标宋_GBK" w:eastAsia="方正小标宋_GBK" w:hint="eastAsia"/>
          <w:sz w:val="44"/>
          <w:szCs w:val="44"/>
        </w:rPr>
        <w:t>》</w:t>
      </w:r>
      <w:proofErr w:type="gramEnd"/>
      <w:r>
        <w:rPr>
          <w:rFonts w:ascii="方正小标宋_GBK" w:eastAsia="方正小标宋_GBK" w:hint="eastAsia"/>
          <w:sz w:val="44"/>
          <w:szCs w:val="44"/>
        </w:rPr>
        <w:t>起草说明</w:t>
      </w:r>
    </w:p>
    <w:p w:rsidR="000B322A" w:rsidRDefault="000B322A" w:rsidP="000B322A">
      <w:pPr>
        <w:overflowPunct w:val="0"/>
        <w:spacing w:line="580" w:lineRule="exact"/>
        <w:ind w:firstLineChars="200" w:firstLine="640"/>
        <w:rPr>
          <w:rFonts w:ascii="方正黑体_GBK" w:eastAsia="方正黑体_GBK" w:hAnsi="宋体"/>
          <w:sz w:val="32"/>
          <w:szCs w:val="32"/>
        </w:rPr>
      </w:pPr>
    </w:p>
    <w:p w:rsidR="00613C84" w:rsidRDefault="00FC4021" w:rsidP="000B322A">
      <w:pPr>
        <w:overflowPunct w:val="0"/>
        <w:spacing w:line="580" w:lineRule="exact"/>
        <w:ind w:firstLineChars="200" w:firstLine="640"/>
        <w:rPr>
          <w:rFonts w:ascii="方正楷体_GBK" w:eastAsia="方正楷体_GBK" w:hAnsi="宋体"/>
          <w:sz w:val="32"/>
          <w:szCs w:val="32"/>
        </w:rPr>
      </w:pPr>
      <w:r>
        <w:rPr>
          <w:rFonts w:ascii="方正黑体_GBK" w:eastAsia="方正黑体_GBK" w:hAnsi="宋体" w:hint="eastAsia"/>
          <w:sz w:val="32"/>
          <w:szCs w:val="32"/>
        </w:rPr>
        <w:t>一、制定背景</w:t>
      </w:r>
    </w:p>
    <w:p w:rsidR="00613C84" w:rsidRDefault="00FC4021" w:rsidP="000B322A">
      <w:pPr>
        <w:overflowPunct w:val="0"/>
        <w:spacing w:line="580" w:lineRule="exact"/>
        <w:ind w:firstLineChars="200" w:firstLine="640"/>
        <w:rPr>
          <w:rFonts w:ascii="方正仿宋_GBK" w:eastAsia="方正仿宋_GBK" w:hAnsi="宋体"/>
          <w:sz w:val="32"/>
          <w:szCs w:val="32"/>
        </w:rPr>
      </w:pPr>
      <w:r>
        <w:rPr>
          <w:rFonts w:ascii="方正仿宋_GBK" w:eastAsia="方正仿宋_GBK" w:hAnsi="宋体" w:hint="eastAsia"/>
          <w:sz w:val="32"/>
          <w:szCs w:val="32"/>
        </w:rPr>
        <w:t>根据《中华人民共和国食品安全法》及其实施条例的规定，对地方特色食品，没有食品安全国家标准的，省</w:t>
      </w:r>
      <w:bookmarkStart w:id="0" w:name="_GoBack"/>
      <w:bookmarkEnd w:id="0"/>
      <w:r>
        <w:rPr>
          <w:rFonts w:ascii="方正仿宋_GBK" w:eastAsia="方正仿宋_GBK" w:hAnsi="宋体" w:hint="eastAsia"/>
          <w:sz w:val="32"/>
          <w:szCs w:val="32"/>
        </w:rPr>
        <w:t>、自治区、直辖市人民政府卫生行政部门可以制定并公布食品安全地方标准，报国务院卫生行政部门备案。</w:t>
      </w:r>
    </w:p>
    <w:p w:rsidR="00613C84" w:rsidRDefault="00FC4021">
      <w:pPr>
        <w:overflowPunct w:val="0"/>
        <w:spacing w:line="580" w:lineRule="exact"/>
        <w:ind w:firstLineChars="201" w:firstLine="643"/>
        <w:rPr>
          <w:rFonts w:ascii="方正仿宋_GBK" w:eastAsia="方正仿宋_GBK" w:hAnsi="宋体"/>
          <w:sz w:val="32"/>
          <w:szCs w:val="32"/>
        </w:rPr>
      </w:pPr>
      <w:r>
        <w:rPr>
          <w:rFonts w:ascii="方正仿宋_GBK" w:eastAsia="方正仿宋_GBK" w:hAnsi="宋体" w:hint="eastAsia"/>
          <w:sz w:val="32"/>
          <w:szCs w:val="32"/>
        </w:rPr>
        <w:t>2011年12月7日，依据原卫生部发布的《食品安全国家标准管理办法》和《食品安全地方标准管理办法》等规定，原省卫生厅制定并发布《江苏省实施〈食品安全地方标准管理办法〉细则（试行）》，对我省食品安全地方标准的计划、立项、制（修）订、审评、发布、备案以及修改、复审等工作</w:t>
      </w:r>
      <w:proofErr w:type="gramStart"/>
      <w:r>
        <w:rPr>
          <w:rFonts w:ascii="方正仿宋_GBK" w:eastAsia="方正仿宋_GBK" w:hAnsi="宋体" w:hint="eastAsia"/>
          <w:sz w:val="32"/>
          <w:szCs w:val="32"/>
        </w:rPr>
        <w:t>作出</w:t>
      </w:r>
      <w:proofErr w:type="gramEnd"/>
      <w:r>
        <w:rPr>
          <w:rFonts w:ascii="方正仿宋_GBK" w:eastAsia="方正仿宋_GBK" w:hAnsi="宋体" w:hint="eastAsia"/>
          <w:sz w:val="32"/>
          <w:szCs w:val="32"/>
        </w:rPr>
        <w:t>相应规定。2016年11月4日，原国家卫生计生委发布公告废止《食品安全地方标准管理办法》。2023年11月3日，国家卫生健康委发布《食品安全标准管理办法》，自2023年12月1日起执行，原卫生部2010年10月20日发布的《食品安全国家标准管理办法》（卫生部令77号）同时废止。基于国家相关规定的废止，我省2011年发布的《江苏省实施〈食品安全地方标准管理办法〉细则（试行）》部分内容不再适用。</w:t>
      </w:r>
    </w:p>
    <w:p w:rsidR="00613C84" w:rsidRDefault="00FC4021">
      <w:pPr>
        <w:overflowPunct w:val="0"/>
        <w:spacing w:line="580" w:lineRule="exact"/>
        <w:ind w:firstLineChars="201" w:firstLine="643"/>
        <w:rPr>
          <w:rFonts w:ascii="方正仿宋_GBK" w:eastAsia="方正仿宋_GBK" w:hAnsi="宋体"/>
          <w:sz w:val="32"/>
          <w:szCs w:val="32"/>
        </w:rPr>
      </w:pPr>
      <w:r>
        <w:rPr>
          <w:rFonts w:ascii="方正仿宋_GBK" w:eastAsia="方正仿宋_GBK" w:hAnsi="宋体" w:hint="eastAsia"/>
          <w:sz w:val="32"/>
          <w:szCs w:val="32"/>
        </w:rPr>
        <w:t>为进一步规范我省食品安全地方标准管理工作，今年年初省</w:t>
      </w:r>
      <w:r>
        <w:rPr>
          <w:rFonts w:ascii="方正仿宋_GBK" w:eastAsia="方正仿宋_GBK" w:hAnsi="宋体" w:hint="eastAsia"/>
          <w:sz w:val="32"/>
          <w:szCs w:val="32"/>
        </w:rPr>
        <w:lastRenderedPageBreak/>
        <w:t>卫生健康委印发《2024年度行政规范性文件制订计划》，将研究制定《江苏省食品安全地方标准管理办法》列入年度计划，由省卫生监督所牵头开展《江苏省食品安全地方标准管理办法》（以下简称《办法》）起草工作。</w:t>
      </w:r>
    </w:p>
    <w:p w:rsidR="00613C84" w:rsidRDefault="00FC4021">
      <w:pPr>
        <w:overflowPunct w:val="0"/>
        <w:spacing w:line="580" w:lineRule="exact"/>
        <w:ind w:firstLineChars="200" w:firstLine="640"/>
        <w:rPr>
          <w:rFonts w:ascii="方正黑体_GBK" w:eastAsia="方正黑体_GBK" w:hAnsi="宋体"/>
          <w:sz w:val="32"/>
          <w:szCs w:val="32"/>
        </w:rPr>
      </w:pPr>
      <w:r>
        <w:rPr>
          <w:rFonts w:ascii="方正黑体_GBK" w:eastAsia="方正黑体_GBK" w:hAnsi="宋体" w:hint="eastAsia"/>
          <w:sz w:val="32"/>
          <w:szCs w:val="32"/>
        </w:rPr>
        <w:t>二、制定原则</w:t>
      </w:r>
    </w:p>
    <w:p w:rsidR="00613C84" w:rsidRDefault="00FC4021">
      <w:pPr>
        <w:overflowPunct w:val="0"/>
        <w:spacing w:line="580" w:lineRule="exact"/>
        <w:ind w:leftChars="50" w:left="105" w:firstLineChars="200" w:firstLine="640"/>
        <w:rPr>
          <w:rFonts w:ascii="方正仿宋_GBK" w:eastAsia="方正仿宋_GBK" w:hAnsi="宋体"/>
          <w:sz w:val="32"/>
          <w:szCs w:val="32"/>
        </w:rPr>
      </w:pPr>
      <w:r>
        <w:rPr>
          <w:rFonts w:ascii="方正仿宋_GBK" w:eastAsia="方正仿宋_GBK" w:hAnsi="宋体" w:hint="eastAsia"/>
          <w:sz w:val="32"/>
          <w:szCs w:val="32"/>
        </w:rPr>
        <w:t>根据《中华人民共和国食品安全法》及其</w:t>
      </w:r>
      <w:r>
        <w:rPr>
          <w:rFonts w:ascii="方正仿宋_GBK" w:eastAsia="方正仿宋_GBK" w:hAnsi="宋体"/>
          <w:sz w:val="32"/>
          <w:szCs w:val="32"/>
        </w:rPr>
        <w:t>实施条例</w:t>
      </w:r>
      <w:r>
        <w:rPr>
          <w:rFonts w:ascii="方正仿宋_GBK" w:eastAsia="方正仿宋_GBK" w:hAnsi="宋体" w:hint="eastAsia"/>
          <w:sz w:val="32"/>
          <w:szCs w:val="32"/>
        </w:rPr>
        <w:t>、《食品安全标准管理办法》《国家卫生健康委办公厅关于进一步规范食品安全地方标准备案工作的通知》（国卫</w:t>
      </w:r>
      <w:proofErr w:type="gramStart"/>
      <w:r>
        <w:rPr>
          <w:rFonts w:ascii="方正仿宋_GBK" w:eastAsia="方正仿宋_GBK" w:hAnsi="宋体" w:hint="eastAsia"/>
          <w:sz w:val="32"/>
          <w:szCs w:val="32"/>
        </w:rPr>
        <w:t>办食品发</w:t>
      </w:r>
      <w:proofErr w:type="gramEnd"/>
      <w:r>
        <w:rPr>
          <w:rFonts w:ascii="方正仿宋_GBK" w:eastAsia="方正仿宋_GBK" w:hAnsi="宋体" w:hint="eastAsia"/>
          <w:sz w:val="32"/>
          <w:szCs w:val="32"/>
        </w:rPr>
        <w:t>〔2024〕3号）等相关要求，结合本省实际情况，注重规范食品安全地方标准计划、立项、制（修）订、审评、发布、备案以及修改、复审等工作，提升我省食品安全地方标准管理工作水平。主要原则为：一是严格落实《中华人民共和国食品安全法》及其实施条例中关于食品安全地方标准的规定；二是与国家关于食品安全地方标准管理工作的要求保持一致；三是符合现行国家和我省相关的规范或文件要求。</w:t>
      </w:r>
    </w:p>
    <w:p w:rsidR="00613C84" w:rsidRDefault="00FC4021" w:rsidP="00E7414B">
      <w:pPr>
        <w:overflowPunct w:val="0"/>
        <w:spacing w:line="580" w:lineRule="exact"/>
        <w:ind w:firstLineChars="200" w:firstLine="640"/>
        <w:rPr>
          <w:rFonts w:ascii="方正黑体_GBK" w:eastAsia="方正黑体_GBK" w:hAnsi="宋体"/>
          <w:sz w:val="32"/>
          <w:szCs w:val="32"/>
        </w:rPr>
      </w:pPr>
      <w:r>
        <w:rPr>
          <w:rFonts w:ascii="方正黑体_GBK" w:eastAsia="方正黑体_GBK" w:hAnsi="宋体" w:hint="eastAsia"/>
          <w:sz w:val="32"/>
          <w:szCs w:val="32"/>
        </w:rPr>
        <w:t>三、制定过程</w:t>
      </w:r>
    </w:p>
    <w:p w:rsidR="00613C84" w:rsidRDefault="00FC4021">
      <w:pPr>
        <w:overflowPunct w:val="0"/>
        <w:spacing w:line="580" w:lineRule="exact"/>
        <w:ind w:firstLineChars="200" w:firstLine="640"/>
        <w:rPr>
          <w:rFonts w:ascii="方正仿宋_GBK" w:eastAsia="方正仿宋_GBK" w:hAnsi="仿宋"/>
          <w:sz w:val="32"/>
          <w:szCs w:val="32"/>
        </w:rPr>
      </w:pPr>
      <w:r>
        <w:rPr>
          <w:rFonts w:ascii="方正楷体_GBK" w:eastAsia="方正楷体_GBK" w:hAnsi="宋体" w:hint="eastAsia"/>
          <w:sz w:val="32"/>
          <w:szCs w:val="32"/>
        </w:rPr>
        <w:t>（一）完成</w:t>
      </w:r>
      <w:r w:rsidR="00493B48">
        <w:rPr>
          <w:rFonts w:ascii="方正楷体_GBK" w:eastAsia="方正楷体_GBK" w:hAnsi="宋体" w:hint="eastAsia"/>
          <w:sz w:val="32"/>
          <w:szCs w:val="32"/>
        </w:rPr>
        <w:t>《</w:t>
      </w:r>
      <w:r>
        <w:rPr>
          <w:rFonts w:ascii="方正楷体_GBK" w:eastAsia="方正楷体_GBK" w:hAnsi="宋体" w:hint="eastAsia"/>
          <w:sz w:val="32"/>
          <w:szCs w:val="32"/>
        </w:rPr>
        <w:t>办法</w:t>
      </w:r>
      <w:r w:rsidR="00493B48">
        <w:rPr>
          <w:rFonts w:ascii="方正楷体_GBK" w:eastAsia="方正楷体_GBK" w:hAnsi="宋体" w:hint="eastAsia"/>
          <w:sz w:val="32"/>
          <w:szCs w:val="32"/>
        </w:rPr>
        <w:t>》</w:t>
      </w:r>
      <w:r>
        <w:rPr>
          <w:rFonts w:ascii="方正楷体_GBK" w:eastAsia="方正楷体_GBK" w:hAnsi="宋体" w:hint="eastAsia"/>
          <w:sz w:val="32"/>
          <w:szCs w:val="32"/>
        </w:rPr>
        <w:t>初稿（2024年1-2月）</w:t>
      </w:r>
    </w:p>
    <w:p w:rsidR="00613C84" w:rsidRDefault="00FC4021">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1至2月，省</w:t>
      </w:r>
      <w:r>
        <w:rPr>
          <w:rFonts w:ascii="方正仿宋_GBK" w:eastAsia="方正仿宋_GBK" w:hAnsi="仿宋"/>
          <w:sz w:val="32"/>
          <w:szCs w:val="32"/>
        </w:rPr>
        <w:t>卫生监督所</w:t>
      </w:r>
      <w:r>
        <w:rPr>
          <w:rFonts w:ascii="方正仿宋_GBK" w:eastAsia="方正仿宋_GBK" w:hAnsi="仿宋" w:hint="eastAsia"/>
          <w:sz w:val="32"/>
          <w:szCs w:val="32"/>
        </w:rPr>
        <w:t>对食品安全地方标准管理工作相关的法律法规、规范性文件等进行收集整理，梳理食品安全地方标准管理工作的有关规定要求。同时收集整理了</w:t>
      </w:r>
      <w:r w:rsidR="00493B48">
        <w:rPr>
          <w:rFonts w:ascii="方正仿宋_GBK" w:eastAsia="方正仿宋_GBK" w:hAnsi="仿宋" w:hint="eastAsia"/>
          <w:sz w:val="32"/>
          <w:szCs w:val="32"/>
        </w:rPr>
        <w:t>全</w:t>
      </w:r>
      <w:r w:rsidR="00493B48">
        <w:rPr>
          <w:rFonts w:ascii="方正仿宋_GBK" w:eastAsia="方正仿宋_GBK" w:hAnsi="仿宋"/>
          <w:sz w:val="32"/>
          <w:szCs w:val="32"/>
        </w:rPr>
        <w:t>国</w:t>
      </w:r>
      <w:r>
        <w:rPr>
          <w:rFonts w:ascii="方正仿宋_GBK" w:eastAsia="方正仿宋_GBK" w:hAnsi="仿宋" w:hint="eastAsia"/>
          <w:sz w:val="32"/>
          <w:szCs w:val="32"/>
        </w:rPr>
        <w:t>27个省</w:t>
      </w:r>
      <w:r w:rsidR="00493B48">
        <w:rPr>
          <w:rFonts w:ascii="方正仿宋_GBK" w:eastAsia="方正仿宋_GBK" w:hAnsi="仿宋" w:hint="eastAsia"/>
          <w:sz w:val="32"/>
          <w:szCs w:val="32"/>
        </w:rPr>
        <w:t>份</w:t>
      </w:r>
      <w:r>
        <w:rPr>
          <w:rFonts w:ascii="方正仿宋_GBK" w:eastAsia="方正仿宋_GBK" w:hAnsi="仿宋" w:hint="eastAsia"/>
          <w:sz w:val="32"/>
          <w:szCs w:val="32"/>
        </w:rPr>
        <w:t>发布的关于食品安全地方标准管理工作方面的规范性文件，比对不同</w:t>
      </w:r>
      <w:r w:rsidR="00493B48">
        <w:rPr>
          <w:rFonts w:ascii="方正仿宋_GBK" w:eastAsia="方正仿宋_GBK" w:hAnsi="仿宋" w:hint="eastAsia"/>
          <w:sz w:val="32"/>
          <w:szCs w:val="32"/>
        </w:rPr>
        <w:t>省份</w:t>
      </w:r>
      <w:r>
        <w:rPr>
          <w:rFonts w:ascii="方正仿宋_GBK" w:eastAsia="方正仿宋_GBK" w:hAnsi="仿宋" w:hint="eastAsia"/>
          <w:sz w:val="32"/>
          <w:szCs w:val="32"/>
        </w:rPr>
        <w:t>在工作中的具体要求，逐条对照学习，借鉴其他省份好的</w:t>
      </w:r>
      <w:r>
        <w:rPr>
          <w:rFonts w:ascii="方正仿宋_GBK" w:eastAsia="方正仿宋_GBK" w:hAnsi="仿宋" w:hint="eastAsia"/>
          <w:sz w:val="32"/>
          <w:szCs w:val="32"/>
        </w:rPr>
        <w:lastRenderedPageBreak/>
        <w:t>经验做法，在结合我省多年来地方标准管理工作实际的基础上，草拟出《办法（草稿）》。</w:t>
      </w:r>
    </w:p>
    <w:p w:rsidR="00613C84" w:rsidRDefault="00FC4021">
      <w:pPr>
        <w:overflowPunct w:val="0"/>
        <w:spacing w:line="580" w:lineRule="exact"/>
        <w:ind w:firstLineChars="200" w:firstLine="640"/>
        <w:rPr>
          <w:rFonts w:ascii="方正楷体_GBK" w:eastAsia="方正楷体_GBK" w:hAnsi="宋体"/>
          <w:sz w:val="32"/>
          <w:szCs w:val="32"/>
        </w:rPr>
      </w:pPr>
      <w:r>
        <w:rPr>
          <w:rFonts w:ascii="方正楷体_GBK" w:eastAsia="方正楷体_GBK" w:hAnsi="宋体" w:hint="eastAsia"/>
          <w:sz w:val="32"/>
          <w:szCs w:val="32"/>
        </w:rPr>
        <w:t>（二）开展交流调研（</w:t>
      </w:r>
      <w:r w:rsidR="00F91274">
        <w:rPr>
          <w:rFonts w:ascii="方正楷体_GBK" w:eastAsia="方正楷体_GBK" w:hAnsi="宋体" w:hint="eastAsia"/>
          <w:sz w:val="32"/>
          <w:szCs w:val="32"/>
        </w:rPr>
        <w:t>202</w:t>
      </w:r>
      <w:r w:rsidR="00F91274">
        <w:rPr>
          <w:rFonts w:ascii="方正楷体_GBK" w:eastAsia="方正楷体_GBK" w:hAnsi="宋体"/>
          <w:sz w:val="32"/>
          <w:szCs w:val="32"/>
        </w:rPr>
        <w:t>4</w:t>
      </w:r>
      <w:r>
        <w:rPr>
          <w:rFonts w:ascii="方正楷体_GBK" w:eastAsia="方正楷体_GBK" w:hAnsi="宋体" w:hint="eastAsia"/>
          <w:sz w:val="32"/>
          <w:szCs w:val="32"/>
        </w:rPr>
        <w:t>年3月）</w:t>
      </w:r>
    </w:p>
    <w:p w:rsidR="00613C84" w:rsidRDefault="00FC4021">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3月，在前期收集整理外省资料的基础上，认真分析研究，制定专题调研方案，分别赴山东省、河北省就食品安全标准管理工作进行交流调研。通过座谈交流、现场参观、文件学习等方式，深入了解其他</w:t>
      </w:r>
      <w:r w:rsidR="00493B48">
        <w:rPr>
          <w:rFonts w:ascii="方正仿宋_GBK" w:eastAsia="方正仿宋_GBK" w:hAnsi="仿宋" w:hint="eastAsia"/>
          <w:sz w:val="32"/>
          <w:szCs w:val="32"/>
        </w:rPr>
        <w:t>省份</w:t>
      </w:r>
      <w:r>
        <w:rPr>
          <w:rFonts w:ascii="方正仿宋_GBK" w:eastAsia="方正仿宋_GBK" w:hAnsi="仿宋" w:hint="eastAsia"/>
          <w:sz w:val="32"/>
          <w:szCs w:val="32"/>
        </w:rPr>
        <w:t>关于食品安全地方标准管理工作的具体规定和流程。依据调研结果，对《办法（草稿）》进一步修改完善，形成《办法（初稿）》</w:t>
      </w:r>
    </w:p>
    <w:p w:rsidR="00613C84" w:rsidRDefault="00FC4021">
      <w:pPr>
        <w:overflowPunct w:val="0"/>
        <w:spacing w:line="580" w:lineRule="exact"/>
        <w:ind w:firstLineChars="200" w:firstLine="640"/>
        <w:rPr>
          <w:rFonts w:ascii="方正楷体_GBK" w:eastAsia="方正楷体_GBK" w:hAnsi="宋体"/>
          <w:sz w:val="32"/>
          <w:szCs w:val="32"/>
        </w:rPr>
      </w:pPr>
      <w:r>
        <w:rPr>
          <w:rFonts w:ascii="方正楷体_GBK" w:eastAsia="方正楷体_GBK" w:hAnsi="宋体" w:hint="eastAsia"/>
          <w:sz w:val="32"/>
          <w:szCs w:val="32"/>
        </w:rPr>
        <w:t>（三）开展论证研讨（</w:t>
      </w:r>
      <w:r w:rsidR="00F91274">
        <w:rPr>
          <w:rFonts w:ascii="方正楷体_GBK" w:eastAsia="方正楷体_GBK" w:hAnsi="宋体" w:hint="eastAsia"/>
          <w:sz w:val="32"/>
          <w:szCs w:val="32"/>
        </w:rPr>
        <w:t>202</w:t>
      </w:r>
      <w:r w:rsidR="00F91274">
        <w:rPr>
          <w:rFonts w:ascii="方正楷体_GBK" w:eastAsia="方正楷体_GBK" w:hAnsi="宋体"/>
          <w:sz w:val="32"/>
          <w:szCs w:val="32"/>
        </w:rPr>
        <w:t>4</w:t>
      </w:r>
      <w:r>
        <w:rPr>
          <w:rFonts w:ascii="方正楷体_GBK" w:eastAsia="方正楷体_GBK" w:hAnsi="宋体" w:hint="eastAsia"/>
          <w:sz w:val="32"/>
          <w:szCs w:val="32"/>
        </w:rPr>
        <w:t>年</w:t>
      </w:r>
      <w:r>
        <w:rPr>
          <w:rFonts w:ascii="方正楷体_GBK" w:eastAsia="方正楷体_GBK" w:hAnsi="宋体"/>
          <w:sz w:val="32"/>
          <w:szCs w:val="32"/>
        </w:rPr>
        <w:t>4</w:t>
      </w:r>
      <w:r>
        <w:rPr>
          <w:rFonts w:ascii="方正楷体_GBK" w:eastAsia="方正楷体_GBK" w:hAnsi="宋体" w:hint="eastAsia"/>
          <w:sz w:val="32"/>
          <w:szCs w:val="32"/>
        </w:rPr>
        <w:t>月）</w:t>
      </w:r>
    </w:p>
    <w:p w:rsidR="00613C84" w:rsidRDefault="00FC4021">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4月，结合今年省食品安全地方标准审评委员会专家委员会议，对《办法（初稿）》进行评估论证。与会专家对初稿的具体内容逐条逐项进行</w:t>
      </w:r>
      <w:r>
        <w:rPr>
          <w:rFonts w:ascii="方正仿宋_GBK" w:eastAsia="方正仿宋_GBK" w:hAnsi="仿宋"/>
          <w:sz w:val="32"/>
          <w:szCs w:val="32"/>
        </w:rPr>
        <w:t>研讨</w:t>
      </w:r>
      <w:r>
        <w:rPr>
          <w:rFonts w:ascii="方正仿宋_GBK" w:eastAsia="方正仿宋_GBK" w:hAnsi="仿宋" w:hint="eastAsia"/>
          <w:sz w:val="32"/>
          <w:szCs w:val="32"/>
        </w:rPr>
        <w:t>，提出修改完善意见。同时对管理办法的必要性、可行性、合法性、合理性、廉洁性进行全面论证，对需要解决的问题、拟设立的主要制度、主要措施及其预期效果和可能产生的影响进行评估。</w:t>
      </w:r>
    </w:p>
    <w:p w:rsidR="00613C84" w:rsidRDefault="00FC4021">
      <w:pPr>
        <w:overflowPunct w:val="0"/>
        <w:spacing w:line="580" w:lineRule="exact"/>
        <w:ind w:firstLineChars="200" w:firstLine="640"/>
        <w:rPr>
          <w:rFonts w:ascii="方正仿宋_GBK" w:eastAsia="方正仿宋_GBK" w:hAnsi="仿宋"/>
          <w:sz w:val="32"/>
          <w:szCs w:val="32"/>
        </w:rPr>
      </w:pPr>
      <w:r>
        <w:rPr>
          <w:rFonts w:ascii="方正楷体_GBK" w:eastAsia="方正楷体_GBK" w:hAnsi="宋体" w:hint="eastAsia"/>
          <w:sz w:val="32"/>
          <w:szCs w:val="32"/>
        </w:rPr>
        <w:t>（四）形成</w:t>
      </w:r>
      <w:r>
        <w:rPr>
          <w:rFonts w:ascii="方正楷体_GBK" w:eastAsia="方正楷体_GBK" w:hAnsi="宋体"/>
          <w:sz w:val="32"/>
          <w:szCs w:val="32"/>
        </w:rPr>
        <w:t>征求意见稿</w:t>
      </w:r>
      <w:r>
        <w:rPr>
          <w:rFonts w:ascii="方正楷体_GBK" w:eastAsia="方正楷体_GBK" w:hAnsi="宋体" w:hint="eastAsia"/>
          <w:sz w:val="32"/>
          <w:szCs w:val="32"/>
        </w:rPr>
        <w:t>（</w:t>
      </w:r>
      <w:r w:rsidR="00F91274">
        <w:rPr>
          <w:rFonts w:ascii="方正楷体_GBK" w:eastAsia="方正楷体_GBK" w:hAnsi="宋体" w:hint="eastAsia"/>
          <w:sz w:val="32"/>
          <w:szCs w:val="32"/>
        </w:rPr>
        <w:t>202</w:t>
      </w:r>
      <w:r w:rsidR="00F91274">
        <w:rPr>
          <w:rFonts w:ascii="方正楷体_GBK" w:eastAsia="方正楷体_GBK" w:hAnsi="宋体"/>
          <w:sz w:val="32"/>
          <w:szCs w:val="32"/>
        </w:rPr>
        <w:t>4</w:t>
      </w:r>
      <w:r>
        <w:rPr>
          <w:rFonts w:ascii="方正楷体_GBK" w:eastAsia="方正楷体_GBK" w:hAnsi="宋体" w:hint="eastAsia"/>
          <w:sz w:val="32"/>
          <w:szCs w:val="32"/>
        </w:rPr>
        <w:t>年5</w:t>
      </w:r>
      <w:r>
        <w:rPr>
          <w:rFonts w:ascii="方正楷体_GBK" w:eastAsia="方正楷体_GBK" w:hAnsi="宋体"/>
          <w:sz w:val="32"/>
          <w:szCs w:val="32"/>
        </w:rPr>
        <w:t>-</w:t>
      </w:r>
      <w:r>
        <w:rPr>
          <w:rFonts w:ascii="方正楷体_GBK" w:eastAsia="方正楷体_GBK" w:hAnsi="宋体" w:hint="eastAsia"/>
          <w:sz w:val="32"/>
          <w:szCs w:val="32"/>
        </w:rPr>
        <w:t>6月）</w:t>
      </w:r>
    </w:p>
    <w:p w:rsidR="00613C84" w:rsidRDefault="00FC4021">
      <w:pPr>
        <w:overflowPunct w:val="0"/>
        <w:spacing w:line="580" w:lineRule="exact"/>
        <w:ind w:firstLineChars="200" w:firstLine="640"/>
        <w:rPr>
          <w:rFonts w:ascii="方正仿宋_GBK" w:eastAsia="方正仿宋_GBK" w:hAnsi="仿宋"/>
          <w:color w:val="0000FF"/>
          <w:sz w:val="32"/>
          <w:szCs w:val="32"/>
        </w:rPr>
      </w:pPr>
      <w:r>
        <w:rPr>
          <w:rFonts w:ascii="方正仿宋_GBK" w:eastAsia="方正仿宋_GBK" w:hAnsi="仿宋" w:hint="eastAsia"/>
          <w:sz w:val="32"/>
          <w:szCs w:val="32"/>
        </w:rPr>
        <w:t>结合相关专家意见和建议，以及评估论证结果，进一步修改完善《办法（初稿）》，形成《办法（征求意见稿）》。</w:t>
      </w:r>
    </w:p>
    <w:p w:rsidR="00613C84" w:rsidRDefault="00FC4021">
      <w:pPr>
        <w:overflowPunct w:val="0"/>
        <w:spacing w:line="580" w:lineRule="exact"/>
        <w:ind w:firstLineChars="200" w:firstLine="640"/>
        <w:rPr>
          <w:rFonts w:ascii="方正黑体_GBK" w:eastAsia="方正黑体_GBK" w:hAnsi="宋体"/>
          <w:sz w:val="32"/>
          <w:szCs w:val="32"/>
        </w:rPr>
      </w:pPr>
      <w:r>
        <w:rPr>
          <w:rFonts w:ascii="方正黑体_GBK" w:eastAsia="方正黑体_GBK" w:hAnsi="宋体" w:hint="eastAsia"/>
          <w:sz w:val="32"/>
          <w:szCs w:val="32"/>
        </w:rPr>
        <w:t>四、主要内容</w:t>
      </w:r>
    </w:p>
    <w:p w:rsidR="00613C84" w:rsidRDefault="00FC4021">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《办法》共分七章四十五条，分别是第一章总则，第二章计划和立项，第三章起草，第四</w:t>
      </w:r>
      <w:proofErr w:type="gramStart"/>
      <w:r>
        <w:rPr>
          <w:rFonts w:ascii="方正仿宋_GBK" w:eastAsia="方正仿宋_GBK" w:hAnsi="仿宋" w:hint="eastAsia"/>
          <w:sz w:val="32"/>
          <w:szCs w:val="32"/>
        </w:rPr>
        <w:t>章公开</w:t>
      </w:r>
      <w:proofErr w:type="gramEnd"/>
      <w:r>
        <w:rPr>
          <w:rFonts w:ascii="方正仿宋_GBK" w:eastAsia="方正仿宋_GBK" w:hAnsi="仿宋" w:hint="eastAsia"/>
          <w:sz w:val="32"/>
          <w:szCs w:val="32"/>
        </w:rPr>
        <w:t>征求意见和审查，第五章批</w:t>
      </w:r>
      <w:r>
        <w:rPr>
          <w:rFonts w:ascii="方正仿宋_GBK" w:eastAsia="方正仿宋_GBK" w:hAnsi="仿宋" w:hint="eastAsia"/>
          <w:sz w:val="32"/>
          <w:szCs w:val="32"/>
        </w:rPr>
        <w:lastRenderedPageBreak/>
        <w:t>准、发布和备案，第六章跟踪评价，第七章附则。</w:t>
      </w:r>
    </w:p>
    <w:p w:rsidR="00613C84" w:rsidRDefault="00FC4021">
      <w:pPr>
        <w:overflowPunct w:val="0"/>
        <w:spacing w:line="580" w:lineRule="exact"/>
        <w:ind w:firstLineChars="200" w:firstLine="640"/>
        <w:rPr>
          <w:rFonts w:ascii="方正仿宋_GBK" w:eastAsia="方正仿宋_GBK"/>
          <w:color w:val="000000"/>
          <w:sz w:val="32"/>
          <w:szCs w:val="32"/>
        </w:rPr>
      </w:pPr>
      <w:r>
        <w:rPr>
          <w:rFonts w:ascii="方正楷体_GBK" w:eastAsia="方正楷体_GBK" w:hAnsi="宋体" w:hint="eastAsia"/>
          <w:sz w:val="32"/>
          <w:szCs w:val="32"/>
        </w:rPr>
        <w:t>（一）总则。</w:t>
      </w:r>
      <w:r>
        <w:rPr>
          <w:rFonts w:ascii="方正仿宋_GBK" w:eastAsia="方正仿宋_GBK" w:hint="eastAsia"/>
          <w:color w:val="000000"/>
          <w:sz w:val="32"/>
          <w:szCs w:val="32"/>
        </w:rPr>
        <w:t>明确《办法》的制定依据和目的、适用范围、工作主体、地方标准的制定范围、省食品安全地方标准审评委员会的职责和议事形式等。</w:t>
      </w:r>
    </w:p>
    <w:p w:rsidR="00613C84" w:rsidRDefault="00FC4021">
      <w:pPr>
        <w:overflowPunct w:val="0"/>
        <w:spacing w:line="580" w:lineRule="exact"/>
        <w:ind w:firstLineChars="200" w:firstLine="640"/>
        <w:rPr>
          <w:rFonts w:ascii="方正仿宋_GBK" w:eastAsia="方正仿宋_GBK" w:hAnsi="仿宋"/>
          <w:sz w:val="32"/>
          <w:szCs w:val="32"/>
        </w:rPr>
      </w:pPr>
      <w:r>
        <w:rPr>
          <w:rFonts w:ascii="方正楷体_GBK" w:eastAsia="方正楷体_GBK" w:hAnsi="宋体"/>
          <w:sz w:val="32"/>
          <w:szCs w:val="32"/>
        </w:rPr>
        <w:t>（二）</w:t>
      </w:r>
      <w:r>
        <w:rPr>
          <w:rFonts w:ascii="方正楷体_GBK" w:eastAsia="方正楷体_GBK" w:hAnsi="宋体" w:hint="eastAsia"/>
          <w:sz w:val="32"/>
          <w:szCs w:val="32"/>
        </w:rPr>
        <w:t>计划和立项。</w:t>
      </w:r>
      <w:r>
        <w:rPr>
          <w:rFonts w:ascii="方正仿宋_GBK" w:eastAsia="方正仿宋_GBK" w:hAnsi="仿宋" w:hint="eastAsia"/>
          <w:sz w:val="32"/>
          <w:szCs w:val="32"/>
        </w:rPr>
        <w:t>主要规定食品安全地方标准立项建议的征集、提出、主要内容，年度立项计划的制定、调整、公开征求意见等。</w:t>
      </w:r>
    </w:p>
    <w:p w:rsidR="00613C84" w:rsidRDefault="00FC4021">
      <w:pPr>
        <w:overflowPunct w:val="0"/>
        <w:spacing w:line="580" w:lineRule="exact"/>
        <w:ind w:firstLineChars="200" w:firstLine="640"/>
        <w:rPr>
          <w:rFonts w:ascii="方正仿宋_GBK" w:eastAsia="方正仿宋_GBK" w:hAnsi="仿宋"/>
          <w:color w:val="0000FF"/>
          <w:sz w:val="32"/>
          <w:szCs w:val="32"/>
        </w:rPr>
      </w:pPr>
      <w:r>
        <w:rPr>
          <w:rFonts w:ascii="方正楷体_GBK" w:eastAsia="方正楷体_GBK" w:hAnsi="宋体" w:hint="eastAsia"/>
          <w:sz w:val="32"/>
          <w:szCs w:val="32"/>
        </w:rPr>
        <w:t>（三）起草。</w:t>
      </w:r>
      <w:r>
        <w:rPr>
          <w:rFonts w:ascii="方正仿宋_GBK" w:eastAsia="方正仿宋_GBK" w:hAnsi="仿宋" w:hint="eastAsia"/>
          <w:sz w:val="32"/>
          <w:szCs w:val="32"/>
        </w:rPr>
        <w:t>主要规定食品安全地方标准项目承担单位的要求、责任，起草工作的原则等。</w:t>
      </w:r>
    </w:p>
    <w:p w:rsidR="00613C84" w:rsidRDefault="00FC4021">
      <w:pPr>
        <w:overflowPunct w:val="0"/>
        <w:spacing w:line="580" w:lineRule="exact"/>
        <w:ind w:firstLineChars="200" w:firstLine="640"/>
        <w:rPr>
          <w:rFonts w:ascii="方正仿宋_GBK" w:eastAsia="方正仿宋_GBK" w:hAnsi="仿宋"/>
          <w:sz w:val="32"/>
          <w:szCs w:val="32"/>
        </w:rPr>
      </w:pPr>
      <w:r>
        <w:rPr>
          <w:rFonts w:ascii="方正楷体_GBK" w:eastAsia="方正楷体_GBK" w:hAnsi="宋体"/>
          <w:sz w:val="32"/>
          <w:szCs w:val="32"/>
        </w:rPr>
        <w:t>（四）</w:t>
      </w:r>
      <w:r>
        <w:rPr>
          <w:rFonts w:ascii="方正楷体_GBK" w:eastAsia="方正楷体_GBK" w:hAnsi="宋体" w:hint="eastAsia"/>
          <w:sz w:val="32"/>
          <w:szCs w:val="32"/>
        </w:rPr>
        <w:t>公开征求意见和审查。</w:t>
      </w:r>
      <w:r>
        <w:rPr>
          <w:rFonts w:ascii="方正仿宋_GBK" w:eastAsia="方正仿宋_GBK" w:hAnsi="仿宋" w:hint="eastAsia"/>
          <w:sz w:val="32"/>
          <w:szCs w:val="32"/>
        </w:rPr>
        <w:t>主要规定食品安全地方标准审查的程序、具体要求等。</w:t>
      </w:r>
    </w:p>
    <w:p w:rsidR="00613C84" w:rsidRDefault="00FC4021">
      <w:pPr>
        <w:overflowPunct w:val="0"/>
        <w:spacing w:line="580" w:lineRule="exact"/>
        <w:ind w:firstLineChars="200" w:firstLine="640"/>
        <w:rPr>
          <w:rFonts w:ascii="方正楷体_GBK" w:eastAsia="方正楷体_GBK" w:hAnsi="宋体"/>
          <w:sz w:val="32"/>
          <w:szCs w:val="32"/>
        </w:rPr>
      </w:pPr>
      <w:r>
        <w:rPr>
          <w:rFonts w:ascii="方正楷体_GBK" w:eastAsia="方正楷体_GBK" w:hAnsi="宋体" w:hint="eastAsia"/>
          <w:sz w:val="32"/>
          <w:szCs w:val="32"/>
        </w:rPr>
        <w:t>（五）批准、发布和备案。</w:t>
      </w:r>
      <w:r>
        <w:rPr>
          <w:rFonts w:ascii="方正仿宋_GBK" w:eastAsia="方正仿宋_GBK" w:hAnsi="仿宋" w:hint="eastAsia"/>
          <w:sz w:val="32"/>
          <w:szCs w:val="32"/>
        </w:rPr>
        <w:t>主要规定食品安全地方的编号、公布、实施、修订、备案、废止等。</w:t>
      </w:r>
    </w:p>
    <w:p w:rsidR="00613C84" w:rsidRDefault="00FC4021">
      <w:pPr>
        <w:overflowPunct w:val="0"/>
        <w:spacing w:line="580" w:lineRule="exact"/>
        <w:ind w:firstLineChars="200" w:firstLine="640"/>
        <w:rPr>
          <w:rFonts w:ascii="方正仿宋_GBK" w:eastAsia="方正仿宋_GBK" w:hAnsi="仿宋"/>
          <w:sz w:val="32"/>
          <w:szCs w:val="32"/>
        </w:rPr>
      </w:pPr>
      <w:r>
        <w:rPr>
          <w:rFonts w:ascii="方正楷体_GBK" w:eastAsia="方正楷体_GBK" w:hAnsi="宋体" w:hint="eastAsia"/>
          <w:sz w:val="32"/>
          <w:szCs w:val="32"/>
        </w:rPr>
        <w:t>（六）跟踪评价。</w:t>
      </w:r>
      <w:r>
        <w:rPr>
          <w:rFonts w:ascii="方正仿宋_GBK" w:eastAsia="方正仿宋_GBK" w:hAnsi="仿宋" w:hint="eastAsia"/>
          <w:sz w:val="32"/>
          <w:szCs w:val="32"/>
        </w:rPr>
        <w:t>主要规定食品安全地方标准的跟踪评价、复审等。</w:t>
      </w:r>
    </w:p>
    <w:p w:rsidR="00613C84" w:rsidRDefault="00FC4021">
      <w:pPr>
        <w:overflowPunct w:val="0"/>
        <w:spacing w:line="580" w:lineRule="exact"/>
        <w:ind w:firstLineChars="200" w:firstLine="640"/>
        <w:rPr>
          <w:rFonts w:ascii="方正仿宋_GBK" w:eastAsia="方正仿宋_GBK" w:hAnsi="仿宋"/>
          <w:sz w:val="32"/>
          <w:szCs w:val="32"/>
        </w:rPr>
      </w:pPr>
      <w:r>
        <w:rPr>
          <w:rFonts w:ascii="方正楷体_GBK" w:eastAsia="方正楷体_GBK" w:hAnsi="宋体" w:hint="eastAsia"/>
          <w:sz w:val="32"/>
          <w:szCs w:val="32"/>
        </w:rPr>
        <w:t>（七）附则。</w:t>
      </w:r>
      <w:r>
        <w:rPr>
          <w:rFonts w:ascii="方正仿宋_GBK" w:eastAsia="方正仿宋_GBK" w:hAnsi="仿宋" w:hint="eastAsia"/>
          <w:sz w:val="32"/>
          <w:szCs w:val="32"/>
        </w:rPr>
        <w:t>主要规定食品安全地方标准的档案和经费管理、《办法》的施行日期等。</w:t>
      </w:r>
    </w:p>
    <w:p w:rsidR="00613C84" w:rsidRDefault="00FC4021">
      <w:pPr>
        <w:overflowPunct w:val="0"/>
        <w:spacing w:line="580" w:lineRule="exact"/>
        <w:ind w:firstLineChars="200" w:firstLine="640"/>
        <w:rPr>
          <w:rFonts w:ascii="方正黑体_GBK" w:eastAsia="方正黑体_GBK" w:hAnsi="宋体"/>
          <w:sz w:val="32"/>
          <w:szCs w:val="32"/>
        </w:rPr>
      </w:pPr>
      <w:r>
        <w:rPr>
          <w:rFonts w:ascii="方正黑体_GBK" w:eastAsia="方正黑体_GBK" w:hAnsi="宋体" w:hint="eastAsia"/>
          <w:sz w:val="32"/>
          <w:szCs w:val="32"/>
        </w:rPr>
        <w:t>五、相关法律法规等</w:t>
      </w:r>
    </w:p>
    <w:p w:rsidR="00613C84" w:rsidRDefault="00FC4021">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（一）《中华人民共和国食品安全</w:t>
      </w:r>
      <w:r>
        <w:rPr>
          <w:rFonts w:ascii="方正仿宋_GBK" w:eastAsia="方正仿宋_GBK" w:hAnsi="宋体"/>
          <w:bCs/>
          <w:sz w:val="32"/>
          <w:szCs w:val="32"/>
        </w:rPr>
        <w:t>法</w:t>
      </w:r>
      <w:r>
        <w:rPr>
          <w:rFonts w:ascii="方正仿宋_GBK" w:eastAsia="方正仿宋_GBK" w:hAnsi="宋体" w:hint="eastAsia"/>
          <w:bCs/>
          <w:sz w:val="32"/>
          <w:szCs w:val="32"/>
        </w:rPr>
        <w:t>》</w:t>
      </w:r>
    </w:p>
    <w:p w:rsidR="00613C84" w:rsidRDefault="00FC4021">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（二）《中华人民共和国食品安全法</w:t>
      </w:r>
      <w:r>
        <w:rPr>
          <w:rFonts w:ascii="方正仿宋_GBK" w:eastAsia="方正仿宋_GBK" w:hAnsi="宋体"/>
          <w:bCs/>
          <w:sz w:val="32"/>
          <w:szCs w:val="32"/>
        </w:rPr>
        <w:t>实施条例</w:t>
      </w:r>
      <w:r>
        <w:rPr>
          <w:rFonts w:ascii="方正仿宋_GBK" w:eastAsia="方正仿宋_GBK" w:hAnsi="宋体" w:hint="eastAsia"/>
          <w:bCs/>
          <w:sz w:val="32"/>
          <w:szCs w:val="32"/>
        </w:rPr>
        <w:t>》</w:t>
      </w:r>
    </w:p>
    <w:p w:rsidR="00613C84" w:rsidRDefault="00FC4021">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（三）《食品安全标准管理办法》</w:t>
      </w:r>
    </w:p>
    <w:p w:rsidR="00613C84" w:rsidRDefault="00FC4021">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（四）《中共中央 国务院关于深化改革加强食品安全工作</w:t>
      </w:r>
      <w:r>
        <w:rPr>
          <w:rFonts w:ascii="方正仿宋_GBK" w:eastAsia="方正仿宋_GBK" w:hAnsi="宋体" w:hint="eastAsia"/>
          <w:bCs/>
          <w:sz w:val="32"/>
          <w:szCs w:val="32"/>
        </w:rPr>
        <w:lastRenderedPageBreak/>
        <w:t>的意见》</w:t>
      </w:r>
    </w:p>
    <w:p w:rsidR="00613C84" w:rsidRDefault="00FC4021">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（五）《江苏省实施〈食品安全地方标准管理办法〉细则（试行）》</w:t>
      </w:r>
    </w:p>
    <w:p w:rsidR="00613C84" w:rsidRDefault="00FC4021">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（六）《江苏省食品安全地方标准审评委员会章程（修订稿）》</w:t>
      </w:r>
    </w:p>
    <w:p w:rsidR="00613C84" w:rsidRDefault="00FC4021">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（七）《国家卫生健康委办公厅关于进一步规范食品安全地方标准备案工作的通知》</w:t>
      </w:r>
    </w:p>
    <w:p w:rsidR="00613C84" w:rsidRDefault="00613C84">
      <w:pPr>
        <w:overflowPunct w:val="0"/>
        <w:spacing w:line="580" w:lineRule="exact"/>
        <w:rPr>
          <w:rFonts w:ascii="方正仿宋_GBK" w:eastAsia="方正仿宋_GBK" w:hAnsi="宋体"/>
          <w:bCs/>
          <w:color w:val="0000FF"/>
          <w:sz w:val="32"/>
          <w:szCs w:val="32"/>
        </w:rPr>
      </w:pPr>
    </w:p>
    <w:sectPr w:rsidR="00613C84" w:rsidSect="009F391A">
      <w:footerReference w:type="default" r:id="rId6"/>
      <w:pgSz w:w="11906" w:h="16838"/>
      <w:pgMar w:top="1985" w:right="1531" w:bottom="1814" w:left="1531"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4C74" w:rsidRDefault="001C4C74">
      <w:r>
        <w:separator/>
      </w:r>
    </w:p>
  </w:endnote>
  <w:endnote w:type="continuationSeparator" w:id="0">
    <w:p w:rsidR="001C4C74" w:rsidRDefault="001C4C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3765728"/>
    </w:sdtPr>
    <w:sdtEndPr>
      <w:rPr>
        <w:rFonts w:ascii="宋体" w:hAnsi="宋体"/>
        <w:sz w:val="28"/>
        <w:szCs w:val="28"/>
      </w:rPr>
    </w:sdtEndPr>
    <w:sdtContent>
      <w:p w:rsidR="00613C84" w:rsidRDefault="00FC4021">
        <w:pPr>
          <w:pStyle w:val="a4"/>
          <w:jc w:val="center"/>
          <w:rPr>
            <w:rFonts w:ascii="宋体" w:hAnsi="宋体"/>
            <w:sz w:val="28"/>
            <w:szCs w:val="28"/>
          </w:rPr>
        </w:pP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9F391A" w:rsidRPr="009F391A">
          <w:rPr>
            <w:rFonts w:ascii="宋体" w:hAnsi="宋体"/>
            <w:noProof/>
            <w:sz w:val="28"/>
            <w:szCs w:val="28"/>
            <w:lang w:val="zh-CN"/>
          </w:rPr>
          <w:t>-</w:t>
        </w:r>
        <w:r w:rsidR="009F391A">
          <w:rPr>
            <w:rFonts w:ascii="宋体" w:hAnsi="宋体"/>
            <w:noProof/>
            <w:sz w:val="28"/>
            <w:szCs w:val="28"/>
          </w:rPr>
          <w:t xml:space="preserve"> 5 -</w:t>
        </w:r>
        <w:r>
          <w:rPr>
            <w:rFonts w:ascii="宋体" w:hAnsi="宋体"/>
            <w:sz w:val="28"/>
            <w:szCs w:val="28"/>
          </w:rPr>
          <w:fldChar w:fldCharType="end"/>
        </w:r>
      </w:p>
    </w:sdtContent>
  </w:sdt>
  <w:p w:rsidR="00613C84" w:rsidRDefault="00613C8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4C74" w:rsidRDefault="001C4C74">
      <w:r>
        <w:separator/>
      </w:r>
    </w:p>
  </w:footnote>
  <w:footnote w:type="continuationSeparator" w:id="0">
    <w:p w:rsidR="001C4C74" w:rsidRDefault="001C4C7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AzODQ2ZmZlMjE4YTI2NzVhNzNiY2MyZDY0ODdjYzEifQ=="/>
  </w:docVars>
  <w:rsids>
    <w:rsidRoot w:val="612B1D71"/>
    <w:rsid w:val="0004481A"/>
    <w:rsid w:val="000B322A"/>
    <w:rsid w:val="000C2756"/>
    <w:rsid w:val="000E699C"/>
    <w:rsid w:val="000F7CAA"/>
    <w:rsid w:val="001161B4"/>
    <w:rsid w:val="00126292"/>
    <w:rsid w:val="0012749F"/>
    <w:rsid w:val="0015506D"/>
    <w:rsid w:val="00184BFD"/>
    <w:rsid w:val="001C4C74"/>
    <w:rsid w:val="00212270"/>
    <w:rsid w:val="002959D2"/>
    <w:rsid w:val="002B28A5"/>
    <w:rsid w:val="002B32A4"/>
    <w:rsid w:val="00310890"/>
    <w:rsid w:val="00353493"/>
    <w:rsid w:val="003B20D8"/>
    <w:rsid w:val="00437416"/>
    <w:rsid w:val="00443B11"/>
    <w:rsid w:val="00475FD9"/>
    <w:rsid w:val="004923E8"/>
    <w:rsid w:val="00493B48"/>
    <w:rsid w:val="004C369E"/>
    <w:rsid w:val="00531A90"/>
    <w:rsid w:val="005F626A"/>
    <w:rsid w:val="00600FAF"/>
    <w:rsid w:val="00613C84"/>
    <w:rsid w:val="006A17A3"/>
    <w:rsid w:val="0073406A"/>
    <w:rsid w:val="00855A64"/>
    <w:rsid w:val="008965EF"/>
    <w:rsid w:val="008A1BD5"/>
    <w:rsid w:val="00941FEC"/>
    <w:rsid w:val="00975642"/>
    <w:rsid w:val="009D1E5E"/>
    <w:rsid w:val="009E0F38"/>
    <w:rsid w:val="009F391A"/>
    <w:rsid w:val="00A61042"/>
    <w:rsid w:val="00A9020E"/>
    <w:rsid w:val="00AA7B01"/>
    <w:rsid w:val="00AD1587"/>
    <w:rsid w:val="00B335C9"/>
    <w:rsid w:val="00B57A6E"/>
    <w:rsid w:val="00B84CD8"/>
    <w:rsid w:val="00BA30B9"/>
    <w:rsid w:val="00BA62EB"/>
    <w:rsid w:val="00BF1B2C"/>
    <w:rsid w:val="00BF6C4A"/>
    <w:rsid w:val="00C866AE"/>
    <w:rsid w:val="00CE318C"/>
    <w:rsid w:val="00D17338"/>
    <w:rsid w:val="00D52596"/>
    <w:rsid w:val="00D923D2"/>
    <w:rsid w:val="00DA5C4E"/>
    <w:rsid w:val="00DD34CA"/>
    <w:rsid w:val="00DD72BF"/>
    <w:rsid w:val="00DE22D3"/>
    <w:rsid w:val="00DE6EC4"/>
    <w:rsid w:val="00E33A1D"/>
    <w:rsid w:val="00E7414B"/>
    <w:rsid w:val="00EB0054"/>
    <w:rsid w:val="00EB153A"/>
    <w:rsid w:val="00ED730A"/>
    <w:rsid w:val="00F02258"/>
    <w:rsid w:val="00F91274"/>
    <w:rsid w:val="00FC4021"/>
    <w:rsid w:val="02176FC4"/>
    <w:rsid w:val="02322D49"/>
    <w:rsid w:val="02C36BD1"/>
    <w:rsid w:val="02EF3F60"/>
    <w:rsid w:val="03572392"/>
    <w:rsid w:val="03EC0E50"/>
    <w:rsid w:val="04522142"/>
    <w:rsid w:val="05A6584D"/>
    <w:rsid w:val="064110B7"/>
    <w:rsid w:val="072F53CD"/>
    <w:rsid w:val="07816457"/>
    <w:rsid w:val="07D72FF0"/>
    <w:rsid w:val="081F60BE"/>
    <w:rsid w:val="088272FC"/>
    <w:rsid w:val="08B92A92"/>
    <w:rsid w:val="08F07784"/>
    <w:rsid w:val="092F6058"/>
    <w:rsid w:val="0A2F2261"/>
    <w:rsid w:val="0A5D7D50"/>
    <w:rsid w:val="0AC36DFD"/>
    <w:rsid w:val="0AD10256"/>
    <w:rsid w:val="0BF26D22"/>
    <w:rsid w:val="0C006CEE"/>
    <w:rsid w:val="0C2022D9"/>
    <w:rsid w:val="0CA1672F"/>
    <w:rsid w:val="0EE50D4C"/>
    <w:rsid w:val="0F25646E"/>
    <w:rsid w:val="10BD61A6"/>
    <w:rsid w:val="11271CD3"/>
    <w:rsid w:val="1158085E"/>
    <w:rsid w:val="11A53AE1"/>
    <w:rsid w:val="11C951BA"/>
    <w:rsid w:val="130E1AF6"/>
    <w:rsid w:val="138D5727"/>
    <w:rsid w:val="143969A1"/>
    <w:rsid w:val="161506CB"/>
    <w:rsid w:val="16F663FD"/>
    <w:rsid w:val="1818533B"/>
    <w:rsid w:val="18277B39"/>
    <w:rsid w:val="195E2D36"/>
    <w:rsid w:val="1A3D7B91"/>
    <w:rsid w:val="1A4A6E6B"/>
    <w:rsid w:val="1B581E53"/>
    <w:rsid w:val="1BA82541"/>
    <w:rsid w:val="1C927D4F"/>
    <w:rsid w:val="1CA93A46"/>
    <w:rsid w:val="1CCE6F1D"/>
    <w:rsid w:val="1DEB147F"/>
    <w:rsid w:val="1E2D7579"/>
    <w:rsid w:val="1E9C6BF9"/>
    <w:rsid w:val="1EB672CF"/>
    <w:rsid w:val="1F297F8A"/>
    <w:rsid w:val="1F50451F"/>
    <w:rsid w:val="20132512"/>
    <w:rsid w:val="204F6F6C"/>
    <w:rsid w:val="20E86DD0"/>
    <w:rsid w:val="21A90CA4"/>
    <w:rsid w:val="2207151B"/>
    <w:rsid w:val="22A54238"/>
    <w:rsid w:val="23A8136F"/>
    <w:rsid w:val="24DB24D5"/>
    <w:rsid w:val="251B4649"/>
    <w:rsid w:val="255243EF"/>
    <w:rsid w:val="25EB06BB"/>
    <w:rsid w:val="26E63D5E"/>
    <w:rsid w:val="27350DF8"/>
    <w:rsid w:val="28237F11"/>
    <w:rsid w:val="2860504B"/>
    <w:rsid w:val="28CA170A"/>
    <w:rsid w:val="293737AA"/>
    <w:rsid w:val="297A3697"/>
    <w:rsid w:val="2BF00891"/>
    <w:rsid w:val="2C5721FD"/>
    <w:rsid w:val="2DED76AF"/>
    <w:rsid w:val="2E3A043F"/>
    <w:rsid w:val="2E987EE1"/>
    <w:rsid w:val="2EB35CFF"/>
    <w:rsid w:val="2F6925D2"/>
    <w:rsid w:val="2F780EFF"/>
    <w:rsid w:val="2FA81964"/>
    <w:rsid w:val="2FD74C33"/>
    <w:rsid w:val="30584E18"/>
    <w:rsid w:val="32104BF8"/>
    <w:rsid w:val="32FC0A4F"/>
    <w:rsid w:val="33A279BA"/>
    <w:rsid w:val="33A4544C"/>
    <w:rsid w:val="340905AD"/>
    <w:rsid w:val="34F64BC4"/>
    <w:rsid w:val="34FA2B3C"/>
    <w:rsid w:val="34FB2B0F"/>
    <w:rsid w:val="36A24EC4"/>
    <w:rsid w:val="36E12182"/>
    <w:rsid w:val="36E41AF1"/>
    <w:rsid w:val="3793001A"/>
    <w:rsid w:val="37BC26C0"/>
    <w:rsid w:val="380A6A20"/>
    <w:rsid w:val="39FE7042"/>
    <w:rsid w:val="3A42356C"/>
    <w:rsid w:val="3A4400ED"/>
    <w:rsid w:val="3AEB5809"/>
    <w:rsid w:val="3CC26EDC"/>
    <w:rsid w:val="3E404F26"/>
    <w:rsid w:val="3E5B66EB"/>
    <w:rsid w:val="3EFC3D61"/>
    <w:rsid w:val="3F6013F3"/>
    <w:rsid w:val="3F897B3B"/>
    <w:rsid w:val="3F897E06"/>
    <w:rsid w:val="4007411F"/>
    <w:rsid w:val="4014375A"/>
    <w:rsid w:val="40510038"/>
    <w:rsid w:val="408D710E"/>
    <w:rsid w:val="409726F3"/>
    <w:rsid w:val="40986E43"/>
    <w:rsid w:val="415B0E34"/>
    <w:rsid w:val="421011CD"/>
    <w:rsid w:val="42B04A5D"/>
    <w:rsid w:val="43346914"/>
    <w:rsid w:val="442D758C"/>
    <w:rsid w:val="442F5BD6"/>
    <w:rsid w:val="44515EBA"/>
    <w:rsid w:val="45410781"/>
    <w:rsid w:val="468464D8"/>
    <w:rsid w:val="47C31A8A"/>
    <w:rsid w:val="4859060E"/>
    <w:rsid w:val="49AD6277"/>
    <w:rsid w:val="4A2C2E18"/>
    <w:rsid w:val="4AEC4199"/>
    <w:rsid w:val="4BA07134"/>
    <w:rsid w:val="4CFE383E"/>
    <w:rsid w:val="4E213299"/>
    <w:rsid w:val="4EF66E59"/>
    <w:rsid w:val="4F4D077D"/>
    <w:rsid w:val="4F7D0D75"/>
    <w:rsid w:val="4FCA24FB"/>
    <w:rsid w:val="50927979"/>
    <w:rsid w:val="517A24EB"/>
    <w:rsid w:val="51915FB5"/>
    <w:rsid w:val="52016768"/>
    <w:rsid w:val="53C45327"/>
    <w:rsid w:val="545953BF"/>
    <w:rsid w:val="555361A3"/>
    <w:rsid w:val="56283574"/>
    <w:rsid w:val="57345519"/>
    <w:rsid w:val="58565D8C"/>
    <w:rsid w:val="5A1D1E42"/>
    <w:rsid w:val="5B31764E"/>
    <w:rsid w:val="5B432098"/>
    <w:rsid w:val="5C311CB7"/>
    <w:rsid w:val="5C651ED1"/>
    <w:rsid w:val="5EA5216D"/>
    <w:rsid w:val="5F0F0192"/>
    <w:rsid w:val="5F123435"/>
    <w:rsid w:val="5F381D09"/>
    <w:rsid w:val="5F8400F6"/>
    <w:rsid w:val="5FBF52E4"/>
    <w:rsid w:val="5FCA71E3"/>
    <w:rsid w:val="5FF53043"/>
    <w:rsid w:val="604C16E6"/>
    <w:rsid w:val="61192F9B"/>
    <w:rsid w:val="612B1D71"/>
    <w:rsid w:val="61C53B58"/>
    <w:rsid w:val="62B84312"/>
    <w:rsid w:val="62C0010C"/>
    <w:rsid w:val="653553B8"/>
    <w:rsid w:val="66276B6B"/>
    <w:rsid w:val="67063F1C"/>
    <w:rsid w:val="67094113"/>
    <w:rsid w:val="67552ECA"/>
    <w:rsid w:val="68420BB8"/>
    <w:rsid w:val="686A29C0"/>
    <w:rsid w:val="68AE13E7"/>
    <w:rsid w:val="69E25F6A"/>
    <w:rsid w:val="6C4D5137"/>
    <w:rsid w:val="6CD66F21"/>
    <w:rsid w:val="6D134AE3"/>
    <w:rsid w:val="6D303140"/>
    <w:rsid w:val="6D314391"/>
    <w:rsid w:val="6DDF271A"/>
    <w:rsid w:val="71B21ECD"/>
    <w:rsid w:val="71B467DA"/>
    <w:rsid w:val="732B5DC7"/>
    <w:rsid w:val="737F2FF0"/>
    <w:rsid w:val="73AF74D5"/>
    <w:rsid w:val="74444BF3"/>
    <w:rsid w:val="75DA27D4"/>
    <w:rsid w:val="763B6A2E"/>
    <w:rsid w:val="765E1D83"/>
    <w:rsid w:val="789B7981"/>
    <w:rsid w:val="794224AF"/>
    <w:rsid w:val="7A86797B"/>
    <w:rsid w:val="7BAC0CCE"/>
    <w:rsid w:val="7C7259C8"/>
    <w:rsid w:val="7C963B53"/>
    <w:rsid w:val="7D1E37C3"/>
    <w:rsid w:val="7D736FA7"/>
    <w:rsid w:val="7EF7671D"/>
    <w:rsid w:val="7F6657F0"/>
    <w:rsid w:val="7F9225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FC064DC-DD7C-4453-809E-85F55150B2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link w:val="Char0"/>
    <w:uiPriority w:val="99"/>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unhideWhenUsed/>
    <w:qFormat/>
    <w:pPr>
      <w:widowControl/>
      <w:spacing w:before="100" w:beforeAutospacing="1" w:after="100" w:afterAutospacing="1"/>
      <w:jc w:val="left"/>
    </w:pPr>
    <w:rPr>
      <w:rFonts w:ascii="宋体" w:hAnsi="宋体" w:cs="宋体"/>
      <w:kern w:val="0"/>
      <w:sz w:val="24"/>
    </w:rPr>
  </w:style>
  <w:style w:type="character" w:styleId="a7">
    <w:name w:val="Strong"/>
    <w:basedOn w:val="a0"/>
    <w:uiPriority w:val="22"/>
    <w:qFormat/>
    <w:rPr>
      <w:b/>
      <w:bCs/>
    </w:rPr>
  </w:style>
  <w:style w:type="paragraph" w:styleId="a8">
    <w:name w:val="List Paragraph"/>
    <w:basedOn w:val="a"/>
    <w:uiPriority w:val="99"/>
    <w:qFormat/>
    <w:pPr>
      <w:ind w:firstLineChars="200" w:firstLine="420"/>
    </w:pPr>
  </w:style>
  <w:style w:type="character" w:customStyle="1" w:styleId="Char0">
    <w:name w:val="页脚 Char"/>
    <w:basedOn w:val="a0"/>
    <w:link w:val="a4"/>
    <w:uiPriority w:val="99"/>
    <w:qFormat/>
    <w:rPr>
      <w:kern w:val="2"/>
      <w:sz w:val="18"/>
      <w:szCs w:val="24"/>
    </w:rPr>
  </w:style>
  <w:style w:type="character" w:customStyle="1" w:styleId="Char">
    <w:name w:val="批注框文本 Char"/>
    <w:basedOn w:val="a0"/>
    <w:link w:val="a3"/>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5</Pages>
  <Words>309</Words>
  <Characters>1766</Characters>
  <Application>Microsoft Office Word</Application>
  <DocSecurity>0</DocSecurity>
  <Lines>14</Lines>
  <Paragraphs>4</Paragraphs>
  <ScaleCrop>false</ScaleCrop>
  <Company>神州网信技术有限公司</Company>
  <LinksUpToDate>false</LinksUpToDate>
  <CharactersWithSpaces>2071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孙</dc:creator>
  <cp:lastModifiedBy>lenovo</cp:lastModifiedBy>
  <cp:revision>29</cp:revision>
  <cp:lastPrinted>2023-08-09T01:42:00Z</cp:lastPrinted>
  <dcterms:created xsi:type="dcterms:W3CDTF">2021-11-15T06:12:00Z</dcterms:created>
  <dcterms:modified xsi:type="dcterms:W3CDTF">2024-07-08T07:18:00Z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FD093292649F413C8F66C7D4DBFE0029_13</vt:lpwstr>
  </property>
  <property fmtid="{D5CDD505-2E9C-101B-9397-08002B2CF9AE}" pid="4" name="KSOSaveFontToCloudKey">
    <vt:lpwstr>555782751_cloud</vt:lpwstr>
  </property>
</Properties>
</file>