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103C" w:rsidRPr="00F508BF" w:rsidRDefault="00AD103C" w:rsidP="00AD103C">
      <w:pPr>
        <w:autoSpaceDE w:val="0"/>
        <w:autoSpaceDN w:val="0"/>
        <w:adjustRightInd w:val="0"/>
        <w:spacing w:line="600" w:lineRule="exact"/>
        <w:jc w:val="center"/>
        <w:rPr>
          <w:rFonts w:ascii="方正小标宋_GBK" w:eastAsia="方正小标宋_GBK" w:hAnsi="Times New Roman" w:cs="Times New Roman"/>
          <w:sz w:val="40"/>
          <w:szCs w:val="36"/>
        </w:rPr>
      </w:pPr>
      <w:bookmarkStart w:id="0" w:name="_GoBack"/>
      <w:r>
        <w:rPr>
          <w:rFonts w:ascii="方正小标宋_GBK" w:eastAsia="方正小标宋_GBK" w:hAnsi="Times New Roman" w:cs="Times New Roman" w:hint="eastAsia"/>
          <w:sz w:val="40"/>
          <w:szCs w:val="36"/>
        </w:rPr>
        <w:t>江苏省县级卒中救治中心建设指南（试行）</w:t>
      </w:r>
    </w:p>
    <w:bookmarkEnd w:id="0"/>
    <w:p w:rsidR="00AD103C" w:rsidRPr="00B845D0" w:rsidRDefault="00AD103C" w:rsidP="00AD103C">
      <w:pPr>
        <w:autoSpaceDE w:val="0"/>
        <w:autoSpaceDN w:val="0"/>
        <w:adjustRightInd w:val="0"/>
        <w:spacing w:line="300" w:lineRule="exact"/>
        <w:rPr>
          <w:rFonts w:ascii="方正仿宋_GBK" w:eastAsia="方正仿宋_GBK" w:hAnsi="Times New Roman" w:cs="仿宋_GB2312"/>
          <w:kern w:val="0"/>
          <w:sz w:val="32"/>
          <w:szCs w:val="32"/>
        </w:rPr>
      </w:pPr>
    </w:p>
    <w:p w:rsidR="00AD103C" w:rsidRPr="00F508BF" w:rsidRDefault="00AD103C" w:rsidP="00AD103C">
      <w:pPr>
        <w:autoSpaceDE w:val="0"/>
        <w:autoSpaceDN w:val="0"/>
        <w:adjustRightInd w:val="0"/>
        <w:spacing w:line="600" w:lineRule="exact"/>
        <w:ind w:firstLineChars="200" w:firstLine="640"/>
        <w:rPr>
          <w:rFonts w:ascii="方正黑体_GBK" w:eastAsia="方正黑体_GBK" w:hAnsi="Times New Roman" w:cs="KaiTi"/>
          <w:kern w:val="0"/>
          <w:sz w:val="32"/>
          <w:szCs w:val="32"/>
        </w:rPr>
      </w:pPr>
      <w:r w:rsidRPr="00F508BF">
        <w:rPr>
          <w:rFonts w:ascii="方正黑体_GBK" w:eastAsia="方正黑体_GBK" w:hAnsi="Times New Roman" w:cs="KaiTi" w:hint="eastAsia"/>
          <w:kern w:val="0"/>
          <w:sz w:val="32"/>
          <w:szCs w:val="32"/>
        </w:rPr>
        <w:t>一、功能定位</w:t>
      </w:r>
    </w:p>
    <w:p w:rsidR="00AD103C" w:rsidRPr="00F508BF" w:rsidRDefault="00AD103C" w:rsidP="00AD103C">
      <w:pPr>
        <w:autoSpaceDE w:val="0"/>
        <w:autoSpaceDN w:val="0"/>
        <w:adjustRightInd w:val="0"/>
        <w:spacing w:line="600" w:lineRule="exact"/>
        <w:ind w:firstLineChars="200" w:firstLine="640"/>
        <w:rPr>
          <w:rFonts w:ascii="方正仿宋_GBK" w:eastAsia="方正仿宋_GBK" w:hAnsi="Times New Roman" w:cs="仿宋_GB2312"/>
          <w:kern w:val="0"/>
          <w:sz w:val="32"/>
          <w:szCs w:val="32"/>
        </w:rPr>
      </w:pPr>
      <w:r w:rsidRPr="00F508BF">
        <w:rPr>
          <w:rFonts w:ascii="方正仿宋_GBK" w:eastAsia="方正仿宋_GBK" w:hAnsi="Times New Roman" w:cs="仿宋_GB2312" w:hint="eastAsia"/>
          <w:kern w:val="0"/>
          <w:sz w:val="32"/>
          <w:szCs w:val="32"/>
        </w:rPr>
        <w:t>县级卒中救治中心能够开展规范的卒中筛查、高危人群干预及随诊等工作，</w:t>
      </w:r>
      <w:r w:rsidRPr="00F508BF">
        <w:rPr>
          <w:rFonts w:ascii="Times New Roman" w:eastAsia="方正仿宋_GBK" w:hAnsi="Times New Roman" w:cs="Times New Roman"/>
          <w:kern w:val="0"/>
          <w:sz w:val="32"/>
          <w:szCs w:val="32"/>
        </w:rPr>
        <w:t>具有</w:t>
      </w:r>
      <w:r w:rsidRPr="00F508BF">
        <w:rPr>
          <w:rFonts w:ascii="Times New Roman" w:eastAsia="方正仿宋_GBK" w:hAnsi="Times New Roman" w:cs="Times New Roman"/>
          <w:kern w:val="0"/>
          <w:sz w:val="32"/>
          <w:szCs w:val="32"/>
        </w:rPr>
        <w:t>24</w:t>
      </w:r>
      <w:r w:rsidRPr="00F508BF">
        <w:rPr>
          <w:rFonts w:ascii="方正仿宋_GBK" w:eastAsia="方正仿宋_GBK" w:hAnsi="Times New Roman" w:cs="仿宋_GB2312" w:hint="eastAsia"/>
          <w:kern w:val="0"/>
          <w:sz w:val="32"/>
          <w:szCs w:val="32"/>
        </w:rPr>
        <w:t>小时接诊脑血管病急诊患者的能力和水平；能够对辖区内乡、村医疗机构进行脑血管病防治业务指导和技术培训，帮助其及时、规范接诊或转诊相关患者；与省级、区域级和市级卒中救治中心建立联动工作机制，协同搭建省、区域、市、县卒中患者远程会诊、救治及转诊体系；负责本地卒中相关预防宣教工作。</w:t>
      </w:r>
    </w:p>
    <w:p w:rsidR="00AD103C" w:rsidRPr="00F508BF" w:rsidRDefault="00AD103C" w:rsidP="00AD103C">
      <w:pPr>
        <w:autoSpaceDE w:val="0"/>
        <w:autoSpaceDN w:val="0"/>
        <w:adjustRightInd w:val="0"/>
        <w:spacing w:line="600" w:lineRule="exact"/>
        <w:ind w:firstLineChars="200" w:firstLine="640"/>
        <w:rPr>
          <w:rFonts w:ascii="方正黑体_GBK" w:eastAsia="方正黑体_GBK" w:hAnsi="Times New Roman" w:cs="KaiTi"/>
          <w:kern w:val="0"/>
          <w:sz w:val="32"/>
          <w:szCs w:val="32"/>
        </w:rPr>
      </w:pPr>
      <w:r w:rsidRPr="00F508BF">
        <w:rPr>
          <w:rFonts w:ascii="方正黑体_GBK" w:eastAsia="方正黑体_GBK" w:hAnsi="Times New Roman" w:cs="KaiTi" w:hint="eastAsia"/>
          <w:kern w:val="0"/>
          <w:sz w:val="32"/>
          <w:szCs w:val="32"/>
        </w:rPr>
        <w:t xml:space="preserve">二、基本条件 </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kern w:val="0"/>
          <w:sz w:val="32"/>
          <w:szCs w:val="32"/>
        </w:rPr>
      </w:pPr>
      <w:r w:rsidRPr="00F508BF">
        <w:rPr>
          <w:rFonts w:ascii="Times New Roman" w:eastAsia="方正仿宋_GBK" w:hAnsi="Times New Roman" w:cs="Times New Roman"/>
          <w:sz w:val="32"/>
          <w:szCs w:val="32"/>
        </w:rPr>
        <w:t>（一）二级甲等</w:t>
      </w:r>
      <w:r>
        <w:rPr>
          <w:rFonts w:ascii="Times New Roman" w:eastAsia="方正仿宋_GBK" w:hAnsi="Times New Roman" w:cs="Times New Roman" w:hint="eastAsia"/>
          <w:sz w:val="32"/>
          <w:szCs w:val="32"/>
        </w:rPr>
        <w:t>及</w:t>
      </w:r>
      <w:r>
        <w:rPr>
          <w:rFonts w:ascii="Times New Roman" w:eastAsia="方正仿宋_GBK" w:hAnsi="Times New Roman" w:cs="Times New Roman"/>
          <w:sz w:val="32"/>
          <w:szCs w:val="32"/>
        </w:rPr>
        <w:t>以上</w:t>
      </w:r>
      <w:r w:rsidRPr="00F508BF">
        <w:rPr>
          <w:rFonts w:ascii="Times New Roman" w:eastAsia="方正仿宋_GBK" w:hAnsi="Times New Roman" w:cs="Times New Roman"/>
          <w:sz w:val="32"/>
          <w:szCs w:val="32"/>
        </w:rPr>
        <w:t>医院。</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kern w:val="0"/>
          <w:sz w:val="32"/>
          <w:szCs w:val="32"/>
        </w:rPr>
      </w:pPr>
      <w:r w:rsidRPr="00F508BF">
        <w:rPr>
          <w:rFonts w:ascii="Times New Roman" w:eastAsia="方正仿宋_GBK" w:hAnsi="Times New Roman" w:cs="Times New Roman"/>
          <w:kern w:val="0"/>
          <w:sz w:val="32"/>
          <w:szCs w:val="32"/>
        </w:rPr>
        <w:t>（二）配备</w:t>
      </w:r>
      <w:r w:rsidRPr="00F508BF">
        <w:rPr>
          <w:rFonts w:ascii="Times New Roman" w:eastAsia="方正仿宋_GBK" w:hAnsi="Times New Roman" w:cs="Times New Roman"/>
          <w:kern w:val="0"/>
          <w:sz w:val="32"/>
          <w:szCs w:val="32"/>
        </w:rPr>
        <w:t>CT(64</w:t>
      </w:r>
      <w:r w:rsidRPr="00F508BF">
        <w:rPr>
          <w:rFonts w:ascii="Times New Roman" w:eastAsia="方正仿宋_GBK" w:hAnsi="Times New Roman" w:cs="Times New Roman"/>
          <w:kern w:val="0"/>
          <w:sz w:val="32"/>
          <w:szCs w:val="32"/>
        </w:rPr>
        <w:t>排或以上</w:t>
      </w:r>
      <w:r w:rsidRPr="00F508BF">
        <w:rPr>
          <w:rFonts w:ascii="Times New Roman" w:eastAsia="方正仿宋_GBK" w:hAnsi="Times New Roman" w:cs="Times New Roman"/>
          <w:kern w:val="0"/>
          <w:sz w:val="32"/>
          <w:szCs w:val="32"/>
        </w:rPr>
        <w:t>)</w:t>
      </w:r>
      <w:r w:rsidRPr="00F508BF">
        <w:rPr>
          <w:rFonts w:ascii="Times New Roman" w:eastAsia="方正仿宋_GBK" w:hAnsi="Times New Roman" w:cs="Times New Roman"/>
          <w:kern w:val="0"/>
          <w:sz w:val="32"/>
          <w:szCs w:val="32"/>
        </w:rPr>
        <w:t>、</w:t>
      </w:r>
      <w:r w:rsidRPr="00F508BF">
        <w:rPr>
          <w:rFonts w:ascii="Times New Roman" w:eastAsia="方正仿宋_GBK" w:hAnsi="Times New Roman" w:cs="Times New Roman"/>
          <w:kern w:val="0"/>
          <w:sz w:val="32"/>
          <w:szCs w:val="32"/>
        </w:rPr>
        <w:t>MR</w:t>
      </w:r>
      <w:r w:rsidRPr="00F508BF">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1.5</w:t>
      </w:r>
      <w:r w:rsidRPr="00F508BF">
        <w:rPr>
          <w:rFonts w:ascii="Times New Roman" w:eastAsia="方正仿宋_GBK" w:hAnsi="Times New Roman" w:cs="Times New Roman"/>
          <w:kern w:val="0"/>
          <w:sz w:val="32"/>
          <w:szCs w:val="32"/>
        </w:rPr>
        <w:t>或以上）等设备。</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kern w:val="0"/>
          <w:sz w:val="32"/>
          <w:szCs w:val="32"/>
        </w:rPr>
      </w:pPr>
      <w:r w:rsidRPr="00F508BF">
        <w:rPr>
          <w:rFonts w:ascii="Times New Roman" w:eastAsia="方正仿宋_GBK" w:hAnsi="Times New Roman" w:cs="Times New Roman"/>
          <w:kern w:val="0"/>
          <w:sz w:val="32"/>
          <w:szCs w:val="32"/>
        </w:rPr>
        <w:t>（三）独立设置神经内科、神经外科、急诊科、医学影像科、检验科、康复医学科等诊疗科目。</w:t>
      </w:r>
    </w:p>
    <w:p w:rsidR="00AD103C" w:rsidRPr="00F508BF" w:rsidRDefault="00AD103C" w:rsidP="00AD103C">
      <w:pPr>
        <w:autoSpaceDE w:val="0"/>
        <w:autoSpaceDN w:val="0"/>
        <w:adjustRightInd w:val="0"/>
        <w:spacing w:line="600" w:lineRule="exact"/>
        <w:rPr>
          <w:rFonts w:ascii="方正仿宋_GBK" w:eastAsia="方正仿宋_GBK" w:hAnsi="Times New Roman" w:cs="仿宋_GB2312"/>
          <w:kern w:val="0"/>
          <w:sz w:val="32"/>
          <w:szCs w:val="32"/>
        </w:rPr>
      </w:pPr>
      <w:r w:rsidRPr="00F508BF">
        <w:rPr>
          <w:rFonts w:ascii="Times New Roman" w:eastAsia="方正仿宋_GBK" w:hAnsi="Times New Roman" w:cs="Times New Roman"/>
          <w:kern w:val="0"/>
          <w:sz w:val="32"/>
          <w:szCs w:val="32"/>
        </w:rPr>
        <w:t>（四）具有满足重症卒中患者救治标准的重症监护病房。</w:t>
      </w:r>
    </w:p>
    <w:p w:rsidR="00AD103C" w:rsidRPr="00F508BF" w:rsidRDefault="00AD103C" w:rsidP="00AD103C">
      <w:pPr>
        <w:autoSpaceDE w:val="0"/>
        <w:autoSpaceDN w:val="0"/>
        <w:adjustRightInd w:val="0"/>
        <w:spacing w:line="600" w:lineRule="exact"/>
        <w:ind w:firstLineChars="200" w:firstLine="640"/>
        <w:rPr>
          <w:rFonts w:ascii="方正黑体_GBK" w:eastAsia="方正黑体_GBK" w:hAnsi="Times New Roman" w:cs="KaiTi"/>
          <w:kern w:val="0"/>
          <w:sz w:val="32"/>
          <w:szCs w:val="32"/>
        </w:rPr>
      </w:pPr>
      <w:r w:rsidRPr="00F508BF">
        <w:rPr>
          <w:rFonts w:ascii="方正黑体_GBK" w:eastAsia="方正黑体_GBK" w:hAnsi="Times New Roman" w:cs="KaiTi" w:hint="eastAsia"/>
          <w:kern w:val="0"/>
          <w:sz w:val="32"/>
          <w:szCs w:val="32"/>
        </w:rPr>
        <w:t xml:space="preserve">三、组织管理 </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kern w:val="0"/>
          <w:sz w:val="32"/>
          <w:szCs w:val="32"/>
        </w:rPr>
      </w:pPr>
      <w:r w:rsidRPr="00F508BF">
        <w:rPr>
          <w:rFonts w:ascii="Times New Roman" w:eastAsia="方正仿宋_GBK" w:hAnsi="Times New Roman" w:cs="Times New Roman"/>
          <w:kern w:val="0"/>
          <w:sz w:val="32"/>
          <w:szCs w:val="32"/>
        </w:rPr>
        <w:t>（一）成立以医院主管业务领导为主任，以相关职能部门、临床、医技和信息部门科室负责人为成员的卒中</w:t>
      </w:r>
      <w:r>
        <w:rPr>
          <w:rFonts w:ascii="Times New Roman" w:eastAsia="方正仿宋_GBK" w:hAnsi="Times New Roman" w:cs="Times New Roman" w:hint="eastAsia"/>
          <w:kern w:val="0"/>
          <w:sz w:val="32"/>
          <w:szCs w:val="32"/>
        </w:rPr>
        <w:t>救治</w:t>
      </w:r>
      <w:r w:rsidRPr="00F508BF">
        <w:rPr>
          <w:rFonts w:ascii="Times New Roman" w:eastAsia="方正仿宋_GBK" w:hAnsi="Times New Roman" w:cs="Times New Roman"/>
          <w:kern w:val="0"/>
          <w:sz w:val="32"/>
          <w:szCs w:val="32"/>
        </w:rPr>
        <w:t>中心管理委员会，下设办公室，</w:t>
      </w:r>
      <w:proofErr w:type="gramStart"/>
      <w:r w:rsidRPr="00F508BF">
        <w:rPr>
          <w:rFonts w:ascii="Times New Roman" w:eastAsia="方正仿宋_GBK" w:hAnsi="Times New Roman" w:cs="Times New Roman"/>
          <w:kern w:val="0"/>
          <w:sz w:val="32"/>
          <w:szCs w:val="32"/>
        </w:rPr>
        <w:t>明确部门</w:t>
      </w:r>
      <w:proofErr w:type="gramEnd"/>
      <w:r w:rsidRPr="00F508BF">
        <w:rPr>
          <w:rFonts w:ascii="Times New Roman" w:eastAsia="方正仿宋_GBK" w:hAnsi="Times New Roman" w:cs="Times New Roman"/>
          <w:kern w:val="0"/>
          <w:sz w:val="32"/>
          <w:szCs w:val="32"/>
        </w:rPr>
        <w:t>职责及卒中救治质量安全管理制度。</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kern w:val="0"/>
          <w:sz w:val="32"/>
          <w:szCs w:val="32"/>
        </w:rPr>
      </w:pPr>
      <w:r w:rsidRPr="00F508BF">
        <w:rPr>
          <w:rFonts w:ascii="Times New Roman" w:eastAsia="方正仿宋_GBK" w:hAnsi="Times New Roman" w:cs="Times New Roman"/>
          <w:kern w:val="0"/>
          <w:sz w:val="32"/>
          <w:szCs w:val="32"/>
        </w:rPr>
        <w:t>（二）组建卒中救治小组，由具备资质的神经内科或神经外科医师负责（副主任医师及以上），小组成员由经过相</w:t>
      </w:r>
      <w:r w:rsidRPr="00F508BF">
        <w:rPr>
          <w:rFonts w:ascii="Times New Roman" w:eastAsia="方正仿宋_GBK" w:hAnsi="Times New Roman" w:cs="Times New Roman"/>
          <w:kern w:val="0"/>
          <w:sz w:val="32"/>
          <w:szCs w:val="32"/>
        </w:rPr>
        <w:lastRenderedPageBreak/>
        <w:t>关培训的神经内科、神经外科、介入科、影像科、超声科、康复科医师</w:t>
      </w:r>
      <w:r>
        <w:rPr>
          <w:rFonts w:ascii="Times New Roman" w:eastAsia="方正仿宋_GBK" w:hAnsi="Times New Roman" w:cs="Times New Roman" w:hint="eastAsia"/>
          <w:kern w:val="0"/>
          <w:sz w:val="32"/>
          <w:szCs w:val="32"/>
        </w:rPr>
        <w:t>组成</w:t>
      </w:r>
      <w:r w:rsidRPr="00F508BF">
        <w:rPr>
          <w:rFonts w:ascii="Times New Roman" w:eastAsia="方正仿宋_GBK" w:hAnsi="Times New Roman" w:cs="Times New Roman"/>
          <w:kern w:val="0"/>
          <w:sz w:val="32"/>
          <w:szCs w:val="32"/>
        </w:rPr>
        <w:t>。</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kern w:val="0"/>
          <w:sz w:val="32"/>
          <w:szCs w:val="32"/>
        </w:rPr>
      </w:pPr>
      <w:r w:rsidRPr="00F508BF">
        <w:rPr>
          <w:rFonts w:ascii="Times New Roman" w:eastAsia="方正仿宋_GBK" w:hAnsi="Times New Roman" w:cs="Times New Roman"/>
          <w:kern w:val="0"/>
          <w:sz w:val="32"/>
          <w:szCs w:val="32"/>
        </w:rPr>
        <w:t>（</w:t>
      </w:r>
      <w:r w:rsidRPr="00F508BF">
        <w:rPr>
          <w:rFonts w:ascii="Times New Roman" w:eastAsia="方正仿宋_GBK" w:hAnsi="Times New Roman" w:cs="Times New Roman" w:hint="eastAsia"/>
          <w:kern w:val="0"/>
          <w:sz w:val="32"/>
          <w:szCs w:val="32"/>
        </w:rPr>
        <w:t>三</w:t>
      </w:r>
      <w:r w:rsidRPr="00F508BF">
        <w:rPr>
          <w:rFonts w:ascii="Times New Roman" w:eastAsia="方正仿宋_GBK" w:hAnsi="Times New Roman" w:cs="Times New Roman"/>
          <w:kern w:val="0"/>
          <w:sz w:val="32"/>
          <w:szCs w:val="32"/>
        </w:rPr>
        <w:t>）按照卒中相关诊治指南、技术操作规程和临床路径，制定各类卒中病种救治预案和工作流程。</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kern w:val="0"/>
          <w:sz w:val="32"/>
          <w:szCs w:val="32"/>
        </w:rPr>
      </w:pPr>
      <w:r w:rsidRPr="00F508BF">
        <w:rPr>
          <w:rFonts w:ascii="Times New Roman" w:eastAsia="方正仿宋_GBK" w:hAnsi="Times New Roman" w:cs="Times New Roman"/>
          <w:kern w:val="0"/>
          <w:sz w:val="32"/>
          <w:szCs w:val="32"/>
        </w:rPr>
        <w:t>（</w:t>
      </w:r>
      <w:r w:rsidRPr="00F508BF">
        <w:rPr>
          <w:rFonts w:ascii="Times New Roman" w:eastAsia="方正仿宋_GBK" w:hAnsi="Times New Roman" w:cs="Times New Roman" w:hint="eastAsia"/>
          <w:kern w:val="0"/>
          <w:sz w:val="32"/>
          <w:szCs w:val="32"/>
        </w:rPr>
        <w:t>四</w:t>
      </w:r>
      <w:r w:rsidRPr="00F508BF">
        <w:rPr>
          <w:rFonts w:ascii="Times New Roman" w:eastAsia="方正仿宋_GBK" w:hAnsi="Times New Roman" w:cs="Times New Roman"/>
          <w:kern w:val="0"/>
          <w:sz w:val="32"/>
          <w:szCs w:val="32"/>
        </w:rPr>
        <w:t>）有专人负责，建立卒中高危人群筛查、住院及随访病例信息数据库，开展卒中患者统计分析、病例登记和随访管理。</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kern w:val="0"/>
          <w:sz w:val="32"/>
          <w:szCs w:val="32"/>
        </w:rPr>
      </w:pPr>
      <w:r w:rsidRPr="00F508BF">
        <w:rPr>
          <w:rFonts w:ascii="Times New Roman" w:eastAsia="方正仿宋_GBK" w:hAnsi="Times New Roman" w:cs="Times New Roman"/>
          <w:kern w:val="0"/>
          <w:sz w:val="32"/>
          <w:szCs w:val="32"/>
        </w:rPr>
        <w:t>（</w:t>
      </w:r>
      <w:r w:rsidRPr="00F508BF">
        <w:rPr>
          <w:rFonts w:ascii="Times New Roman" w:eastAsia="方正仿宋_GBK" w:hAnsi="Times New Roman" w:cs="Times New Roman" w:hint="eastAsia"/>
          <w:kern w:val="0"/>
          <w:sz w:val="32"/>
          <w:szCs w:val="32"/>
        </w:rPr>
        <w:t>五</w:t>
      </w:r>
      <w:r w:rsidRPr="00F508BF">
        <w:rPr>
          <w:rFonts w:ascii="Times New Roman" w:eastAsia="方正仿宋_GBK" w:hAnsi="Times New Roman" w:cs="Times New Roman"/>
          <w:kern w:val="0"/>
          <w:sz w:val="32"/>
          <w:szCs w:val="32"/>
        </w:rPr>
        <w:t>）建立与基层医疗机构对口帮扶和协作关系，建立与院外急救体系对接和接受上级救治中心会诊、远程卒中救治及患者转诊的机制和制度。</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kern w:val="0"/>
          <w:sz w:val="32"/>
          <w:szCs w:val="32"/>
        </w:rPr>
      </w:pPr>
      <w:r w:rsidRPr="00F508BF">
        <w:rPr>
          <w:rFonts w:ascii="Times New Roman" w:eastAsia="方正仿宋_GBK" w:hAnsi="Times New Roman" w:cs="Times New Roman"/>
          <w:kern w:val="0"/>
          <w:sz w:val="32"/>
          <w:szCs w:val="32"/>
        </w:rPr>
        <w:t>（</w:t>
      </w:r>
      <w:r w:rsidRPr="00F508BF">
        <w:rPr>
          <w:rFonts w:ascii="Times New Roman" w:eastAsia="方正仿宋_GBK" w:hAnsi="Times New Roman" w:cs="Times New Roman" w:hint="eastAsia"/>
          <w:kern w:val="0"/>
          <w:sz w:val="32"/>
          <w:szCs w:val="32"/>
        </w:rPr>
        <w:t>六</w:t>
      </w:r>
      <w:r w:rsidRPr="00F508BF">
        <w:rPr>
          <w:rFonts w:ascii="Times New Roman" w:eastAsia="方正仿宋_GBK" w:hAnsi="Times New Roman" w:cs="Times New Roman"/>
          <w:kern w:val="0"/>
          <w:sz w:val="32"/>
          <w:szCs w:val="32"/>
        </w:rPr>
        <w:t>）具有脑卒中健康宣教、专业培训所需的条件和设施，建立相应的健康宣教和专业技术培训及卒中</w:t>
      </w:r>
      <w:r>
        <w:rPr>
          <w:rFonts w:ascii="Times New Roman" w:eastAsia="方正仿宋_GBK" w:hAnsi="Times New Roman" w:cs="Times New Roman" w:hint="eastAsia"/>
          <w:kern w:val="0"/>
          <w:sz w:val="32"/>
          <w:szCs w:val="32"/>
        </w:rPr>
        <w:t>救治</w:t>
      </w:r>
      <w:r w:rsidRPr="00F508BF">
        <w:rPr>
          <w:rFonts w:ascii="Times New Roman" w:eastAsia="方正仿宋_GBK" w:hAnsi="Times New Roman" w:cs="Times New Roman"/>
          <w:kern w:val="0"/>
          <w:sz w:val="32"/>
          <w:szCs w:val="32"/>
        </w:rPr>
        <w:t>中心工作人员继续医学教育体系。医务人员对脑卒中危险因素知晓率不低于</w:t>
      </w:r>
      <w:r w:rsidRPr="00F508BF">
        <w:rPr>
          <w:rFonts w:ascii="Times New Roman" w:eastAsia="方正仿宋_GBK" w:hAnsi="Times New Roman" w:cs="Times New Roman"/>
          <w:kern w:val="0"/>
          <w:sz w:val="32"/>
          <w:szCs w:val="32"/>
        </w:rPr>
        <w:t>70%</w:t>
      </w:r>
      <w:r w:rsidRPr="00F508BF">
        <w:rPr>
          <w:rFonts w:ascii="Times New Roman" w:eastAsia="方正仿宋_GBK" w:hAnsi="Times New Roman" w:cs="Times New Roman"/>
          <w:kern w:val="0"/>
          <w:sz w:val="32"/>
          <w:szCs w:val="32"/>
        </w:rPr>
        <w:t>，相关学科医务人员知晓率不低于</w:t>
      </w:r>
      <w:r w:rsidRPr="00F508BF">
        <w:rPr>
          <w:rFonts w:ascii="Times New Roman" w:eastAsia="方正仿宋_GBK" w:hAnsi="Times New Roman" w:cs="Times New Roman"/>
          <w:kern w:val="0"/>
          <w:sz w:val="32"/>
          <w:szCs w:val="32"/>
        </w:rPr>
        <w:t>85%</w:t>
      </w:r>
      <w:r w:rsidRPr="00F508BF">
        <w:rPr>
          <w:rFonts w:ascii="Times New Roman" w:eastAsia="方正仿宋_GBK" w:hAnsi="Times New Roman" w:cs="Times New Roman"/>
          <w:kern w:val="0"/>
          <w:sz w:val="32"/>
          <w:szCs w:val="32"/>
        </w:rPr>
        <w:t>。</w:t>
      </w:r>
    </w:p>
    <w:p w:rsidR="00AD103C" w:rsidRPr="00F508BF" w:rsidRDefault="00AD103C" w:rsidP="00AD103C">
      <w:pPr>
        <w:autoSpaceDE w:val="0"/>
        <w:autoSpaceDN w:val="0"/>
        <w:adjustRightInd w:val="0"/>
        <w:spacing w:line="600" w:lineRule="exact"/>
        <w:ind w:firstLineChars="200" w:firstLine="640"/>
        <w:rPr>
          <w:rFonts w:ascii="方正黑体_GBK" w:eastAsia="方正黑体_GBK" w:hAnsi="Times New Roman" w:cs="KaiTi"/>
          <w:kern w:val="0"/>
          <w:sz w:val="32"/>
          <w:szCs w:val="32"/>
        </w:rPr>
      </w:pPr>
      <w:r w:rsidRPr="00F508BF">
        <w:rPr>
          <w:rFonts w:ascii="方正黑体_GBK" w:eastAsia="方正黑体_GBK" w:hAnsi="Times New Roman" w:cs="KaiTi" w:hint="eastAsia"/>
          <w:kern w:val="0"/>
          <w:sz w:val="32"/>
          <w:szCs w:val="32"/>
        </w:rPr>
        <w:t xml:space="preserve">四、建设要求 </w:t>
      </w:r>
    </w:p>
    <w:p w:rsidR="00AD103C" w:rsidRPr="00F508BF" w:rsidRDefault="00AD103C" w:rsidP="00AD103C">
      <w:pPr>
        <w:autoSpaceDE w:val="0"/>
        <w:autoSpaceDN w:val="0"/>
        <w:adjustRightInd w:val="0"/>
        <w:spacing w:line="600" w:lineRule="exact"/>
        <w:ind w:firstLineChars="200" w:firstLine="640"/>
        <w:rPr>
          <w:rFonts w:ascii="方正仿宋_GBK" w:eastAsia="方正仿宋_GBK" w:hAnsi="Times New Roman" w:cs="仿宋_GB2312"/>
          <w:kern w:val="0"/>
          <w:sz w:val="32"/>
          <w:szCs w:val="32"/>
        </w:rPr>
      </w:pPr>
      <w:r w:rsidRPr="00F508BF">
        <w:rPr>
          <w:rFonts w:ascii="方正仿宋_GBK" w:eastAsia="方正仿宋_GBK" w:hAnsi="Times New Roman" w:cs="仿宋_GB2312" w:hint="eastAsia"/>
          <w:kern w:val="0"/>
          <w:sz w:val="32"/>
          <w:szCs w:val="32"/>
        </w:rPr>
        <w:t>（一）卒中救治小组</w:t>
      </w:r>
      <w:r w:rsidRPr="00F508BF">
        <w:rPr>
          <w:rFonts w:ascii="Times New Roman" w:eastAsia="方正仿宋_GBK" w:hAnsi="Times New Roman" w:cs="Times New Roman"/>
          <w:kern w:val="0"/>
          <w:sz w:val="32"/>
          <w:szCs w:val="32"/>
        </w:rPr>
        <w:t>（</w:t>
      </w:r>
      <w:r w:rsidRPr="00F508BF">
        <w:rPr>
          <w:rFonts w:ascii="Times New Roman" w:eastAsia="方正仿宋_GBK" w:hAnsi="Times New Roman" w:cs="Times New Roman"/>
          <w:kern w:val="0"/>
          <w:sz w:val="32"/>
          <w:szCs w:val="32"/>
        </w:rPr>
        <w:t>24</w:t>
      </w:r>
      <w:r w:rsidRPr="00F508BF">
        <w:rPr>
          <w:rFonts w:ascii="Times New Roman" w:eastAsia="方正仿宋_GBK" w:hAnsi="Times New Roman" w:cs="Times New Roman"/>
          <w:kern w:val="0"/>
          <w:sz w:val="32"/>
          <w:szCs w:val="32"/>
        </w:rPr>
        <w:t>小时</w:t>
      </w:r>
      <w:r w:rsidRPr="00F508BF">
        <w:rPr>
          <w:rFonts w:ascii="Times New Roman" w:eastAsia="方正仿宋_GBK" w:hAnsi="Times New Roman" w:cs="Times New Roman"/>
          <w:kern w:val="0"/>
          <w:sz w:val="32"/>
          <w:szCs w:val="32"/>
        </w:rPr>
        <w:t>/7</w:t>
      </w:r>
      <w:r w:rsidRPr="00F508BF">
        <w:rPr>
          <w:rFonts w:ascii="Times New Roman" w:eastAsia="方正仿宋_GBK" w:hAnsi="Times New Roman" w:cs="Times New Roman"/>
          <w:kern w:val="0"/>
          <w:sz w:val="32"/>
          <w:szCs w:val="32"/>
        </w:rPr>
        <w:t>天</w:t>
      </w:r>
      <w:r w:rsidRPr="00F508BF">
        <w:rPr>
          <w:rFonts w:ascii="方正仿宋_GBK" w:eastAsia="方正仿宋_GBK" w:hAnsi="Times New Roman" w:cs="仿宋_GB2312" w:hint="eastAsia"/>
          <w:kern w:val="0"/>
          <w:sz w:val="32"/>
          <w:szCs w:val="32"/>
        </w:rPr>
        <w:t>）在岗，具备全天候为卒中患者提供诊断、评估、救治及转运上级卒中</w:t>
      </w:r>
      <w:r>
        <w:rPr>
          <w:rFonts w:ascii="方正仿宋_GBK" w:eastAsia="方正仿宋_GBK" w:hAnsi="Times New Roman" w:cs="仿宋_GB2312" w:hint="eastAsia"/>
          <w:kern w:val="0"/>
          <w:sz w:val="32"/>
          <w:szCs w:val="32"/>
        </w:rPr>
        <w:t>救治</w:t>
      </w:r>
      <w:r w:rsidRPr="00F508BF">
        <w:rPr>
          <w:rFonts w:ascii="方正仿宋_GBK" w:eastAsia="方正仿宋_GBK" w:hAnsi="Times New Roman" w:cs="仿宋_GB2312" w:hint="eastAsia"/>
          <w:kern w:val="0"/>
          <w:sz w:val="32"/>
          <w:szCs w:val="32"/>
        </w:rPr>
        <w:t>中心等</w:t>
      </w:r>
      <w:r>
        <w:rPr>
          <w:rFonts w:ascii="方正仿宋_GBK" w:eastAsia="方正仿宋_GBK" w:hAnsi="Times New Roman" w:cs="仿宋_GB2312" w:hint="eastAsia"/>
          <w:kern w:val="0"/>
          <w:sz w:val="32"/>
          <w:szCs w:val="32"/>
        </w:rPr>
        <w:t>条件，为争取急救时间窗提供规范、快速的诊疗服务。</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kern w:val="0"/>
          <w:sz w:val="32"/>
          <w:szCs w:val="32"/>
        </w:rPr>
      </w:pPr>
      <w:r w:rsidRPr="00F508BF">
        <w:rPr>
          <w:rFonts w:ascii="Times New Roman" w:eastAsia="方正仿宋_GBK" w:hAnsi="Times New Roman" w:cs="Times New Roman"/>
          <w:kern w:val="0"/>
          <w:sz w:val="32"/>
          <w:szCs w:val="32"/>
        </w:rPr>
        <w:t>（二）具备脑血管介入诊疗资质的专业技术人员及经过专业培训的卒中护理团队。超声</w:t>
      </w:r>
      <w:proofErr w:type="gramStart"/>
      <w:r w:rsidRPr="00F508BF">
        <w:rPr>
          <w:rFonts w:ascii="Times New Roman" w:eastAsia="方正仿宋_GBK" w:hAnsi="Times New Roman" w:cs="Times New Roman"/>
          <w:kern w:val="0"/>
          <w:sz w:val="32"/>
          <w:szCs w:val="32"/>
        </w:rPr>
        <w:t>科掌握</w:t>
      </w:r>
      <w:proofErr w:type="gramEnd"/>
      <w:r w:rsidRPr="00F508BF">
        <w:rPr>
          <w:rFonts w:ascii="Times New Roman" w:eastAsia="方正仿宋_GBK" w:hAnsi="Times New Roman" w:cs="Times New Roman"/>
          <w:kern w:val="0"/>
          <w:sz w:val="32"/>
          <w:szCs w:val="32"/>
        </w:rPr>
        <w:t>颈部血管彩超、</w:t>
      </w:r>
      <w:r w:rsidRPr="00F508BF">
        <w:rPr>
          <w:rFonts w:ascii="Times New Roman" w:eastAsia="方正仿宋_GBK" w:hAnsi="Times New Roman" w:cs="Times New Roman"/>
          <w:kern w:val="0"/>
          <w:sz w:val="32"/>
          <w:szCs w:val="32"/>
        </w:rPr>
        <w:t>TCD</w:t>
      </w:r>
      <w:r w:rsidRPr="00F508BF">
        <w:rPr>
          <w:rFonts w:ascii="Times New Roman" w:eastAsia="方正仿宋_GBK" w:hAnsi="Times New Roman" w:cs="Times New Roman"/>
          <w:kern w:val="0"/>
          <w:sz w:val="32"/>
          <w:szCs w:val="32"/>
        </w:rPr>
        <w:t>和</w:t>
      </w:r>
      <w:r w:rsidRPr="00F508BF">
        <w:rPr>
          <w:rFonts w:ascii="Times New Roman" w:eastAsia="方正仿宋_GBK" w:hAnsi="Times New Roman" w:cs="Times New Roman"/>
          <w:kern w:val="0"/>
          <w:sz w:val="32"/>
          <w:szCs w:val="32"/>
        </w:rPr>
        <w:t>/</w:t>
      </w:r>
      <w:r w:rsidRPr="00F508BF">
        <w:rPr>
          <w:rFonts w:ascii="Times New Roman" w:eastAsia="方正仿宋_GBK" w:hAnsi="Times New Roman" w:cs="Times New Roman"/>
          <w:kern w:val="0"/>
          <w:sz w:val="32"/>
          <w:szCs w:val="32"/>
        </w:rPr>
        <w:t>或</w:t>
      </w:r>
      <w:r w:rsidRPr="00F508BF">
        <w:rPr>
          <w:rFonts w:ascii="Times New Roman" w:eastAsia="方正仿宋_GBK" w:hAnsi="Times New Roman" w:cs="Times New Roman"/>
          <w:kern w:val="0"/>
          <w:sz w:val="32"/>
          <w:szCs w:val="32"/>
        </w:rPr>
        <w:t>TCCD</w:t>
      </w:r>
      <w:r w:rsidRPr="00F508BF">
        <w:rPr>
          <w:rFonts w:ascii="Times New Roman" w:eastAsia="方正仿宋_GBK" w:hAnsi="Times New Roman" w:cs="Times New Roman"/>
          <w:kern w:val="0"/>
          <w:sz w:val="32"/>
          <w:szCs w:val="32"/>
        </w:rPr>
        <w:t>（</w:t>
      </w:r>
      <w:r w:rsidRPr="00F508BF">
        <w:rPr>
          <w:rFonts w:ascii="Times New Roman" w:eastAsia="方正仿宋_GBK" w:hAnsi="Times New Roman" w:cs="Times New Roman"/>
          <w:kern w:val="0"/>
          <w:sz w:val="32"/>
          <w:szCs w:val="32"/>
        </w:rPr>
        <w:t>TCCS</w:t>
      </w:r>
      <w:r w:rsidRPr="00F508BF">
        <w:rPr>
          <w:rFonts w:ascii="Times New Roman" w:eastAsia="方正仿宋_GBK" w:hAnsi="Times New Roman" w:cs="Times New Roman"/>
          <w:kern w:val="0"/>
          <w:sz w:val="32"/>
          <w:szCs w:val="32"/>
        </w:rPr>
        <w:t>）及经胸超声心动图和</w:t>
      </w:r>
      <w:r w:rsidRPr="00F508BF">
        <w:rPr>
          <w:rFonts w:ascii="Times New Roman" w:eastAsia="方正仿宋_GBK" w:hAnsi="Times New Roman" w:cs="Times New Roman"/>
          <w:kern w:val="0"/>
          <w:sz w:val="32"/>
          <w:szCs w:val="32"/>
        </w:rPr>
        <w:t>/</w:t>
      </w:r>
      <w:r w:rsidRPr="00F508BF">
        <w:rPr>
          <w:rFonts w:ascii="Times New Roman" w:eastAsia="方正仿宋_GBK" w:hAnsi="Times New Roman" w:cs="Times New Roman"/>
          <w:kern w:val="0"/>
          <w:sz w:val="32"/>
          <w:szCs w:val="32"/>
        </w:rPr>
        <w:t>或经食管超声心动图等检查，并具备诊断能力。</w:t>
      </w:r>
    </w:p>
    <w:p w:rsidR="00AD103C" w:rsidRPr="00F508BF" w:rsidRDefault="00AD103C" w:rsidP="00AD103C">
      <w:pPr>
        <w:autoSpaceDE w:val="0"/>
        <w:autoSpaceDN w:val="0"/>
        <w:adjustRightInd w:val="0"/>
        <w:spacing w:line="600" w:lineRule="exact"/>
        <w:ind w:firstLineChars="200" w:firstLine="640"/>
        <w:rPr>
          <w:rFonts w:ascii="方正仿宋_GBK" w:eastAsia="方正仿宋_GBK" w:hAnsi="Times New Roman" w:cs="仿宋_GB2312"/>
          <w:kern w:val="0"/>
          <w:sz w:val="32"/>
          <w:szCs w:val="32"/>
        </w:rPr>
      </w:pPr>
      <w:r w:rsidRPr="00F508BF">
        <w:rPr>
          <w:rFonts w:ascii="方正仿宋_GBK" w:eastAsia="方正仿宋_GBK" w:hAnsi="Times New Roman" w:cs="仿宋_GB2312" w:hint="eastAsia"/>
          <w:kern w:val="0"/>
          <w:sz w:val="32"/>
          <w:szCs w:val="32"/>
        </w:rPr>
        <w:t>（三）院内卒中救治布局合理，卒中</w:t>
      </w:r>
      <w:r>
        <w:rPr>
          <w:rFonts w:ascii="方正仿宋_GBK" w:eastAsia="方正仿宋_GBK" w:hAnsi="Times New Roman" w:cs="仿宋_GB2312" w:hint="eastAsia"/>
          <w:kern w:val="0"/>
          <w:sz w:val="32"/>
          <w:szCs w:val="32"/>
        </w:rPr>
        <w:t>救治</w:t>
      </w:r>
      <w:r w:rsidRPr="00F508BF">
        <w:rPr>
          <w:rFonts w:ascii="方正仿宋_GBK" w:eastAsia="方正仿宋_GBK" w:hAnsi="Times New Roman" w:cs="仿宋_GB2312" w:hint="eastAsia"/>
          <w:kern w:val="0"/>
          <w:sz w:val="32"/>
          <w:szCs w:val="32"/>
        </w:rPr>
        <w:t>中心标识和指</w:t>
      </w:r>
      <w:r w:rsidRPr="00F508BF">
        <w:rPr>
          <w:rFonts w:ascii="方正仿宋_GBK" w:eastAsia="方正仿宋_GBK" w:hAnsi="Times New Roman" w:cs="仿宋_GB2312" w:hint="eastAsia"/>
          <w:kern w:val="0"/>
          <w:sz w:val="32"/>
          <w:szCs w:val="32"/>
        </w:rPr>
        <w:lastRenderedPageBreak/>
        <w:t>引明显，建立脑卒中急症患者诊疗“绿色通道”。</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kern w:val="0"/>
          <w:sz w:val="32"/>
          <w:szCs w:val="32"/>
        </w:rPr>
      </w:pPr>
      <w:r w:rsidRPr="00F508BF">
        <w:rPr>
          <w:rFonts w:ascii="方正仿宋_GBK" w:eastAsia="方正仿宋_GBK" w:hAnsi="Times New Roman" w:cs="仿宋_GB2312" w:hint="eastAsia"/>
          <w:kern w:val="0"/>
          <w:sz w:val="32"/>
          <w:szCs w:val="32"/>
        </w:rPr>
        <w:t>（四）</w:t>
      </w:r>
      <w:r w:rsidRPr="00F508BF">
        <w:rPr>
          <w:rFonts w:ascii="方正仿宋_GBK" w:eastAsia="方正仿宋_GBK" w:hint="eastAsia"/>
          <w:sz w:val="32"/>
          <w:szCs w:val="32"/>
        </w:rPr>
        <w:t>建立卒中患者的院前急救快速评估、检伤分类和分级诊疗机制，对卒中患者“早识别、早诊断、早治疗”，</w:t>
      </w:r>
      <w:r w:rsidRPr="00F508BF">
        <w:rPr>
          <w:rFonts w:ascii="方正仿宋_GBK" w:eastAsia="方正仿宋_GBK" w:hAnsi="Times New Roman" w:cs="仿宋_GB2312" w:hint="eastAsia"/>
          <w:kern w:val="0"/>
          <w:sz w:val="32"/>
          <w:szCs w:val="32"/>
        </w:rPr>
        <w:t>从患者急诊入院评估至溶栓治疗方案的实施过程≤60</w:t>
      </w:r>
      <w:r>
        <w:rPr>
          <w:rFonts w:ascii="方正仿宋_GBK" w:eastAsia="方正仿宋_GBK" w:hAnsi="Times New Roman" w:cs="仿宋_GB2312" w:hint="eastAsia"/>
          <w:kern w:val="0"/>
          <w:sz w:val="32"/>
          <w:szCs w:val="32"/>
        </w:rPr>
        <w:t>分钟</w:t>
      </w:r>
      <w:r w:rsidRPr="00F508BF">
        <w:rPr>
          <w:rFonts w:ascii="方正仿宋_GBK" w:eastAsia="方正仿宋_GBK" w:hAnsi="Times New Roman" w:cs="仿宋_GB2312" w:hint="eastAsia"/>
          <w:kern w:val="0"/>
          <w:sz w:val="32"/>
          <w:szCs w:val="32"/>
        </w:rPr>
        <w:t>；与本地区急救中心及卒中防治中心保持密切联系，具备有效接收、及时分诊和处置转运至本中心的脑血管病急诊患者的能力，</w:t>
      </w:r>
      <w:r w:rsidRPr="00F508BF">
        <w:rPr>
          <w:rFonts w:ascii="方正仿宋_GBK" w:eastAsia="方正仿宋_GBK" w:hint="eastAsia"/>
          <w:sz w:val="32"/>
          <w:szCs w:val="32"/>
        </w:rPr>
        <w:t>对本级中心</w:t>
      </w:r>
      <w:r w:rsidRPr="00F508BF">
        <w:rPr>
          <w:rFonts w:ascii="Times New Roman" w:eastAsia="方正仿宋_GBK" w:hAnsi="Times New Roman" w:cs="Times New Roman"/>
          <w:sz w:val="32"/>
          <w:szCs w:val="32"/>
        </w:rPr>
        <w:t>不能收治的需要四级手术治疗的急性卒中患者直接转诊至上级救治中心。</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kern w:val="0"/>
          <w:sz w:val="32"/>
          <w:szCs w:val="32"/>
        </w:rPr>
      </w:pPr>
      <w:r w:rsidRPr="00F508BF">
        <w:rPr>
          <w:rFonts w:ascii="Times New Roman" w:eastAsia="方正仿宋_GBK" w:hAnsi="Times New Roman" w:cs="Times New Roman"/>
          <w:kern w:val="0"/>
          <w:sz w:val="32"/>
          <w:szCs w:val="32"/>
        </w:rPr>
        <w:t>（五）保证全天候开展心电图、胸片检查。保证全天候开展颅脑</w:t>
      </w:r>
      <w:r w:rsidRPr="00F508BF">
        <w:rPr>
          <w:rFonts w:ascii="Times New Roman" w:eastAsia="方正仿宋_GBK" w:hAnsi="Times New Roman" w:cs="Times New Roman"/>
          <w:kern w:val="0"/>
          <w:sz w:val="32"/>
          <w:szCs w:val="32"/>
        </w:rPr>
        <w:t>CT</w:t>
      </w:r>
      <w:r w:rsidRPr="00F508BF">
        <w:rPr>
          <w:rFonts w:ascii="Times New Roman" w:eastAsia="方正仿宋_GBK" w:hAnsi="Times New Roman" w:cs="Times New Roman"/>
          <w:kern w:val="0"/>
          <w:sz w:val="32"/>
          <w:szCs w:val="32"/>
        </w:rPr>
        <w:t>平扫。能够开展脑卒中基本病因学及常见相关危险因素检查。</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kern w:val="0"/>
          <w:sz w:val="32"/>
          <w:szCs w:val="32"/>
        </w:rPr>
      </w:pPr>
      <w:r w:rsidRPr="00F508BF">
        <w:rPr>
          <w:rFonts w:ascii="Times New Roman" w:eastAsia="方正仿宋_GBK" w:hAnsi="Times New Roman" w:cs="Times New Roman"/>
          <w:kern w:val="0"/>
          <w:sz w:val="32"/>
          <w:szCs w:val="32"/>
        </w:rPr>
        <w:t>（六）对卒中患者采取预防卒中相关性肺炎、深静脉血栓形成等常见并发症的必要措施。</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kern w:val="0"/>
          <w:sz w:val="32"/>
          <w:szCs w:val="32"/>
        </w:rPr>
      </w:pPr>
      <w:r w:rsidRPr="00F508BF">
        <w:rPr>
          <w:rFonts w:ascii="Times New Roman" w:eastAsia="方正仿宋_GBK" w:hAnsi="Times New Roman" w:cs="Times New Roman"/>
          <w:kern w:val="0"/>
          <w:sz w:val="32"/>
          <w:szCs w:val="32"/>
        </w:rPr>
        <w:t>（七）对卒中患者常规进行液体和营养状况评估，不能正常进食但胃肠条件允许的患者能够早期进行鼻饲，并进行有效监测。</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kern w:val="0"/>
          <w:sz w:val="32"/>
          <w:szCs w:val="32"/>
        </w:rPr>
      </w:pPr>
      <w:r w:rsidRPr="00F508BF">
        <w:rPr>
          <w:rFonts w:ascii="Times New Roman" w:eastAsia="方正仿宋_GBK" w:hAnsi="Times New Roman" w:cs="Times New Roman"/>
          <w:kern w:val="0"/>
          <w:sz w:val="32"/>
          <w:szCs w:val="32"/>
        </w:rPr>
        <w:t>（八）具备开展脑卒中康复治疗的条件和技术能力，包括：物理治疗、作业疗法、语言疗法、认知及心理疗法等技术项目及治疗设备。具备营养障碍管理医师。具有卒中单元多学科协作小组，能进行健康宣教、心理支持、功能锻炼及综合物理治疗等。</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kern w:val="0"/>
          <w:sz w:val="32"/>
          <w:szCs w:val="32"/>
        </w:rPr>
      </w:pPr>
      <w:r w:rsidRPr="00F508BF">
        <w:rPr>
          <w:rFonts w:ascii="Times New Roman" w:eastAsia="方正仿宋_GBK" w:hAnsi="Times New Roman" w:cs="Times New Roman"/>
          <w:kern w:val="0"/>
          <w:sz w:val="32"/>
          <w:szCs w:val="32"/>
        </w:rPr>
        <w:t>（九）制定社区卒中健康教育与预防计划，开展本区域内的群众健康宣教工作。组织乡镇卫生院和城市社区卫生服</w:t>
      </w:r>
      <w:r w:rsidRPr="00F508BF">
        <w:rPr>
          <w:rFonts w:ascii="Times New Roman" w:eastAsia="方正仿宋_GBK" w:hAnsi="Times New Roman" w:cs="Times New Roman"/>
          <w:kern w:val="0"/>
          <w:sz w:val="32"/>
          <w:szCs w:val="32"/>
        </w:rPr>
        <w:lastRenderedPageBreak/>
        <w:t>务中心的全科医生进行卒中防治培训工作。</w:t>
      </w:r>
    </w:p>
    <w:p w:rsidR="00AD103C" w:rsidRPr="00F508BF" w:rsidRDefault="00AD103C" w:rsidP="00AD103C">
      <w:pPr>
        <w:autoSpaceDE w:val="0"/>
        <w:autoSpaceDN w:val="0"/>
        <w:adjustRightInd w:val="0"/>
        <w:spacing w:line="600" w:lineRule="exact"/>
        <w:ind w:firstLineChars="200" w:firstLine="640"/>
        <w:rPr>
          <w:rFonts w:ascii="Times New Roman" w:eastAsia="方正黑体_GBK" w:hAnsi="Times New Roman" w:cs="Times New Roman"/>
          <w:kern w:val="0"/>
          <w:sz w:val="32"/>
          <w:szCs w:val="32"/>
        </w:rPr>
      </w:pPr>
      <w:r w:rsidRPr="00F508BF">
        <w:rPr>
          <w:rFonts w:ascii="Times New Roman" w:eastAsia="方正黑体_GBK" w:hAnsi="Times New Roman" w:cs="Times New Roman"/>
          <w:kern w:val="0"/>
          <w:sz w:val="32"/>
          <w:szCs w:val="32"/>
        </w:rPr>
        <w:t>五、服务要求</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kern w:val="0"/>
          <w:sz w:val="32"/>
          <w:szCs w:val="32"/>
        </w:rPr>
      </w:pPr>
      <w:r w:rsidRPr="00F508BF">
        <w:rPr>
          <w:rFonts w:ascii="Times New Roman" w:eastAsia="方正仿宋_GBK" w:hAnsi="Times New Roman" w:cs="Times New Roman"/>
          <w:kern w:val="0"/>
          <w:sz w:val="32"/>
          <w:szCs w:val="32"/>
        </w:rPr>
        <w:t>（一）急性缺血性脑血管病静脉溶栓率不低于</w:t>
      </w:r>
      <w:r w:rsidRPr="00F508BF">
        <w:rPr>
          <w:rFonts w:ascii="Times New Roman" w:eastAsia="方正仿宋_GBK" w:hAnsi="Times New Roman" w:cs="Times New Roman"/>
          <w:kern w:val="0"/>
          <w:sz w:val="32"/>
          <w:szCs w:val="32"/>
        </w:rPr>
        <w:t>4%</w:t>
      </w:r>
      <w:r w:rsidRPr="00F508BF">
        <w:rPr>
          <w:rFonts w:ascii="Times New Roman" w:eastAsia="方正仿宋_GBK" w:hAnsi="Times New Roman" w:cs="Times New Roman"/>
          <w:kern w:val="0"/>
          <w:sz w:val="32"/>
          <w:szCs w:val="32"/>
        </w:rPr>
        <w:t>。</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kern w:val="0"/>
          <w:sz w:val="32"/>
          <w:szCs w:val="32"/>
        </w:rPr>
      </w:pPr>
      <w:r w:rsidRPr="00F508BF">
        <w:rPr>
          <w:rFonts w:ascii="Times New Roman" w:eastAsia="方正仿宋_GBK" w:hAnsi="Times New Roman" w:cs="Times New Roman"/>
          <w:kern w:val="0"/>
          <w:sz w:val="32"/>
          <w:szCs w:val="32"/>
        </w:rPr>
        <w:t>（二）康复治疗师在患者入院</w:t>
      </w:r>
      <w:r w:rsidRPr="00F508BF">
        <w:rPr>
          <w:rFonts w:ascii="Times New Roman" w:eastAsia="方正仿宋_GBK" w:hAnsi="Times New Roman" w:cs="Times New Roman"/>
          <w:kern w:val="0"/>
          <w:sz w:val="32"/>
          <w:szCs w:val="32"/>
        </w:rPr>
        <w:t>24</w:t>
      </w:r>
      <w:r>
        <w:rPr>
          <w:rFonts w:ascii="Times New Roman" w:eastAsia="方正仿宋_GBK" w:hAnsi="Times New Roman" w:cs="Times New Roman" w:hint="eastAsia"/>
          <w:kern w:val="0"/>
          <w:sz w:val="32"/>
          <w:szCs w:val="32"/>
        </w:rPr>
        <w:t>—</w:t>
      </w:r>
      <w:r w:rsidRPr="00F508BF">
        <w:rPr>
          <w:rFonts w:ascii="Times New Roman" w:eastAsia="方正仿宋_GBK" w:hAnsi="Times New Roman" w:cs="Times New Roman"/>
          <w:kern w:val="0"/>
          <w:sz w:val="32"/>
          <w:szCs w:val="32"/>
        </w:rPr>
        <w:t>48</w:t>
      </w:r>
      <w:r w:rsidRPr="00F508BF">
        <w:rPr>
          <w:rFonts w:ascii="Times New Roman" w:eastAsia="方正仿宋_GBK" w:hAnsi="Times New Roman" w:cs="Times New Roman"/>
          <w:kern w:val="0"/>
          <w:sz w:val="32"/>
          <w:szCs w:val="32"/>
        </w:rPr>
        <w:t>小时内对患者进行基本功能评定，尽早开始康复治疗。</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kern w:val="0"/>
          <w:sz w:val="32"/>
          <w:szCs w:val="32"/>
        </w:rPr>
      </w:pPr>
      <w:r w:rsidRPr="00F508BF">
        <w:rPr>
          <w:rFonts w:ascii="Times New Roman" w:eastAsia="方正仿宋_GBK" w:hAnsi="Times New Roman" w:cs="Times New Roman"/>
          <w:kern w:val="0"/>
          <w:sz w:val="32"/>
          <w:szCs w:val="32"/>
        </w:rPr>
        <w:t>（三）能够</w:t>
      </w:r>
      <w:r w:rsidRPr="00F508BF">
        <w:rPr>
          <w:rFonts w:ascii="Times New Roman" w:eastAsia="方正仿宋_GBK" w:hAnsi="Times New Roman" w:cs="Times New Roman"/>
          <w:kern w:val="0"/>
          <w:sz w:val="32"/>
          <w:szCs w:val="32"/>
        </w:rPr>
        <w:t>24</w:t>
      </w:r>
      <w:r w:rsidRPr="00F508BF">
        <w:rPr>
          <w:rFonts w:ascii="Times New Roman" w:eastAsia="方正仿宋_GBK" w:hAnsi="Times New Roman" w:cs="Times New Roman"/>
          <w:kern w:val="0"/>
          <w:sz w:val="32"/>
          <w:szCs w:val="32"/>
        </w:rPr>
        <w:t>小时提供医学影像检查诊断服务，对卒中患者实施</w:t>
      </w:r>
      <w:r w:rsidRPr="00F508BF">
        <w:rPr>
          <w:rFonts w:ascii="Times New Roman" w:eastAsia="方正仿宋_GBK" w:hAnsi="Times New Roman" w:cs="Times New Roman"/>
          <w:kern w:val="0"/>
          <w:sz w:val="32"/>
          <w:szCs w:val="32"/>
        </w:rPr>
        <w:t>CT</w:t>
      </w:r>
      <w:r w:rsidRPr="00F508BF">
        <w:rPr>
          <w:rFonts w:ascii="Times New Roman" w:eastAsia="方正仿宋_GBK" w:hAnsi="Times New Roman" w:cs="Times New Roman"/>
          <w:kern w:val="0"/>
          <w:sz w:val="32"/>
          <w:szCs w:val="32"/>
        </w:rPr>
        <w:t>或</w:t>
      </w:r>
      <w:r w:rsidRPr="00F508BF">
        <w:rPr>
          <w:rFonts w:ascii="Times New Roman" w:eastAsia="方正仿宋_GBK" w:hAnsi="Times New Roman" w:cs="Times New Roman"/>
          <w:kern w:val="0"/>
          <w:sz w:val="32"/>
          <w:szCs w:val="32"/>
        </w:rPr>
        <w:t>MRI</w:t>
      </w:r>
      <w:r w:rsidRPr="00F508BF">
        <w:rPr>
          <w:rFonts w:ascii="Times New Roman" w:eastAsia="方正仿宋_GBK" w:hAnsi="Times New Roman" w:cs="Times New Roman"/>
          <w:kern w:val="0"/>
          <w:sz w:val="32"/>
          <w:szCs w:val="32"/>
        </w:rPr>
        <w:t>优先检查；可开展</w:t>
      </w:r>
      <w:r w:rsidRPr="00F508BF">
        <w:rPr>
          <w:rFonts w:ascii="Times New Roman" w:eastAsia="方正仿宋_GBK" w:hAnsi="Times New Roman" w:cs="Times New Roman"/>
          <w:kern w:val="0"/>
          <w:sz w:val="32"/>
          <w:szCs w:val="32"/>
        </w:rPr>
        <w:t>CT</w:t>
      </w:r>
      <w:r w:rsidRPr="00F508BF">
        <w:rPr>
          <w:rFonts w:ascii="Times New Roman" w:eastAsia="方正仿宋_GBK" w:hAnsi="Times New Roman" w:cs="Times New Roman"/>
          <w:kern w:val="0"/>
          <w:sz w:val="32"/>
          <w:szCs w:val="32"/>
        </w:rPr>
        <w:t>或</w:t>
      </w:r>
      <w:r w:rsidRPr="00F508BF">
        <w:rPr>
          <w:rFonts w:ascii="Times New Roman" w:eastAsia="方正仿宋_GBK" w:hAnsi="Times New Roman" w:cs="Times New Roman"/>
          <w:kern w:val="0"/>
          <w:sz w:val="32"/>
          <w:szCs w:val="32"/>
        </w:rPr>
        <w:t>MRI</w:t>
      </w:r>
      <w:r w:rsidRPr="00F508BF">
        <w:rPr>
          <w:rFonts w:ascii="Times New Roman" w:eastAsia="方正仿宋_GBK" w:hAnsi="Times New Roman" w:cs="Times New Roman"/>
          <w:kern w:val="0"/>
          <w:sz w:val="32"/>
          <w:szCs w:val="32"/>
        </w:rPr>
        <w:t>的灌注成像、血管成像等检查。</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kern w:val="0"/>
          <w:sz w:val="32"/>
          <w:szCs w:val="32"/>
        </w:rPr>
      </w:pPr>
      <w:r w:rsidRPr="00F508BF">
        <w:rPr>
          <w:rFonts w:ascii="Times New Roman" w:eastAsia="方正仿宋_GBK" w:hAnsi="Times New Roman" w:cs="Times New Roman"/>
          <w:kern w:val="0"/>
          <w:sz w:val="32"/>
          <w:szCs w:val="32"/>
        </w:rPr>
        <w:t>（四）能够向各级医院双向转诊患者及提供远程会诊。</w:t>
      </w:r>
    </w:p>
    <w:p w:rsidR="00AD103C" w:rsidRPr="00F508BF" w:rsidRDefault="00AD103C" w:rsidP="00AD103C">
      <w:pPr>
        <w:spacing w:line="600" w:lineRule="exact"/>
        <w:ind w:firstLineChars="200" w:firstLine="640"/>
        <w:rPr>
          <w:rFonts w:ascii="Times New Roman" w:eastAsia="方正仿宋_GBK" w:hAnsi="Times New Roman" w:cs="Times New Roman"/>
          <w:sz w:val="32"/>
          <w:szCs w:val="32"/>
        </w:rPr>
      </w:pPr>
      <w:r w:rsidRPr="00F508BF">
        <w:rPr>
          <w:rFonts w:ascii="Times New Roman" w:eastAsia="方正仿宋_GBK" w:hAnsi="Times New Roman" w:cs="Times New Roman"/>
          <w:sz w:val="32"/>
          <w:szCs w:val="32"/>
        </w:rPr>
        <w:t>（五）执行卒中规范化防治的总体达标率在</w:t>
      </w:r>
      <w:r w:rsidRPr="00F508BF">
        <w:rPr>
          <w:rFonts w:ascii="Times New Roman" w:eastAsia="方正仿宋_GBK" w:hAnsi="Times New Roman" w:cs="Times New Roman"/>
          <w:sz w:val="32"/>
          <w:szCs w:val="32"/>
        </w:rPr>
        <w:t>75%</w:t>
      </w:r>
      <w:r w:rsidRPr="00F508BF">
        <w:rPr>
          <w:rFonts w:ascii="Times New Roman" w:eastAsia="方正仿宋_GBK" w:hAnsi="Times New Roman" w:cs="Times New Roman"/>
          <w:sz w:val="32"/>
          <w:szCs w:val="32"/>
        </w:rPr>
        <w:t>以上。</w:t>
      </w:r>
    </w:p>
    <w:p w:rsidR="00AD103C" w:rsidRPr="00F508BF" w:rsidRDefault="00AD103C" w:rsidP="00AD103C">
      <w:pPr>
        <w:autoSpaceDE w:val="0"/>
        <w:autoSpaceDN w:val="0"/>
        <w:adjustRightInd w:val="0"/>
        <w:spacing w:line="600" w:lineRule="exact"/>
        <w:ind w:firstLineChars="200" w:firstLine="640"/>
        <w:rPr>
          <w:rFonts w:ascii="Times New Roman" w:eastAsia="方正仿宋_GBK" w:hAnsi="Times New Roman" w:cs="Times New Roman"/>
          <w:color w:val="FF0000"/>
          <w:kern w:val="0"/>
          <w:sz w:val="32"/>
          <w:szCs w:val="32"/>
        </w:rPr>
      </w:pPr>
      <w:r w:rsidRPr="00F508BF">
        <w:rPr>
          <w:rFonts w:ascii="Times New Roman" w:eastAsia="方正仿宋_GBK" w:hAnsi="Times New Roman" w:cs="Times New Roman"/>
          <w:kern w:val="0"/>
          <w:sz w:val="32"/>
          <w:szCs w:val="32"/>
        </w:rPr>
        <w:t>（六）门诊医生能积极倡导并推广卒中防控</w:t>
      </w:r>
      <w:r w:rsidRPr="00F508BF">
        <w:rPr>
          <w:rFonts w:ascii="Times New Roman" w:eastAsia="方正仿宋_GBK" w:hAnsi="Times New Roman" w:cs="Times New Roman"/>
          <w:kern w:val="0"/>
          <w:sz w:val="32"/>
          <w:szCs w:val="32"/>
        </w:rPr>
        <w:t>5</w:t>
      </w:r>
      <w:r w:rsidRPr="00F508BF">
        <w:rPr>
          <w:rFonts w:ascii="Times New Roman" w:eastAsia="方正仿宋_GBK" w:hAnsi="Times New Roman" w:cs="Times New Roman"/>
          <w:kern w:val="0"/>
          <w:sz w:val="32"/>
          <w:szCs w:val="32"/>
        </w:rPr>
        <w:t>项简易措施：规范干预高血压、糖尿病、血脂异常等卒中危险因素；进行体力活动及常规锻炼；健康饮食，避免肥胖；戒烟限酒；掌握识别卒中预警症状和应对方法，定期体检。</w:t>
      </w:r>
    </w:p>
    <w:p w:rsidR="00AD103C" w:rsidRPr="00F508BF" w:rsidRDefault="00AD103C" w:rsidP="00AD103C">
      <w:pPr>
        <w:ind w:firstLineChars="200" w:firstLine="420"/>
      </w:pPr>
    </w:p>
    <w:p w:rsidR="00CA62C9" w:rsidRPr="00AD103C" w:rsidRDefault="00CA62C9"/>
    <w:sectPr w:rsidR="00CA62C9" w:rsidRPr="00AD103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KaiTi">
    <w:altName w:val="Arial Unicode MS"/>
    <w:panose1 w:val="00000000000000000000"/>
    <w:charset w:val="86"/>
    <w:family w:val="swiss"/>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103C"/>
    <w:rsid w:val="00AD103C"/>
    <w:rsid w:val="00CA62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103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103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267</Words>
  <Characters>1526</Characters>
  <Application>Microsoft Office Word</Application>
  <DocSecurity>0</DocSecurity>
  <Lines>12</Lines>
  <Paragraphs>3</Paragraphs>
  <ScaleCrop>false</ScaleCrop>
  <Company>china</Company>
  <LinksUpToDate>false</LinksUpToDate>
  <CharactersWithSpaces>1790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2019-05-28T08:01:00Z</dcterms:created>
  <dcterms:modified xsi:type="dcterms:W3CDTF">2019-05-28T08:02:00Z</dcterms:modified>
</cp:coreProperties>
</file>