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B94" w:rsidRDefault="00546B94" w:rsidP="00546B94">
      <w:pPr>
        <w:spacing w:after="0" w:line="560" w:lineRule="exact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附件2</w:t>
      </w:r>
    </w:p>
    <w:p w:rsidR="00546B94" w:rsidRDefault="00546B94" w:rsidP="00546B94">
      <w:pPr>
        <w:spacing w:after="0" w:line="560" w:lineRule="exact"/>
        <w:rPr>
          <w:rFonts w:ascii="方正仿宋_GBK" w:hAnsi="方正仿宋_GBK" w:cs="方正仿宋_GBK"/>
        </w:rPr>
      </w:pPr>
    </w:p>
    <w:p w:rsidR="00546B94" w:rsidRDefault="00546B94" w:rsidP="00546B94">
      <w:pPr>
        <w:spacing w:after="0" w:line="56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江苏省药事管理与药物治疗学委员会名单</w:t>
      </w:r>
    </w:p>
    <w:bookmarkEnd w:id="0"/>
    <w:p w:rsidR="00546B94" w:rsidRDefault="00546B94" w:rsidP="00546B94">
      <w:pPr>
        <w:rPr>
          <w:rFonts w:ascii="方正仿宋_GBK" w:hAnsi="方正仿宋_GBK" w:cs="方正仿宋_GBK"/>
        </w:rPr>
      </w:pPr>
    </w:p>
    <w:tbl>
      <w:tblPr>
        <w:tblW w:w="1054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7"/>
        <w:gridCol w:w="2318"/>
        <w:gridCol w:w="1650"/>
        <w:gridCol w:w="4895"/>
      </w:tblGrid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31"/>
                <w:rFonts w:hint="default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</w:rPr>
              <w:t>一、顾问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邱海波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rFonts w:hint="default"/>
                <w:sz w:val="28"/>
                <w:szCs w:val="28"/>
              </w:rPr>
              <w:t>东南大学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  <w:rFonts w:hint="default"/>
              </w:rPr>
              <w:t>重症医学科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lef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党委委员、副校长、教授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顾  民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rFonts w:hint="default"/>
                <w:sz w:val="28"/>
                <w:szCs w:val="28"/>
              </w:rPr>
              <w:t>南京医科大学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rFonts w:hint="default"/>
                <w:sz w:val="28"/>
                <w:szCs w:val="28"/>
              </w:rPr>
              <w:t>第二附属医院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  <w:rFonts w:hint="default"/>
              </w:rPr>
              <w:t>泌尿外科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lef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党委书记、副校长、教授、江苏省门诊专业质量控制中心主任</w:t>
            </w:r>
          </w:p>
        </w:tc>
      </w:tr>
      <w:tr w:rsidR="00546B94" w:rsidTr="0063006D">
        <w:trPr>
          <w:trHeight w:val="37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丁锦希</w:t>
            </w:r>
            <w:proofErr w:type="gramEnd"/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药事管理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lef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研究生院常务副院长、教授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葛卫红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  <w:rFonts w:hint="default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lef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</w:rPr>
              <w:t>二、主任委员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缪丽燕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rFonts w:hint="default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rFonts w:hint="default"/>
                <w:sz w:val="28"/>
                <w:szCs w:val="28"/>
              </w:rPr>
              <w:t>第一医院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rFonts w:hint="default"/>
                <w:sz w:val="28"/>
                <w:szCs w:val="28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FF0000"/>
                <w:sz w:val="28"/>
                <w:szCs w:val="28"/>
              </w:rPr>
            </w:pPr>
            <w:r>
              <w:rPr>
                <w:rStyle w:val="font21"/>
                <w:rFonts w:hint="default"/>
              </w:rPr>
              <w:t>党委副书记、院长、教授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</w:rPr>
              <w:t>三、副主任委员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王永庆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药学部主任、主任药师、江苏省药事管理专业质量控制中心主任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邵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华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东南大学附属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中大医院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朱大龙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内分泌科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  <w:rFonts w:hint="default"/>
              </w:rPr>
              <w:t>主任医师、江苏省内分泌代谢病医学中心主任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</w:rPr>
              <w:t>四、秘书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杨  丹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江苏省医院协会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</w:rPr>
              <w:t>主任药师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</w:rPr>
              <w:t>五、临床医学专业组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  孔祥清</w:t>
            </w: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★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心血管内科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心内科行政主任、主任医师、江苏省心血管内科专业质量控制中心主任、江苏省胸</w:t>
            </w:r>
            <w:proofErr w:type="gramStart"/>
            <w:r>
              <w:rPr>
                <w:rStyle w:val="font21"/>
              </w:rPr>
              <w:t>痛专业</w:t>
            </w:r>
            <w:proofErr w:type="gramEnd"/>
            <w:r>
              <w:rPr>
                <w:rStyle w:val="font21"/>
              </w:rPr>
              <w:t>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吴剑卿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呼吸内科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老年医学科主任兼老年呼吸科主任、主任医师、江苏省老年病专业质量控制中心主任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lastRenderedPageBreak/>
              <w:t>徐泽宽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普通外科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主任医师、教授、江苏省普通外科专业质量控制中心主任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邢昌赢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肾内科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主任医师、教授、江苏省肾病专业质量控制中心主任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黄建安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第一医院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呼吸科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呼吸与危重症医学科主任、教授、江苏省呼吸内科专业质量控制中心主任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吴德沛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第一医院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血液科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血液科主任、主任医师、教授、江苏省血液内科专业质量控制中心主任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张玉泉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南通大学附属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妇产科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妇产科主任、教授、主任医师、江苏省妇科专业质量控制中心主任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燕宪亮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徐州医科大学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附属医院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急诊科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副院长、主任医师、教授、江苏省急诊医学专业质量控制中心主任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王志萍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徐州医科大学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附属医院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麻醉科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副院长、副主任医师、江苏省麻醉专业质量控制中心主任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杨  毅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东南大学附属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中大医院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重症医学科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重症医学科主任、主任医师、教授、江苏省重症医学专业质量控制中心主任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戴毅敏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妇产科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产科行政副主任、主任医师、江苏省产科专业质量控制中心主任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邱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勇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脊柱外科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主任医师、教授、江苏省骨科专业质量控制中心主任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孙凌云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风湿免疫科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副院长、主任医师、教授、江苏省风湿免疫专业质量控制中心主任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  运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神经内科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神经内科主任、主任医师、教授、江苏省神经内科专业质量控制中心主任、江苏省脑卒中专业质量控制中心主任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邹晓平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消化内科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消化医学中心主任、主任医师、教授、江苏省消化内科专业质量控制中心主任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杨永峰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南京市第二医院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感染科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副院长、主任医师、江苏省感染性疾病专业质量控制中心主任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姚志剑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南京医科大学附</w:t>
            </w:r>
            <w:r>
              <w:rPr>
                <w:rStyle w:val="font11"/>
                <w:sz w:val="28"/>
                <w:szCs w:val="28"/>
              </w:rPr>
              <w:lastRenderedPageBreak/>
              <w:t>属脑科医院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lastRenderedPageBreak/>
              <w:t>精神科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副院长、江苏省精神科专业质量控制中</w:t>
            </w:r>
            <w:r>
              <w:rPr>
                <w:rStyle w:val="font21"/>
              </w:rPr>
              <w:lastRenderedPageBreak/>
              <w:t>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lastRenderedPageBreak/>
              <w:t>黄松明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南京市儿童医院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儿科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主任医师、教授、江苏省儿科专业质量控制中心主任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许  </w:t>
            </w:r>
            <w:proofErr w:type="gramStart"/>
            <w:r>
              <w:rPr>
                <w:rStyle w:val="font11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江苏省临床检验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中心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检验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常务副主任、研究员、江苏省临床检验专业质量控制中心主任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周贤梅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江苏省中医院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呼吸科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呼吸科主任、主任医师、江苏省中医肺病专业质量控制中心主任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0"/>
                <w:szCs w:val="30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0"/>
                <w:szCs w:val="30"/>
              </w:rPr>
              <w:t>六、药事管理专业组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王永庆</w:t>
            </w: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★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  <w:rFonts w:hint="default"/>
              </w:rPr>
              <w:t>药学部主任、主任药师、江苏省药事管理专业质量控制中心主任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</w:rPr>
              <w:t>（一）临床药师亚专业组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  朱建国</w:t>
            </w: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▲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第一医院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张学丽</w:t>
            </w:r>
            <w:proofErr w:type="gramEnd"/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东南大学附属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中大医院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副主任药师</w:t>
            </w:r>
          </w:p>
        </w:tc>
      </w:tr>
      <w:tr w:rsidR="00546B94" w:rsidTr="0063006D">
        <w:trPr>
          <w:trHeight w:val="482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张晋萍</w:t>
            </w:r>
            <w:proofErr w:type="gramEnd"/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药学部行政副主任、主任医师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王  涛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徐州医科大学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附属医院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药学部副主任、副主任药师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薛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晖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常州市第一人民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  丹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常州市第二人民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黄晨蓉</w:t>
            </w:r>
            <w:proofErr w:type="gramEnd"/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第一医院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药学部副主任、副教授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  新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南通大学附属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药剂科主任、主任药师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徐  </w:t>
            </w:r>
            <w:proofErr w:type="gramStart"/>
            <w:r>
              <w:rPr>
                <w:rStyle w:val="font11"/>
                <w:sz w:val="28"/>
                <w:szCs w:val="28"/>
              </w:rPr>
              <w:t>媛</w:t>
            </w:r>
            <w:proofErr w:type="gramEnd"/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扬州大学附属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药剂科副主任、主管药师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燕  丹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江苏省肿瘤医院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药学部副主任、临床药学科主任、主任药师</w:t>
            </w:r>
          </w:p>
        </w:tc>
      </w:tr>
      <w:tr w:rsidR="00546B94" w:rsidTr="0063006D">
        <w:trPr>
          <w:trHeight w:val="605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lastRenderedPageBreak/>
              <w:t>姚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毅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江苏省中医院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主任中药师、教授</w:t>
            </w:r>
          </w:p>
        </w:tc>
      </w:tr>
      <w:tr w:rsidR="00546B94" w:rsidTr="0063006D">
        <w:trPr>
          <w:trHeight w:val="536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邹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颖</w:t>
            </w:r>
          </w:p>
        </w:tc>
        <w:tc>
          <w:tcPr>
            <w:tcW w:w="2318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副主任药师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61"/>
                <w:rFonts w:hint="default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</w:rPr>
              <w:t>（二）药事管理亚专业组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  李  </w:t>
            </w:r>
            <w:proofErr w:type="gramStart"/>
            <w:r>
              <w:rPr>
                <w:rStyle w:val="font11"/>
                <w:sz w:val="28"/>
                <w:szCs w:val="28"/>
              </w:rPr>
              <w:t>俐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▲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南京鼓楼医院</w:t>
            </w:r>
          </w:p>
        </w:tc>
        <w:tc>
          <w:tcPr>
            <w:tcW w:w="1650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药学部行政副主任（主持工作）、副主任中药师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吴德芹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药学部副主任、党支部书记、主任中药师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朱  华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苏北人民医院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赵  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药剂科主任、药学部主任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王红霞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盐城市第一人民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孙  俊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淮安市第一人民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魏继福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江苏省肿瘤医院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药学部主任、研究员、教授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窦志华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南通市第三人民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中药学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临床药学部主任、主任中药师、副教授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石祥奎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徐州市妇幼保健院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proofErr w:type="gramStart"/>
            <w:r>
              <w:rPr>
                <w:rStyle w:val="font21"/>
              </w:rPr>
              <w:t>药事科主任</w:t>
            </w:r>
            <w:proofErr w:type="gramEnd"/>
            <w:r>
              <w:rPr>
                <w:rStyle w:val="font21"/>
              </w:rPr>
              <w:t>总药师、主任药师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魏润新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泰州市人民医院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杨  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连云港第二人民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宋惠珠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无锡市人民医院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药学部主任、副主任中药师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朱向珺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江苏省卫生健康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发展研究中心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束雅春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江苏省海滨康复医院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院长、主任中药师、江苏省中药</w:t>
            </w:r>
            <w:proofErr w:type="gramStart"/>
            <w:r>
              <w:rPr>
                <w:rStyle w:val="font21"/>
              </w:rPr>
              <w:t>药事质</w:t>
            </w:r>
            <w:proofErr w:type="gramEnd"/>
            <w:r>
              <w:rPr>
                <w:rStyle w:val="font21"/>
              </w:rPr>
              <w:t>控中心主任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曾白林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江苏省中西医结合医院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21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药学部主任、主任中药师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夏  勤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南京市中医院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药学部主任、</w:t>
            </w:r>
            <w:r>
              <w:rPr>
                <w:rStyle w:val="font21"/>
              </w:rPr>
              <w:t>主任中药师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lastRenderedPageBreak/>
              <w:t>黄玉宇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 苏州市中医医院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000000"/>
                <w:sz w:val="28"/>
                <w:szCs w:val="28"/>
              </w:rPr>
            </w:pPr>
            <w:r>
              <w:rPr>
                <w:rStyle w:val="font21"/>
              </w:rPr>
              <w:t>药学部主任、主任中药师</w:t>
            </w:r>
          </w:p>
        </w:tc>
      </w:tr>
      <w:tr w:rsidR="00546B94" w:rsidTr="0063006D">
        <w:trPr>
          <w:trHeight w:val="397"/>
        </w:trPr>
        <w:tc>
          <w:tcPr>
            <w:tcW w:w="10540" w:type="dxa"/>
            <w:gridSpan w:val="4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Fonts w:ascii="方正仿宋_GBK" w:hAnsi="方正仿宋_GBK" w:cs="方正仿宋_GBK"/>
                <w:color w:val="000000"/>
                <w:kern w:val="0"/>
              </w:rPr>
            </w:pPr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</w:rPr>
              <w:t>（三）</w:t>
            </w:r>
            <w:proofErr w:type="gramStart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</w:rPr>
              <w:t>静配中心亚</w:t>
            </w:r>
            <w:proofErr w:type="gramEnd"/>
            <w:r>
              <w:rPr>
                <w:rFonts w:ascii="方正楷体_GBK" w:eastAsia="方正楷体_GBK" w:hAnsi="方正楷体_GBK" w:cs="方正楷体_GBK" w:hint="eastAsia"/>
                <w:color w:val="000000"/>
                <w:kern w:val="0"/>
              </w:rPr>
              <w:t>专业组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 xml:space="preserve">  王德旺</w:t>
            </w:r>
            <w:r>
              <w:rPr>
                <w:rFonts w:ascii="方正仿宋_GBK" w:hAnsi="方正仿宋_GBK" w:cs="方正仿宋_GBK" w:hint="eastAsia"/>
                <w:color w:val="000000"/>
                <w:kern w:val="0"/>
                <w:sz w:val="28"/>
                <w:szCs w:val="28"/>
              </w:rPr>
              <w:t>▲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江苏省人民医院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静配中心</w:t>
            </w:r>
            <w:proofErr w:type="gramEnd"/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副主任药师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袁如彩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徐州医科大学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附属医院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陈  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第一医院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药学部副主任、主任药师</w:t>
            </w:r>
          </w:p>
        </w:tc>
      </w:tr>
      <w:tr w:rsidR="00546B94" w:rsidTr="0063006D">
        <w:trPr>
          <w:trHeight w:val="90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潘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杰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苏州大学附属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第二医院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药剂科主任、主任药师</w:t>
            </w:r>
          </w:p>
        </w:tc>
      </w:tr>
      <w:tr w:rsidR="00546B94" w:rsidTr="0063006D">
        <w:trPr>
          <w:trHeight w:val="496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娄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</w:t>
            </w:r>
            <w:proofErr w:type="gramStart"/>
            <w:r>
              <w:rPr>
                <w:rStyle w:val="font11"/>
                <w:sz w:val="28"/>
                <w:szCs w:val="28"/>
              </w:rPr>
              <w:t>晟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南京市第一医院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药学部副主任（主持工作）、主任药师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虞燕霞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苏州市立医院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药学部主任、主任药师、药物临床实验机构办公室主任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proofErr w:type="gramStart"/>
            <w:r>
              <w:rPr>
                <w:rStyle w:val="font11"/>
                <w:sz w:val="28"/>
                <w:szCs w:val="28"/>
              </w:rPr>
              <w:t>姚</w:t>
            </w:r>
            <w:proofErr w:type="gramEnd"/>
            <w:r>
              <w:rPr>
                <w:rStyle w:val="font11"/>
                <w:sz w:val="28"/>
                <w:szCs w:val="28"/>
              </w:rPr>
              <w:t xml:space="preserve">  </w:t>
            </w:r>
            <w:proofErr w:type="gramStart"/>
            <w:r>
              <w:rPr>
                <w:rStyle w:val="font11"/>
                <w:sz w:val="28"/>
                <w:szCs w:val="28"/>
              </w:rPr>
              <w:t>荧</w:t>
            </w:r>
            <w:proofErr w:type="gramEnd"/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无锡市妇幼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保健院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药学部（药物临床实验机构办公室）主任、主任药师、硕士生导师</w:t>
            </w:r>
          </w:p>
        </w:tc>
      </w:tr>
      <w:tr w:rsidR="00546B94" w:rsidTr="0063006D">
        <w:trPr>
          <w:trHeight w:val="512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倪美鑫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南通市肿瘤医院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药剂科副主任、主任药师</w:t>
            </w:r>
          </w:p>
        </w:tc>
      </w:tr>
      <w:tr w:rsidR="00546B94" w:rsidTr="0063006D">
        <w:trPr>
          <w:trHeight w:val="468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徐  进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南京市儿童医院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临床药学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r>
              <w:rPr>
                <w:rStyle w:val="font21"/>
              </w:rPr>
              <w:t>药学部主任、副主任中药师</w:t>
            </w:r>
          </w:p>
        </w:tc>
      </w:tr>
      <w:tr w:rsidR="00546B94" w:rsidTr="0063006D">
        <w:trPr>
          <w:trHeight w:val="397"/>
        </w:trPr>
        <w:tc>
          <w:tcPr>
            <w:tcW w:w="1677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蒋锦玉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镇江市第一人民</w:t>
            </w:r>
          </w:p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医院</w:t>
            </w:r>
          </w:p>
        </w:tc>
        <w:tc>
          <w:tcPr>
            <w:tcW w:w="1650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jc w:val="center"/>
              <w:textAlignment w:val="center"/>
              <w:rPr>
                <w:rStyle w:val="font11"/>
                <w:rFonts w:hint="default"/>
                <w:sz w:val="28"/>
                <w:szCs w:val="28"/>
              </w:rPr>
            </w:pPr>
            <w:r>
              <w:rPr>
                <w:rStyle w:val="font11"/>
                <w:sz w:val="28"/>
                <w:szCs w:val="28"/>
              </w:rPr>
              <w:t>药学</w:t>
            </w:r>
          </w:p>
        </w:tc>
        <w:tc>
          <w:tcPr>
            <w:tcW w:w="4895" w:type="dxa"/>
            <w:shd w:val="clear" w:color="auto" w:fill="auto"/>
            <w:vAlign w:val="center"/>
          </w:tcPr>
          <w:p w:rsidR="00546B94" w:rsidRDefault="00546B94" w:rsidP="0063006D">
            <w:pPr>
              <w:widowControl/>
              <w:spacing w:after="0" w:line="400" w:lineRule="exact"/>
              <w:textAlignment w:val="center"/>
              <w:rPr>
                <w:rStyle w:val="font21"/>
                <w:rFonts w:hint="default"/>
              </w:rPr>
            </w:pPr>
            <w:proofErr w:type="gramStart"/>
            <w:r>
              <w:rPr>
                <w:rStyle w:val="font21"/>
              </w:rPr>
              <w:t>静配中心</w:t>
            </w:r>
            <w:proofErr w:type="gramEnd"/>
            <w:r>
              <w:rPr>
                <w:rStyle w:val="font21"/>
              </w:rPr>
              <w:t>负责人、副主任药师</w:t>
            </w:r>
          </w:p>
        </w:tc>
      </w:tr>
    </w:tbl>
    <w:p w:rsidR="00546B94" w:rsidRDefault="00546B94" w:rsidP="00546B94">
      <w:pPr>
        <w:spacing w:after="0" w:line="560" w:lineRule="exact"/>
        <w:ind w:left="552" w:hangingChars="200" w:hanging="552"/>
        <w:jc w:val="left"/>
        <w:rPr>
          <w:rFonts w:ascii="方正仿宋_GBK" w:hAnsi="方正仿宋_GBK" w:cs="方正仿宋_GBK"/>
          <w:sz w:val="28"/>
          <w:szCs w:val="28"/>
        </w:rPr>
      </w:pPr>
      <w:r>
        <w:rPr>
          <w:rFonts w:ascii="方正仿宋_GBK" w:hAnsi="方正仿宋_GBK" w:cs="方正仿宋_GBK" w:hint="eastAsia"/>
          <w:color w:val="000000"/>
          <w:kern w:val="0"/>
          <w:sz w:val="28"/>
          <w:szCs w:val="28"/>
        </w:rPr>
        <w:t>注：标★为临床医学、药事管理专业组组长；标▲为</w:t>
      </w:r>
      <w:proofErr w:type="gramStart"/>
      <w:r>
        <w:rPr>
          <w:rFonts w:ascii="方正仿宋_GBK" w:hAnsi="方正仿宋_GBK" w:cs="方正仿宋_GBK" w:hint="eastAsia"/>
          <w:color w:val="000000"/>
          <w:kern w:val="0"/>
          <w:sz w:val="28"/>
          <w:szCs w:val="28"/>
        </w:rPr>
        <w:t>药事管理组各亚</w:t>
      </w:r>
      <w:proofErr w:type="gramEnd"/>
      <w:r>
        <w:rPr>
          <w:rFonts w:ascii="方正仿宋_GBK" w:hAnsi="方正仿宋_GBK" w:cs="方正仿宋_GBK" w:hint="eastAsia"/>
          <w:color w:val="000000"/>
          <w:kern w:val="0"/>
          <w:sz w:val="28"/>
          <w:szCs w:val="28"/>
        </w:rPr>
        <w:t>专业组组长。</w:t>
      </w:r>
    </w:p>
    <w:p w:rsidR="00F64E98" w:rsidRPr="00546B94" w:rsidRDefault="00F64E98"/>
    <w:sectPr w:rsidR="00F64E98" w:rsidRPr="00546B94">
      <w:footerReference w:type="default" r:id="rId5"/>
      <w:pgSz w:w="11906" w:h="16838"/>
      <w:pgMar w:top="2098" w:right="1474" w:bottom="1984" w:left="1587" w:header="851" w:footer="992" w:gutter="0"/>
      <w:cols w:space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4D66" w:rsidRDefault="00546B94">
    <w:pPr>
      <w:pStyle w:val="a3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1FB0BB1" wp14:editId="56FC5CA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:rsidR="007D4D66" w:rsidRDefault="00546B94">
                          <w:pPr>
                            <w:pStyle w:val="a3"/>
                            <w:rPr>
                              <w:rFonts w:ascii="方正仿宋_GBK" w:hAnsi="方正仿宋_GBK" w:cs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方正仿宋_GBK" w:hAnsi="方正仿宋_GBK" w:cs="方正仿宋_GBK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方正仿宋_GBK" w:hAnsi="方正仿宋_GBK" w:cs="方正仿宋_GBK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style="position:absolute;margin-left:0;margin-top:0;width:2in;height:2in;z-index:251659264;visibility:visible;mso-wrap-style:non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" filled="f" stroked="f">
              <v:textbox style="mso-fit-shape-to-text:t" inset="0,0,0,0">
                <w:txbxContent>
                  <w:p w:rsidR="007D4D66" w:rsidRDefault="00546B94">
                    <w:pPr>
                      <w:pStyle w:val="a3"/>
                      <w:rPr>
                        <w:rFonts w:ascii="方正仿宋_GBK" w:hAnsi="方正仿宋_GBK" w:cs="方正仿宋_GBK"/>
                        <w:sz w:val="28"/>
                        <w:szCs w:val="28"/>
                      </w:rPr>
                    </w:pP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方正仿宋_GBK" w:hAnsi="方正仿宋_GBK" w:cs="方正仿宋_GBK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方正仿宋_GBK" w:hAnsi="方正仿宋_GBK" w:cs="方正仿宋_GBK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B94"/>
    <w:rsid w:val="00546B94"/>
    <w:rsid w:val="00F64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B94"/>
    <w:pPr>
      <w:widowControl w:val="0"/>
      <w:spacing w:after="160" w:line="259" w:lineRule="auto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546B9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546B94"/>
    <w:rPr>
      <w:rFonts w:ascii="Times New Roman" w:eastAsia="方正仿宋_GBK" w:hAnsi="Times New Roman" w:cs="Times New Roman"/>
      <w:sz w:val="18"/>
      <w:szCs w:val="32"/>
    </w:rPr>
  </w:style>
  <w:style w:type="character" w:customStyle="1" w:styleId="font11">
    <w:name w:val="font11"/>
    <w:basedOn w:val="a0"/>
    <w:qFormat/>
    <w:rsid w:val="00546B94"/>
    <w:rPr>
      <w:rFonts w:ascii="方正仿宋_GBK" w:eastAsia="方正仿宋_GBK" w:hAnsi="方正仿宋_GBK" w:cs="方正仿宋_GBK" w:hint="eastAsia"/>
      <w:color w:val="000000"/>
      <w:sz w:val="32"/>
      <w:szCs w:val="32"/>
      <w:u w:val="none"/>
    </w:rPr>
  </w:style>
  <w:style w:type="character" w:customStyle="1" w:styleId="font31">
    <w:name w:val="font31"/>
    <w:basedOn w:val="a0"/>
    <w:autoRedefine/>
    <w:qFormat/>
    <w:rsid w:val="00546B94"/>
    <w:rPr>
      <w:rFonts w:ascii="方正仿宋_GBK" w:eastAsia="方正仿宋_GBK" w:hAnsi="方正仿宋_GBK" w:cs="方正仿宋_GBK" w:hint="eastAsia"/>
      <w:color w:val="FF0000"/>
      <w:sz w:val="28"/>
      <w:szCs w:val="28"/>
      <w:u w:val="none"/>
    </w:rPr>
  </w:style>
  <w:style w:type="character" w:customStyle="1" w:styleId="font21">
    <w:name w:val="font21"/>
    <w:basedOn w:val="a0"/>
    <w:qFormat/>
    <w:rsid w:val="00546B94"/>
    <w:rPr>
      <w:rFonts w:ascii="方正仿宋_GBK" w:eastAsia="方正仿宋_GBK" w:hAnsi="方正仿宋_GBK" w:cs="方正仿宋_GBK" w:hint="eastAsia"/>
      <w:color w:val="000000"/>
      <w:sz w:val="28"/>
      <w:szCs w:val="28"/>
      <w:u w:val="none"/>
    </w:rPr>
  </w:style>
  <w:style w:type="character" w:customStyle="1" w:styleId="font61">
    <w:name w:val="font61"/>
    <w:basedOn w:val="a0"/>
    <w:autoRedefine/>
    <w:qFormat/>
    <w:rsid w:val="00546B94"/>
    <w:rPr>
      <w:rFonts w:ascii="方正仿宋_GBK" w:eastAsia="方正仿宋_GBK" w:hAnsi="方正仿宋_GBK" w:cs="方正仿宋_GBK" w:hint="eastAsia"/>
      <w:color w:val="FF0000"/>
      <w:sz w:val="32"/>
      <w:szCs w:val="3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B94"/>
    <w:pPr>
      <w:widowControl w:val="0"/>
      <w:spacing w:after="160" w:line="259" w:lineRule="auto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546B9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546B94"/>
    <w:rPr>
      <w:rFonts w:ascii="Times New Roman" w:eastAsia="方正仿宋_GBK" w:hAnsi="Times New Roman" w:cs="Times New Roman"/>
      <w:sz w:val="18"/>
      <w:szCs w:val="32"/>
    </w:rPr>
  </w:style>
  <w:style w:type="character" w:customStyle="1" w:styleId="font11">
    <w:name w:val="font11"/>
    <w:basedOn w:val="a0"/>
    <w:qFormat/>
    <w:rsid w:val="00546B94"/>
    <w:rPr>
      <w:rFonts w:ascii="方正仿宋_GBK" w:eastAsia="方正仿宋_GBK" w:hAnsi="方正仿宋_GBK" w:cs="方正仿宋_GBK" w:hint="eastAsia"/>
      <w:color w:val="000000"/>
      <w:sz w:val="32"/>
      <w:szCs w:val="32"/>
      <w:u w:val="none"/>
    </w:rPr>
  </w:style>
  <w:style w:type="character" w:customStyle="1" w:styleId="font31">
    <w:name w:val="font31"/>
    <w:basedOn w:val="a0"/>
    <w:autoRedefine/>
    <w:qFormat/>
    <w:rsid w:val="00546B94"/>
    <w:rPr>
      <w:rFonts w:ascii="方正仿宋_GBK" w:eastAsia="方正仿宋_GBK" w:hAnsi="方正仿宋_GBK" w:cs="方正仿宋_GBK" w:hint="eastAsia"/>
      <w:color w:val="FF0000"/>
      <w:sz w:val="28"/>
      <w:szCs w:val="28"/>
      <w:u w:val="none"/>
    </w:rPr>
  </w:style>
  <w:style w:type="character" w:customStyle="1" w:styleId="font21">
    <w:name w:val="font21"/>
    <w:basedOn w:val="a0"/>
    <w:qFormat/>
    <w:rsid w:val="00546B94"/>
    <w:rPr>
      <w:rFonts w:ascii="方正仿宋_GBK" w:eastAsia="方正仿宋_GBK" w:hAnsi="方正仿宋_GBK" w:cs="方正仿宋_GBK" w:hint="eastAsia"/>
      <w:color w:val="000000"/>
      <w:sz w:val="28"/>
      <w:szCs w:val="28"/>
      <w:u w:val="none"/>
    </w:rPr>
  </w:style>
  <w:style w:type="character" w:customStyle="1" w:styleId="font61">
    <w:name w:val="font61"/>
    <w:basedOn w:val="a0"/>
    <w:autoRedefine/>
    <w:qFormat/>
    <w:rsid w:val="00546B94"/>
    <w:rPr>
      <w:rFonts w:ascii="方正仿宋_GBK" w:eastAsia="方正仿宋_GBK" w:hAnsi="方正仿宋_GBK" w:cs="方正仿宋_GBK" w:hint="eastAsia"/>
      <w:color w:val="FF0000"/>
      <w:sz w:val="32"/>
      <w:szCs w:val="3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409</Words>
  <Characters>2337</Characters>
  <Application>Microsoft Office Word</Application>
  <DocSecurity>0</DocSecurity>
  <Lines>19</Lines>
  <Paragraphs>5</Paragraphs>
  <ScaleCrop>false</ScaleCrop>
  <Company>china</Company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2024-05-23T07:49:00Z</dcterms:created>
  <dcterms:modified xsi:type="dcterms:W3CDTF">2024-05-23T07:50:00Z</dcterms:modified>
</cp:coreProperties>
</file>