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64" w:rsidRDefault="00EF5664" w:rsidP="00EF5664">
      <w:pPr>
        <w:spacing w:afterLines="50" w:after="120"/>
        <w:jc w:val="center"/>
        <w:rPr>
          <w:rFonts w:ascii="方正仿宋_GBK" w:eastAsia="方正仿宋_GBK" w:hint="eastAsia"/>
          <w:sz w:val="32"/>
          <w:szCs w:val="32"/>
        </w:rPr>
      </w:pPr>
      <w:bookmarkStart w:id="0" w:name="_GoBack"/>
      <w:r>
        <w:rPr>
          <w:rFonts w:ascii="方正小标宋_GBK" w:eastAsia="方正小标宋_GBK" w:hAnsi="华文中宋" w:hint="eastAsia"/>
          <w:kern w:val="0"/>
          <w:sz w:val="36"/>
        </w:rPr>
        <w:t>省级定点储备采购供应药品（2019年版）</w:t>
      </w:r>
    </w:p>
    <w:tbl>
      <w:tblPr>
        <w:tblW w:w="13794" w:type="dxa"/>
        <w:jc w:val="center"/>
        <w:tblInd w:w="240" w:type="dxa"/>
        <w:tblLook w:val="04A0" w:firstRow="1" w:lastRow="0" w:firstColumn="1" w:lastColumn="0" w:noHBand="0" w:noVBand="1"/>
      </w:tblPr>
      <w:tblGrid>
        <w:gridCol w:w="709"/>
        <w:gridCol w:w="2936"/>
        <w:gridCol w:w="1060"/>
        <w:gridCol w:w="1620"/>
        <w:gridCol w:w="740"/>
        <w:gridCol w:w="3468"/>
        <w:gridCol w:w="1701"/>
        <w:gridCol w:w="1560"/>
      </w:tblGrid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药品名称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剂型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规格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转换比</w:t>
            </w:r>
          </w:p>
        </w:tc>
        <w:tc>
          <w:tcPr>
            <w:tcW w:w="34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生产企业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供应价格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承</w:t>
            </w:r>
            <w:proofErr w:type="gramStart"/>
            <w:r w:rsidRPr="00F7361E">
              <w:rPr>
                <w:rFonts w:ascii="方正黑体_GBK" w:eastAsia="方正黑体_GBK" w:hAnsi="宋体" w:cs="宋体" w:hint="eastAsia"/>
                <w:color w:val="000000"/>
                <w:kern w:val="0"/>
                <w:sz w:val="22"/>
              </w:rPr>
              <w:t>储企业</w:t>
            </w:r>
            <w:proofErr w:type="gramEnd"/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盐酸肾上腺素注射液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1ml:1mg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上海禾丰制药有限公司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5.00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省医药公司</w:t>
            </w: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2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氯化琥珀胆碱注射液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2ml:0.1g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上海旭东海普药业有限公司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54.00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3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硝酸甘油注射液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1ml:5mg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北京益民药业有限公司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16.80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4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氢溴酸加兰他敏注射液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1ml:5mg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上海旭东海普药业有限公司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38.00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盐酸异丙嗪注射液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1ml:25mg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上海禾丰制药有限公司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1.70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6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抗蝮蛇毒血清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6000U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上海赛伦生物技术股份有限公司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1128.00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7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盐酸多巴胺注射液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2ml:20mg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亚邦医药股份有限公司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3.80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8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proofErr w:type="gramStart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卡左双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多巴缓释片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缓释片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卡比多巴50mg,左旋多巴0.2g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30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意大利</w:t>
            </w:r>
            <w:proofErr w:type="spellStart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Savio</w:t>
            </w:r>
            <w:proofErr w:type="spellEnd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 xml:space="preserve"> Industrial </w:t>
            </w:r>
            <w:proofErr w:type="spellStart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S.r.L</w:t>
            </w:r>
            <w:proofErr w:type="spellEnd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.(杭州默沙东分装)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49.70</w:t>
            </w: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元/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盒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9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注射用乳糖酸红霉素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粉针剂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0.25g(25万IU)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美罗药业股份有限公司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9.50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元/瓶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10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重酒石酸去甲肾上腺素注射液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1ml:2mg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远大医药（中国）有限公司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27.00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南京医药公司</w:t>
            </w: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11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氯解磷定注射液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2ml:0.5g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上海旭东海普药业有限公司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198.00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12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去乙酰毛花</w:t>
            </w:r>
            <w:proofErr w:type="gramStart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苷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2ml:0.4mg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成都倍特药业有限公司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89.00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13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维生素K1注射液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1ml:10mg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浙江诚意药业股份有限公司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36.00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lastRenderedPageBreak/>
              <w:t>14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硫酸阿托品注射液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1ml:0.5mg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天津金耀药业有限公司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5.80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国药控股</w:t>
            </w: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br/>
              <w:t>江苏公司</w:t>
            </w: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华法</w:t>
            </w:r>
            <w:proofErr w:type="gramStart"/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林钠片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糖衣片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2.5mg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40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齐鲁制药有限公司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7.96</w:t>
            </w: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元/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盒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16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甲磺酸</w:t>
            </w:r>
            <w:proofErr w:type="gramStart"/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酚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妥拉明注射液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1ml:10mg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proofErr w:type="gramStart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必康制药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新沂集团控股有限公司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18.80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17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氨茶碱注射液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2ml:0.25g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河南润弘制药股份有限公司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0.68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18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盐酸甲</w:t>
            </w:r>
            <w:proofErr w:type="gramStart"/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氧氯普胺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1ml:10mg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河南润弘制药股份有限公司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1.68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19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proofErr w:type="gramStart"/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呋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塞米注射液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2ml:20mg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天津金耀集团湖北天药药业股份有限公司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1.18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20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盐酸异丙肾上腺素注射液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2ml:1mg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西南药业股份有限公司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33.50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21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盐酸利多卡因注射液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5ml:0.1g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天津金耀集团湖北天药药业股份有限公司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1.15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22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盐酸精氨酸注射液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20ml:5.0g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上海信</w:t>
            </w:r>
            <w:proofErr w:type="gramStart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谊金朱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药业有限公司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19.80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23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别</w:t>
            </w:r>
            <w:proofErr w:type="gramStart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嘌</w:t>
            </w:r>
            <w:proofErr w:type="gramEnd"/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醇片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素片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0.1g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100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世贸天阶制药(江苏)有限责任公司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92元/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瓶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24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硝酸甘油片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素片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0.5mg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108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山东信谊制药有限公司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37.80</w:t>
            </w: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元/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盒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  <w:tr w:rsidR="00EF5664" w:rsidRPr="00F7361E" w:rsidTr="00A81CD5">
        <w:trPr>
          <w:trHeight w:val="4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bCs/>
                <w:kern w:val="0"/>
                <w:sz w:val="22"/>
              </w:rPr>
              <w:t>25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异烟肼注射液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注射液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2ml:0.1g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kern w:val="0"/>
                <w:sz w:val="22"/>
              </w:rPr>
              <w:t>遂成药业股份有限公司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664" w:rsidRPr="00F7361E" w:rsidRDefault="00EF5664" w:rsidP="00A81CD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</w:pPr>
            <w:r w:rsidRPr="00F7361E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4.16</w:t>
            </w:r>
            <w:r>
              <w:rPr>
                <w:rFonts w:ascii="方正仿宋_GBK" w:eastAsia="方正仿宋_GBK" w:hAnsi="宋体" w:cs="宋体" w:hint="eastAsia"/>
                <w:kern w:val="0"/>
                <w:sz w:val="22"/>
              </w:rPr>
              <w:t>元/支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5664" w:rsidRPr="00F7361E" w:rsidRDefault="00EF5664" w:rsidP="00A81CD5">
            <w:pPr>
              <w:widowControl/>
              <w:jc w:val="left"/>
              <w:rPr>
                <w:rFonts w:ascii="方正仿宋_GBK" w:eastAsia="方正仿宋_GBK" w:hAnsi="宋体" w:cs="宋体" w:hint="eastAsia"/>
                <w:kern w:val="0"/>
                <w:sz w:val="22"/>
              </w:rPr>
            </w:pPr>
          </w:p>
        </w:tc>
      </w:tr>
    </w:tbl>
    <w:p w:rsidR="00484152" w:rsidRDefault="00484152"/>
    <w:sectPr w:rsidR="00484152" w:rsidSect="001C155F">
      <w:pgSz w:w="16838" w:h="11906" w:orient="landscape"/>
      <w:pgMar w:top="1797" w:right="1276" w:bottom="1797" w:left="1440" w:header="851" w:footer="992" w:gutter="0"/>
      <w:pgNumType w:fmt="numberInDash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64"/>
    <w:rsid w:val="00484152"/>
    <w:rsid w:val="00E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66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66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1152</Characters>
  <Application>Microsoft Office Word</Application>
  <DocSecurity>0</DocSecurity>
  <Lines>9</Lines>
  <Paragraphs>2</Paragraphs>
  <ScaleCrop>false</ScaleCrop>
  <Company>china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2019-11-04T06:58:00Z</dcterms:created>
  <dcterms:modified xsi:type="dcterms:W3CDTF">2019-11-04T06:59:00Z</dcterms:modified>
</cp:coreProperties>
</file>