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24" w:rsidRDefault="00710824" w:rsidP="00710824">
      <w:pPr>
        <w:spacing w:line="59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:rsidR="00710824" w:rsidRDefault="00710824" w:rsidP="00710824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r>
        <w:rPr>
          <w:rFonts w:ascii="Times New Roman" w:eastAsia="方正小标宋_GBK" w:hAnsi="Times New Roman" w:cs="Times New Roman" w:hint="eastAsia"/>
          <w:sz w:val="44"/>
          <w:szCs w:val="44"/>
        </w:rPr>
        <w:t>2024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年江苏省《职业病防治法》宣传周</w:t>
      </w:r>
    </w:p>
    <w:p w:rsidR="00710824" w:rsidRDefault="00710824" w:rsidP="00710824">
      <w:pPr>
        <w:spacing w:line="590" w:lineRule="exact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活动方案</w:t>
      </w:r>
    </w:p>
    <w:bookmarkEnd w:id="0"/>
    <w:p w:rsidR="00710824" w:rsidRDefault="00710824" w:rsidP="00710824">
      <w:pPr>
        <w:spacing w:line="590" w:lineRule="exact"/>
        <w:jc w:val="center"/>
        <w:rPr>
          <w:rFonts w:ascii="黑体" w:eastAsia="黑体" w:hAnsi="黑体" w:cs="方正小标宋_GBK"/>
          <w:sz w:val="44"/>
          <w:szCs w:val="44"/>
        </w:rPr>
      </w:pP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为做好2024年江苏省《职业病防治法》宣传周活动，根据国家卫生健康委6部门《关于开展2024年</w:t>
      </w:r>
      <w:r>
        <w:rPr>
          <w:rFonts w:ascii="汉仪平安行粗简" w:eastAsia="方正仿宋_GBK" w:hAnsi="汉仪平安行粗简" w:cs="汉仪平安行粗简"/>
          <w:sz w:val="32"/>
          <w:szCs w:val="32"/>
        </w:rPr>
        <w:t>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职业病防治法〉宣传周活动的通知》（国卫办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职健函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〔2024〕122号），结合省卫生健康委办公室《关于做好</w:t>
      </w:r>
      <w:r>
        <w:rPr>
          <w:rFonts w:ascii="汉仪平安行粗简" w:eastAsia="方正仿宋_GBK" w:hAnsi="汉仪平安行粗简" w:cs="汉仪平安行粗简"/>
          <w:sz w:val="32"/>
          <w:szCs w:val="32"/>
        </w:rPr>
        <w:t>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江苏省职业病防治条例〉学习宣传贯彻工作的通知》（苏卫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办职健〔2024〕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5号），制定本方案。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一、</w:t>
      </w:r>
      <w:r>
        <w:rPr>
          <w:rFonts w:ascii="方正黑体_GBK" w:eastAsia="方正黑体_GBK" w:hAnsi="方正黑体_GBK" w:cs="方正黑体_GBK" w:hint="eastAsia"/>
          <w:bCs/>
          <w:color w:val="000000"/>
          <w:kern w:val="0"/>
          <w:sz w:val="32"/>
          <w:szCs w:val="32"/>
        </w:rPr>
        <w:t>活动主题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（一）坚持预防为主，守护职业健康。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（二）推动四方责任落实，保障劳动者职业健康权益。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color w:val="000000"/>
          <w:kern w:val="0"/>
          <w:sz w:val="32"/>
          <w:szCs w:val="32"/>
        </w:rPr>
        <w:t>二、启动仪式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2024年4月24日上午，在南京江北新区职业健康体验</w:t>
      </w:r>
      <w:proofErr w:type="gramStart"/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馆广场</w:t>
      </w:r>
      <w:proofErr w:type="gramEnd"/>
      <w:r>
        <w:rPr>
          <w:rFonts w:ascii="方正仿宋_GBK" w:eastAsia="方正仿宋_GBK" w:hAnsi="方正仿宋_GBK" w:cs="方正仿宋_GBK" w:hint="eastAsia"/>
          <w:bCs/>
          <w:color w:val="000000"/>
          <w:kern w:val="0"/>
          <w:sz w:val="32"/>
          <w:szCs w:val="32"/>
        </w:rPr>
        <w:t>举行。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三、网上系列活动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楷体_GBK" w:eastAsia="方正楷体_GBK" w:hAnsi="方正楷体_GBK" w:cs="方正楷体_GBK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（一）“健康江苏”公众号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1.《江苏省职业病防治条例》短视频（4月25日）；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2.《江苏省职业病防治条例》一图读懂（4月27日）；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3.宣传海报《职业紧张知多少》（4月29日）；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4.宣传海报《数说健康—办公室里的工效学》（4月29日）。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楷体_GBK" w:eastAsia="方正楷体_GBK" w:hAnsi="方正楷体_GBK" w:cs="方正楷体_GBK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lastRenderedPageBreak/>
        <w:t>（二）“江苏疾控”公众号系列宣传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1.《江苏省职业病防治条例》有奖竞答（4月25日）；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2.职业健康传播作品国家获奖作品系列展播</w:t>
      </w:r>
      <w:proofErr w:type="gramStart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一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：向工作场所性骚扰说“不”（4月27日）；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3.职业健康传播作品国家获奖作品系列展播二：办公室好物大赏</w:t>
      </w:r>
      <w:proofErr w:type="gramStart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—如何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预防工作相关肌肉骨骼疾患（4月28日）；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4.新业态劳动者职业健康保护（4月29日）。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（三）</w:t>
      </w:r>
      <w:r>
        <w:rPr>
          <w:rFonts w:ascii="方正楷体_GBK" w:eastAsia="方正楷体_GBK" w:hAnsi="方正楷体_GBK" w:cs="方正楷体_GBK"/>
          <w:color w:val="000000"/>
          <w:kern w:val="0"/>
          <w:sz w:val="32"/>
          <w:szCs w:val="32"/>
        </w:rPr>
        <w:t xml:space="preserve">“江苏卫监”公众号  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 xml:space="preserve">   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1.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“职卫监督，守护健康”全省职业卫生监督执法精彩瞬间展播（4月25-30日）；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2.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全省职业卫生违法典型案例（4月26-30日）；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3.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职业卫生知识网络有奖竞答（4月25-30日）；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4.《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江苏省职业病防治条例》和职业卫生分类监督执法工作解读（4月27-28日）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楷体_GBK" w:eastAsia="方正楷体_GBK" w:hAnsi="方正楷体_GBK" w:cs="方正楷体_GBK"/>
          <w:color w:val="000000"/>
          <w:kern w:val="0"/>
          <w:sz w:val="32"/>
          <w:szCs w:val="32"/>
        </w:rPr>
      </w:pPr>
      <w:r>
        <w:rPr>
          <w:rFonts w:ascii="方正楷体_GBK" w:eastAsia="方正楷体_GBK" w:hAnsi="方正楷体_GBK" w:cs="方正楷体_GBK"/>
          <w:color w:val="000000"/>
          <w:kern w:val="0"/>
          <w:sz w:val="32"/>
          <w:szCs w:val="32"/>
        </w:rPr>
        <w:t>（四）“江苏省中西医结合医院（江苏省职业病医院）”公众号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1.职业性尘肺病的中医康复（4月25日）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2.中医药防治职业性肩颈痛（4月26日）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3.中医药防治职业性皮肤病（4月27日）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4.中医药防治职业性眼病（4月28日）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；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5.中医药防治耳鼻</w:t>
      </w:r>
      <w:proofErr w:type="gramStart"/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喉</w:t>
      </w:r>
      <w:proofErr w:type="gramEnd"/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疾病（4月29日）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。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四、女职工健康科普宣传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省卫生健康委药品药具管理中心组织全省药具机构面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lastRenderedPageBreak/>
        <w:t>向全省职工开展免费避孕药具、药品供应保障和消除艾滋病梅毒乙肝母婴传播科普宣传，推进药具服务拓展工作，并联合各地职业健康管理部门（机构），推动药品药具科普宣传和药具发放服务</w:t>
      </w:r>
      <w:proofErr w:type="gramStart"/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进职业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健康检查</w:t>
      </w: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宣传阵地。</w:t>
      </w:r>
    </w:p>
    <w:p w:rsidR="00710824" w:rsidRDefault="00710824" w:rsidP="00710824">
      <w:pPr>
        <w:numPr>
          <w:ilvl w:val="0"/>
          <w:numId w:val="1"/>
        </w:numPr>
        <w:spacing w:line="590" w:lineRule="exact"/>
        <w:ind w:firstLineChars="200" w:firstLine="640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《条例》宣传“五进”</w:t>
      </w:r>
    </w:p>
    <w:p w:rsidR="00710824" w:rsidRDefault="00710824" w:rsidP="00710824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组建《江苏省职业病防治条例》宣传小分队，在省启动仪式上进行授旗仪式，开展以《职业病防治法》《江苏省职业病防治条例》为主的职业病防治法律法规知识进机构、进企业、进学校、进乡村、进社区活动。</w:t>
      </w:r>
    </w:p>
    <w:p w:rsidR="00710824" w:rsidRDefault="00710824" w:rsidP="00710824">
      <w:pPr>
        <w:spacing w:line="59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EE7604" w:rsidRPr="00710824" w:rsidRDefault="00EE7604"/>
    <w:sectPr w:rsidR="00EE7604" w:rsidRPr="00710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平安行粗简">
    <w:altName w:val="Segoe Print"/>
    <w:charset w:val="00"/>
    <w:family w:val="auto"/>
    <w:pitch w:val="default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98A08"/>
    <w:multiLevelType w:val="singleLevel"/>
    <w:tmpl w:val="57B98A08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24"/>
    <w:rsid w:val="00710824"/>
    <w:rsid w:val="00E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1082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1082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925</Characters>
  <Application>Microsoft Office Word</Application>
  <DocSecurity>0</DocSecurity>
  <Lines>7</Lines>
  <Paragraphs>2</Paragraphs>
  <ScaleCrop>false</ScaleCrop>
  <Company>china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2024-04-18T07:15:00Z</dcterms:created>
  <dcterms:modified xsi:type="dcterms:W3CDTF">2024-04-18T07:15:00Z</dcterms:modified>
</cp:coreProperties>
</file>