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2D48" w:rsidRDefault="00962D48" w:rsidP="00962D48">
      <w:pPr>
        <w:spacing w:line="60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江苏省开展不合理医疗检查专项治理行动</w:t>
      </w:r>
    </w:p>
    <w:p w:rsidR="00962D48" w:rsidRDefault="00962D48" w:rsidP="00962D48">
      <w:pPr>
        <w:spacing w:line="60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实施方案</w:t>
      </w:r>
    </w:p>
    <w:p w:rsidR="00962D48" w:rsidRDefault="00962D48" w:rsidP="00962D48">
      <w:pPr>
        <w:spacing w:line="600" w:lineRule="exact"/>
        <w:rPr>
          <w:rFonts w:ascii="方正仿宋_GBK" w:eastAsia="方正仿宋_GBK" w:hAnsi="方正仿宋_GBK" w:cs="方正仿宋_GBK"/>
          <w:sz w:val="32"/>
          <w:szCs w:val="32"/>
        </w:rPr>
      </w:pP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为提高医疗资源利用效率，进一步规范医疗行为，促进合理检查，降低医疗费用，减轻患者经济负担，切实维护人民群众健康权益。按照国家卫生健康委等6部门《关于开展不合理医疗检查专项治理行动的通知》要求，制定本实施方案。</w:t>
      </w:r>
    </w:p>
    <w:p w:rsidR="00962D48" w:rsidRDefault="00962D48" w:rsidP="00962D48">
      <w:pPr>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一、总体要求</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通过为期一年的专项治理行动，严肃查处违反相关法律法规、诊疗技术规范，损害人民群众利益的各类影像学检查、实验室检查、病理学检查等不合理医疗检查行为，制止人民群众反映强烈的“乱检查、滥检查”等问题，指导医疗机构建立健全规范医疗行为促进合理医疗检查的制度规范，建立违法违规问题查处、追责问</w:t>
      </w:r>
      <w:proofErr w:type="gramStart"/>
      <w:r>
        <w:rPr>
          <w:rFonts w:ascii="方正仿宋_GBK" w:eastAsia="方正仿宋_GBK" w:hAnsi="方正仿宋_GBK" w:cs="方正仿宋_GBK" w:hint="eastAsia"/>
          <w:sz w:val="32"/>
          <w:szCs w:val="32"/>
        </w:rPr>
        <w:t>责</w:t>
      </w:r>
      <w:proofErr w:type="gramEnd"/>
      <w:r>
        <w:rPr>
          <w:rFonts w:ascii="方正仿宋_GBK" w:eastAsia="方正仿宋_GBK" w:hAnsi="方正仿宋_GBK" w:cs="方正仿宋_GBK" w:hint="eastAsia"/>
          <w:sz w:val="32"/>
          <w:szCs w:val="32"/>
        </w:rPr>
        <w:t>机制和检查监管长效机制，进一步营造良好就医环境，增强群众看病就医获得感，切实保障人民群众健康权益。</w:t>
      </w:r>
    </w:p>
    <w:p w:rsidR="00962D48" w:rsidRDefault="00962D48" w:rsidP="00962D48">
      <w:pPr>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二、治理对象</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各级各类医疗机构、违法违规开展医疗检查的其他机构。</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三、重点任务</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（一）严厉打击违法违规开展医疗检查行为。</w:t>
      </w:r>
      <w:r>
        <w:rPr>
          <w:rFonts w:ascii="方正仿宋_GBK" w:eastAsia="方正仿宋_GBK" w:hAnsi="方正仿宋_GBK" w:cs="方正仿宋_GBK" w:hint="eastAsia"/>
          <w:sz w:val="32"/>
          <w:szCs w:val="32"/>
        </w:rPr>
        <w:t>对未取得医疗机构执业许可证、超出诊疗科目范围开展的医疗检查，开展禁止临床使用的医疗检查，使用未依法注册或者备案的</w:t>
      </w:r>
      <w:r>
        <w:rPr>
          <w:rFonts w:ascii="方正仿宋_GBK" w:eastAsia="方正仿宋_GBK" w:hAnsi="方正仿宋_GBK" w:cs="方正仿宋_GBK" w:hint="eastAsia"/>
          <w:sz w:val="32"/>
          <w:szCs w:val="32"/>
        </w:rPr>
        <w:lastRenderedPageBreak/>
        <w:t>医疗器械、聘用非卫生专业技术人员开展的医疗检查，以及违规收取医疗检查费用等违法违规行为，依法依规予以重点打击。</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（二）查处无依据检查、重复检查等不合理检查行为。</w:t>
      </w:r>
      <w:r>
        <w:rPr>
          <w:rFonts w:ascii="方正仿宋_GBK" w:eastAsia="方正仿宋_GBK" w:hAnsi="方正仿宋_GBK" w:cs="方正仿宋_GBK" w:hint="eastAsia"/>
          <w:sz w:val="32"/>
          <w:szCs w:val="32"/>
        </w:rPr>
        <w:t>组织各医疗机构对门（急）诊、住院患者医疗检查情况进行自查，组织相关专家进行抽查，对检查必要性和规范性进行点评，对抽查和点评中发现的违反卫生健康行政部门规定和诊疗规范开展的无依据检查、非必要重复检查等行为责令整改，并依法依规严肃处理。</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（三）治理违反知情同意原则实施检查行为。</w:t>
      </w:r>
      <w:r>
        <w:rPr>
          <w:rFonts w:ascii="方正仿宋_GBK" w:eastAsia="方正仿宋_GBK" w:hAnsi="方正仿宋_GBK" w:cs="方正仿宋_GBK" w:hint="eastAsia"/>
          <w:sz w:val="32"/>
          <w:szCs w:val="32"/>
        </w:rPr>
        <w:t>对实施特殊检查未签署知情同意书的情形开展重点治理，重点检查医疗机构是否切实落实知情同意的有关要求；医务人员在为患者开具检查单前，是否说明检查目的和必要性，征得患者或家属的理解和配合，对于特殊检查，是否取得患者或家属的书面同意；是否加强科普宣教，落实院务公开要求，在醒目位置以多种方式、形式公开医院开展的检查项目、收费标准。</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（四）整治诱导过度检查的指标和绩效分配方式。</w:t>
      </w:r>
      <w:r>
        <w:rPr>
          <w:rFonts w:ascii="方正仿宋_GBK" w:eastAsia="方正仿宋_GBK" w:hAnsi="方正仿宋_GBK" w:cs="方正仿宋_GBK" w:hint="eastAsia"/>
          <w:sz w:val="32"/>
          <w:szCs w:val="32"/>
        </w:rPr>
        <w:t>对医疗机构和科室实施“开单提成”、设置业务收入指标并与医务人员收入直接</w:t>
      </w:r>
      <w:proofErr w:type="gramStart"/>
      <w:r>
        <w:rPr>
          <w:rFonts w:ascii="方正仿宋_GBK" w:eastAsia="方正仿宋_GBK" w:hAnsi="方正仿宋_GBK" w:cs="方正仿宋_GBK" w:hint="eastAsia"/>
          <w:sz w:val="32"/>
          <w:szCs w:val="32"/>
        </w:rPr>
        <w:t>挂构等</w:t>
      </w:r>
      <w:proofErr w:type="gramEnd"/>
      <w:r>
        <w:rPr>
          <w:rFonts w:ascii="方正仿宋_GBK" w:eastAsia="方正仿宋_GBK" w:hAnsi="方正仿宋_GBK" w:cs="方正仿宋_GBK" w:hint="eastAsia"/>
          <w:sz w:val="32"/>
          <w:szCs w:val="32"/>
        </w:rPr>
        <w:t>可能诱导过度检查的行为进行排查，严肃处理。将技术水平、疑难系数、工作质量、检查结果阳性率、患者满意度等作为绩效分配重点考核指标，引导逐步建立体现医务人员劳动价值和技术价值的绩效分配方式。</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（五）处理违反规划配置使用大型医用设备行为</w:t>
      </w:r>
      <w:r>
        <w:rPr>
          <w:rFonts w:ascii="方正仿宋_GBK" w:eastAsia="方正仿宋_GBK" w:hAnsi="方正仿宋_GBK" w:cs="方正仿宋_GBK" w:hint="eastAsia"/>
          <w:sz w:val="32"/>
          <w:szCs w:val="32"/>
        </w:rPr>
        <w:t>。组织</w:t>
      </w:r>
      <w:r>
        <w:rPr>
          <w:rFonts w:ascii="方正仿宋_GBK" w:eastAsia="方正仿宋_GBK" w:hAnsi="方正仿宋_GBK" w:cs="方正仿宋_GBK" w:hint="eastAsia"/>
          <w:sz w:val="32"/>
          <w:szCs w:val="32"/>
        </w:rPr>
        <w:lastRenderedPageBreak/>
        <w:t>力量加强对相关医疗机构的监督检查，对于违反大型医用设备配置许可管理配置设备，违规使用配置大型医用设备用于临床诊疗的行为依法依规严肃处理，给予以暂停整顿并收缴违法所得。</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（六）严肃查办</w:t>
      </w:r>
      <w:proofErr w:type="gramStart"/>
      <w:r>
        <w:rPr>
          <w:rFonts w:ascii="方正楷体_GBK" w:eastAsia="方正楷体_GBK" w:hAnsi="方正楷体_GBK" w:cs="方正楷体_GBK" w:hint="eastAsia"/>
          <w:sz w:val="32"/>
          <w:szCs w:val="32"/>
        </w:rPr>
        <w:t>医</w:t>
      </w:r>
      <w:proofErr w:type="gramEnd"/>
      <w:r>
        <w:rPr>
          <w:rFonts w:ascii="方正楷体_GBK" w:eastAsia="方正楷体_GBK" w:hAnsi="方正楷体_GBK" w:cs="方正楷体_GBK" w:hint="eastAsia"/>
          <w:sz w:val="32"/>
          <w:szCs w:val="32"/>
        </w:rPr>
        <w:t>保基金使用中违法违规医疗检查行为。</w:t>
      </w:r>
      <w:r>
        <w:rPr>
          <w:rFonts w:ascii="方正仿宋_GBK" w:eastAsia="方正仿宋_GBK" w:hAnsi="方正仿宋_GBK" w:cs="方正仿宋_GBK" w:hint="eastAsia"/>
          <w:sz w:val="32"/>
          <w:szCs w:val="32"/>
        </w:rPr>
        <w:t>对</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保定点医疗机构以及相</w:t>
      </w:r>
      <w:proofErr w:type="gramStart"/>
      <w:r>
        <w:rPr>
          <w:rFonts w:ascii="方正仿宋_GBK" w:eastAsia="方正仿宋_GBK" w:hAnsi="方正仿宋_GBK" w:cs="方正仿宋_GBK" w:hint="eastAsia"/>
          <w:sz w:val="32"/>
          <w:szCs w:val="32"/>
        </w:rPr>
        <w:t>关涉事</w:t>
      </w:r>
      <w:proofErr w:type="gramEnd"/>
      <w:r>
        <w:rPr>
          <w:rFonts w:ascii="方正仿宋_GBK" w:eastAsia="方正仿宋_GBK" w:hAnsi="方正仿宋_GBK" w:cs="方正仿宋_GBK" w:hint="eastAsia"/>
          <w:sz w:val="32"/>
          <w:szCs w:val="32"/>
        </w:rPr>
        <w:t>人员在使用</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保基金中存在的欺诈骗保的不合理检查行为，结合落实《2021年打击欺诈骗保专项整治行动方案》要求，依法依规严肃处理，严厉打击。</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四、组织领导</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成立全省专项治理行动工作协调办公室（设在省卫生健康委</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政</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管处）。省卫生健康委分管领导担任办公室主任，各相关部门有关处室主要负责人为办公室成员，各相关部门有关处室确定1名负责此项工作的同志担任联络员。各设区市成立相应组织机构，做好组织协调、督导检查、信息通报和案件督办等工作。</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卫生健康部门会同各有关部门制订专项治理行动方案，组织协调各部门开展工作。具体负责检查医疗机构及其医务人员的医疗检查行为以及内部管理，收集、整理群众举报线索并依职责转交相关部门查办，对专项治理行动取得的进展和成果进行宣传。</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市场监管部门依法查处各类价格违法行为。对在日常监管中发现涉嫌未取得合法资质开展医疗检查的，及时通报卫</w:t>
      </w:r>
      <w:r>
        <w:rPr>
          <w:rFonts w:ascii="方正仿宋_GBK" w:eastAsia="方正仿宋_GBK" w:hAnsi="方正仿宋_GBK" w:cs="方正仿宋_GBK" w:hint="eastAsia"/>
          <w:sz w:val="32"/>
          <w:szCs w:val="32"/>
        </w:rPr>
        <w:lastRenderedPageBreak/>
        <w:t>生健康行政部门。</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保部门对专项治理行动中发现的违法违规使用</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保基金行为的定点医疗机构及相</w:t>
      </w:r>
      <w:proofErr w:type="gramStart"/>
      <w:r>
        <w:rPr>
          <w:rFonts w:ascii="方正仿宋_GBK" w:eastAsia="方正仿宋_GBK" w:hAnsi="方正仿宋_GBK" w:cs="方正仿宋_GBK" w:hint="eastAsia"/>
          <w:sz w:val="32"/>
          <w:szCs w:val="32"/>
        </w:rPr>
        <w:t>关涉事</w:t>
      </w:r>
      <w:proofErr w:type="gramEnd"/>
      <w:r>
        <w:rPr>
          <w:rFonts w:ascii="方正仿宋_GBK" w:eastAsia="方正仿宋_GBK" w:hAnsi="方正仿宋_GBK" w:cs="方正仿宋_GBK" w:hint="eastAsia"/>
          <w:sz w:val="32"/>
          <w:szCs w:val="32"/>
        </w:rPr>
        <w:t>人员依法依规严肃处理。</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药品监管部门对使用未依法注册或者备案的医疗器械开展检查活动的机构和相关责任人依法依规严肃处理。</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中医药主管部门负责中医系统医疗机构专项治理行动组织实施。</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军队卫生部门负责军队系统医疗机构专项治理行动组织实施。</w:t>
      </w:r>
    </w:p>
    <w:p w:rsidR="00962D48" w:rsidRDefault="00962D48" w:rsidP="00962D48">
      <w:pPr>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五、实施步骤</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专项治理活动时间为2021年5月至2022年3月。分4个阶段实施。</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（一）部署阶段（2021年5月底前）。</w:t>
      </w:r>
      <w:r>
        <w:rPr>
          <w:rFonts w:ascii="方正仿宋_GBK" w:eastAsia="方正仿宋_GBK" w:hAnsi="方正仿宋_GBK" w:cs="方正仿宋_GBK" w:hint="eastAsia"/>
          <w:sz w:val="32"/>
          <w:szCs w:val="32"/>
        </w:rPr>
        <w:t>各地结合实际，确定多部门联合工作机制，制订发布本地区实施方案，并开展相关培训宣贯，对专项治理行动内容、要求等进行强调部署。</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（二）自查阶段（2021年6月-8月）。</w:t>
      </w:r>
      <w:r>
        <w:rPr>
          <w:rFonts w:ascii="方正仿宋_GBK" w:eastAsia="方正仿宋_GBK" w:hAnsi="方正仿宋_GBK" w:cs="方正仿宋_GBK" w:hint="eastAsia"/>
          <w:sz w:val="32"/>
          <w:szCs w:val="32"/>
        </w:rPr>
        <w:t>各设区市卫生健康委牵头，组织对辖区内各级各类医疗机构按照专项治理方案要求开展自查和整改。自查和整改范围要实现辖区内医院（含中医医院和妇幼保健院）全覆盖，其他类型医疗机构（社区卫生服务中心、乡镇卫生院、门诊部、诊所）覆盖50%以上。在宁省管医院由省卫生健康委组织，宁外省管医院服从</w:t>
      </w:r>
      <w:r>
        <w:rPr>
          <w:rFonts w:ascii="方正仿宋_GBK" w:eastAsia="方正仿宋_GBK" w:hAnsi="方正仿宋_GBK" w:cs="方正仿宋_GBK" w:hint="eastAsia"/>
          <w:sz w:val="32"/>
          <w:szCs w:val="32"/>
        </w:rPr>
        <w:lastRenderedPageBreak/>
        <w:t>所在地卫生健康委统一组织安排。</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（三）检查评估阶段（2021年9月-2022年1月）。</w:t>
      </w:r>
      <w:r>
        <w:rPr>
          <w:rFonts w:ascii="方正仿宋_GBK" w:eastAsia="方正仿宋_GBK" w:hAnsi="方正仿宋_GBK" w:cs="方正仿宋_GBK" w:hint="eastAsia"/>
          <w:sz w:val="32"/>
          <w:szCs w:val="32"/>
        </w:rPr>
        <w:t>在各设区市卫生健康委及有关部门组织自查的基础上，省卫生健康委将联合省6部门对各设区市医疗机构进行抽查，对发现的问题责令医疗机构整改，依法依规进行处理，指导医疗机构建立健全制度规范，对专项治理工作情况进行总结和评估，做好迎接国家级检查和评估的准备。</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（四）总结阶段（2022年2底前）。</w:t>
      </w:r>
      <w:r>
        <w:rPr>
          <w:rFonts w:ascii="方正仿宋_GBK" w:eastAsia="方正仿宋_GBK" w:hAnsi="方正仿宋_GBK" w:cs="方正仿宋_GBK" w:hint="eastAsia"/>
          <w:sz w:val="32"/>
          <w:szCs w:val="32"/>
        </w:rPr>
        <w:t>各设区市卫生健康委对本辖区内专项治理行动进行总结，省卫生健康委牵头对全省专项治理工作情况进行总结。省管医院自查情况总结分别报省卫生健康委和所在地卫生健康委。</w:t>
      </w:r>
    </w:p>
    <w:p w:rsidR="00962D48" w:rsidRDefault="00962D48" w:rsidP="00962D48">
      <w:pPr>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六、情况报送</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省市场监督管理局、医疗保障局、中医药管理局、药品监督管理局、无锡联勤保障中心</w:t>
      </w:r>
      <w:proofErr w:type="gramStart"/>
      <w:r>
        <w:rPr>
          <w:rFonts w:ascii="方正仿宋_GBK" w:eastAsia="方正仿宋_GBK" w:hAnsi="方正仿宋_GBK" w:cs="方正仿宋_GBK" w:hint="eastAsia"/>
          <w:sz w:val="32"/>
          <w:szCs w:val="32"/>
        </w:rPr>
        <w:t>卫勤处提供</w:t>
      </w:r>
      <w:proofErr w:type="gramEnd"/>
      <w:r>
        <w:rPr>
          <w:rFonts w:ascii="方正仿宋_GBK" w:eastAsia="方正仿宋_GBK" w:hAnsi="方正仿宋_GBK" w:cs="方正仿宋_GBK" w:hint="eastAsia"/>
          <w:sz w:val="32"/>
          <w:szCs w:val="32"/>
        </w:rPr>
        <w:t>责任分工范围内的专项治理行动工作总结，由省卫生健康委负责汇总形成全省专项治理工作情况。各设区市卫生健康委收集汇总相关部门工作情况形成本地区专项治理行动进行总结并上报省卫生健康委。工作总结应包含治理工作措施、取得的成效、典型经验和建立的制度化政策等，《不合理医疗检查专项质量量化统计表》由卫生健康部门填写，其他部门和单位配合。</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工作总结和统计表分别于2021年8月31日、2022年2月28日前，将半年报告和统计表，</w:t>
      </w:r>
      <w:proofErr w:type="gramStart"/>
      <w:r>
        <w:rPr>
          <w:rFonts w:ascii="方正仿宋_GBK" w:eastAsia="方正仿宋_GBK" w:hAnsi="方正仿宋_GBK" w:cs="方正仿宋_GBK" w:hint="eastAsia"/>
          <w:sz w:val="32"/>
          <w:szCs w:val="32"/>
        </w:rPr>
        <w:t>全年报告</w:t>
      </w:r>
      <w:proofErr w:type="gramEnd"/>
      <w:r>
        <w:rPr>
          <w:rFonts w:ascii="方正仿宋_GBK" w:eastAsia="方正仿宋_GBK" w:hAnsi="方正仿宋_GBK" w:cs="方正仿宋_GBK" w:hint="eastAsia"/>
          <w:sz w:val="32"/>
          <w:szCs w:val="32"/>
        </w:rPr>
        <w:t>和统计表报送省卫生健康委</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政</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管处。</w:t>
      </w:r>
    </w:p>
    <w:p w:rsidR="00962D48" w:rsidRDefault="00962D48" w:rsidP="00962D48">
      <w:pPr>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lastRenderedPageBreak/>
        <w:t>七、工作要求</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（一）强化组织领导。</w:t>
      </w:r>
      <w:r>
        <w:rPr>
          <w:rFonts w:ascii="方正仿宋_GBK" w:eastAsia="方正仿宋_GBK" w:hAnsi="方正仿宋_GBK" w:cs="方正仿宋_GBK" w:hint="eastAsia"/>
          <w:sz w:val="32"/>
          <w:szCs w:val="32"/>
        </w:rPr>
        <w:t>要提高政治站位，充分认识开展不合理医疗检查专项治理行动对于推动深化医药卫生体制改革、规范医疗服务行为、维护</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保基金安全、促进医疗行业健康发展、保障人民群众健康权益具有重要意义。省卫生健康委牵头抓总，省级各相关部门按照责任分工，细化措施、明确任务，完成责任范围的治理工作，工作中建立多部门联合协作机制。各设区市要建立专项治理行动工作专班，加强对专项治理行动的组织领导，把治理任务逐一进行分解落实，按照序时进度组织开展检查抽查。各医疗机构要落实主体责任，切实开展自查自纠，认真治理不合理医疗检查行为。省、市要组织力量，按照序时进度安排开展检查抽查。</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（二）严处不合理检查行为。</w:t>
      </w:r>
      <w:r>
        <w:rPr>
          <w:rFonts w:ascii="方正仿宋_GBK" w:eastAsia="方正仿宋_GBK" w:hAnsi="方正仿宋_GBK" w:cs="方正仿宋_GBK" w:hint="eastAsia"/>
          <w:sz w:val="32"/>
          <w:szCs w:val="32"/>
        </w:rPr>
        <w:t>各地各部门在检查抽查中要严格按照重点任务，认真查处各种各类不合理医疗检查行为。要充分发挥社会监督的作用，对卫生健康领域相关举报热线、网络平合、</w:t>
      </w:r>
      <w:proofErr w:type="gramStart"/>
      <w:r>
        <w:rPr>
          <w:rFonts w:ascii="方正仿宋_GBK" w:eastAsia="方正仿宋_GBK" w:hAnsi="方正仿宋_GBK" w:cs="方正仿宋_GBK" w:hint="eastAsia"/>
          <w:sz w:val="32"/>
          <w:szCs w:val="32"/>
        </w:rPr>
        <w:t>微信公众号</w:t>
      </w:r>
      <w:proofErr w:type="gramEnd"/>
      <w:r>
        <w:rPr>
          <w:rFonts w:ascii="方正仿宋_GBK" w:eastAsia="方正仿宋_GBK" w:hAnsi="方正仿宋_GBK" w:cs="方正仿宋_GBK" w:hint="eastAsia"/>
          <w:sz w:val="32"/>
          <w:szCs w:val="32"/>
        </w:rPr>
        <w:t>等平台上的举报线索，认真调查核实，严肃处理。要对专项治理工作中发现的医疗检查领域违法违规行为建立台账、纠处结合，依法依规处理到位，确保专项行动取得实效。</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（三）推动长效机制建设。</w:t>
      </w:r>
      <w:r>
        <w:rPr>
          <w:rFonts w:ascii="方正仿宋_GBK" w:eastAsia="方正仿宋_GBK" w:hAnsi="方正仿宋_GBK" w:cs="方正仿宋_GBK" w:hint="eastAsia"/>
          <w:sz w:val="32"/>
          <w:szCs w:val="32"/>
        </w:rPr>
        <w:t>各地各部门要指导医疗机构针对发现问题狠抓整改落实，加强分析</w:t>
      </w:r>
      <w:proofErr w:type="gramStart"/>
      <w:r>
        <w:rPr>
          <w:rFonts w:ascii="方正仿宋_GBK" w:eastAsia="方正仿宋_GBK" w:hAnsi="方正仿宋_GBK" w:cs="方正仿宋_GBK" w:hint="eastAsia"/>
          <w:sz w:val="32"/>
          <w:szCs w:val="32"/>
        </w:rPr>
        <w:t>研</w:t>
      </w:r>
      <w:proofErr w:type="gramEnd"/>
      <w:r>
        <w:rPr>
          <w:rFonts w:ascii="方正仿宋_GBK" w:eastAsia="方正仿宋_GBK" w:hAnsi="方正仿宋_GBK" w:cs="方正仿宋_GBK" w:hint="eastAsia"/>
          <w:sz w:val="32"/>
          <w:szCs w:val="32"/>
        </w:rPr>
        <w:t>判，针对专项治理行动中发现的突出问题、共性问题进一步完善制度设计，推动建立信息化监管平台，创新监管手段，把好的、管用的制</w:t>
      </w:r>
      <w:r>
        <w:rPr>
          <w:rFonts w:ascii="方正仿宋_GBK" w:eastAsia="方正仿宋_GBK" w:hAnsi="方正仿宋_GBK" w:cs="方正仿宋_GBK" w:hint="eastAsia"/>
          <w:sz w:val="32"/>
          <w:szCs w:val="32"/>
        </w:rPr>
        <w:lastRenderedPageBreak/>
        <w:t>度机制转变为医疗检查日常监管规定。</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（四）加强行业自律</w:t>
      </w:r>
      <w:r>
        <w:rPr>
          <w:rFonts w:ascii="方正仿宋_GBK" w:eastAsia="方正仿宋_GBK" w:hAnsi="方正仿宋_GBK" w:cs="方正仿宋_GBK" w:hint="eastAsia"/>
          <w:sz w:val="32"/>
          <w:szCs w:val="32"/>
        </w:rPr>
        <w:t>。各级卫生健康行政部门要充分发挥质控中心、行业学（协）会等社会组织作用，健全完善合理医疗检查指南、流程和知情同意规范，督促医疗机构切实落实合理检查的主体责任，加强行业自律。坚持正向引导与问题整治相结合，在优化医疗资源配置，提升诊疗规范化水平，推进薪酬制度和</w:t>
      </w:r>
      <w:proofErr w:type="gramStart"/>
      <w:r>
        <w:rPr>
          <w:rFonts w:ascii="方正仿宋_GBK" w:eastAsia="方正仿宋_GBK" w:hAnsi="方正仿宋_GBK" w:cs="方正仿宋_GBK" w:hint="eastAsia"/>
          <w:sz w:val="32"/>
          <w:szCs w:val="32"/>
        </w:rPr>
        <w:t>医保</w:t>
      </w:r>
      <w:proofErr w:type="gramEnd"/>
      <w:r>
        <w:rPr>
          <w:rFonts w:ascii="方正仿宋_GBK" w:eastAsia="方正仿宋_GBK" w:hAnsi="方正仿宋_GBK" w:cs="方正仿宋_GBK" w:hint="eastAsia"/>
          <w:sz w:val="32"/>
          <w:szCs w:val="32"/>
        </w:rPr>
        <w:t>支付方式改革等方面持续发力，形成促进合理医疗检查的良好政策环境。</w:t>
      </w: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（五）加大宣传力度。</w:t>
      </w:r>
      <w:r>
        <w:rPr>
          <w:rFonts w:ascii="方正仿宋_GBK" w:eastAsia="方正仿宋_GBK" w:hAnsi="方正仿宋_GBK" w:cs="方正仿宋_GBK" w:hint="eastAsia"/>
          <w:sz w:val="32"/>
          <w:szCs w:val="32"/>
        </w:rPr>
        <w:t>各地各部门要广泛开展宣传活动，设立不合理医疗检查监督举报专线和专用通道并向社会公布，广泛征集线索。对于典型案例及情节严重案例等，要予以通报曝光并开展跟踪式报道。要大力宣传净化行业环境、促进行业规范有序发展的有力举措和工作成效，为专项行动顺利开展营造良好的舆论氛围。</w:t>
      </w:r>
    </w:p>
    <w:p w:rsidR="00962D48" w:rsidRDefault="00962D48" w:rsidP="00962D48">
      <w:pPr>
        <w:spacing w:line="600" w:lineRule="exact"/>
        <w:rPr>
          <w:rFonts w:ascii="方正仿宋_GBK" w:eastAsia="方正仿宋_GBK" w:hAnsi="方正仿宋_GBK" w:cs="方正仿宋_GBK"/>
          <w:sz w:val="32"/>
          <w:szCs w:val="32"/>
        </w:rPr>
      </w:pPr>
    </w:p>
    <w:p w:rsidR="00962D48" w:rsidRDefault="00962D48" w:rsidP="00962D48">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附件：不合理医疗检查专项治理量化统计表</w:t>
      </w:r>
    </w:p>
    <w:p w:rsidR="00962D48" w:rsidRDefault="00962D48" w:rsidP="00962D48">
      <w:pPr>
        <w:spacing w:line="600" w:lineRule="exact"/>
        <w:rPr>
          <w:rFonts w:ascii="方正仿宋_GBK" w:eastAsia="方正仿宋_GBK" w:hAnsi="方正仿宋_GBK" w:cs="方正仿宋_GBK"/>
          <w:sz w:val="32"/>
          <w:szCs w:val="32"/>
        </w:rPr>
      </w:pPr>
    </w:p>
    <w:p w:rsidR="00962D48" w:rsidRDefault="00962D48" w:rsidP="00962D48">
      <w:pPr>
        <w:spacing w:line="600" w:lineRule="exact"/>
        <w:rPr>
          <w:rFonts w:ascii="方正仿宋_GBK" w:eastAsia="方正仿宋_GBK" w:hAnsi="方正仿宋_GBK" w:cs="方正仿宋_GBK"/>
          <w:sz w:val="32"/>
          <w:szCs w:val="32"/>
        </w:rPr>
      </w:pPr>
    </w:p>
    <w:p w:rsidR="00962D48" w:rsidRDefault="00962D48" w:rsidP="00962D48">
      <w:pPr>
        <w:spacing w:line="600" w:lineRule="exact"/>
        <w:rPr>
          <w:rFonts w:ascii="方正仿宋_GBK" w:eastAsia="方正仿宋_GBK" w:hAnsi="方正仿宋_GBK" w:cs="方正仿宋_GBK"/>
          <w:sz w:val="32"/>
          <w:szCs w:val="32"/>
        </w:rPr>
      </w:pPr>
    </w:p>
    <w:p w:rsidR="00962D48" w:rsidRDefault="00962D48" w:rsidP="00962D48">
      <w:pPr>
        <w:spacing w:line="600" w:lineRule="exact"/>
        <w:rPr>
          <w:rFonts w:ascii="方正仿宋_GBK" w:eastAsia="方正仿宋_GBK" w:hAnsi="方正仿宋_GBK" w:cs="方正仿宋_GBK"/>
          <w:sz w:val="32"/>
          <w:szCs w:val="32"/>
        </w:rPr>
      </w:pPr>
    </w:p>
    <w:p w:rsidR="00962D48" w:rsidRDefault="00962D48" w:rsidP="00962D48">
      <w:pPr>
        <w:spacing w:line="600" w:lineRule="exact"/>
        <w:rPr>
          <w:rFonts w:ascii="方正仿宋_GBK" w:eastAsia="方正仿宋_GBK" w:hAnsi="方正仿宋_GBK" w:cs="方正仿宋_GBK"/>
          <w:sz w:val="32"/>
          <w:szCs w:val="32"/>
        </w:rPr>
      </w:pPr>
    </w:p>
    <w:p w:rsidR="00962D48" w:rsidRDefault="00962D48" w:rsidP="00962D48">
      <w:pPr>
        <w:spacing w:line="600" w:lineRule="exact"/>
        <w:rPr>
          <w:rFonts w:ascii="方正仿宋_GBK" w:eastAsia="方正仿宋_GBK" w:hAnsi="方正仿宋_GBK" w:cs="方正仿宋_GBK"/>
          <w:sz w:val="32"/>
          <w:szCs w:val="32"/>
        </w:rPr>
      </w:pPr>
    </w:p>
    <w:p w:rsidR="00962D48" w:rsidRDefault="00962D48" w:rsidP="00962D48">
      <w:pPr>
        <w:spacing w:line="600" w:lineRule="exact"/>
        <w:rPr>
          <w:rFonts w:ascii="方正仿宋_GBK" w:eastAsia="方正仿宋_GBK" w:hAnsi="方正仿宋_GBK" w:cs="方正仿宋_GBK"/>
          <w:sz w:val="32"/>
          <w:szCs w:val="32"/>
        </w:rPr>
      </w:pPr>
    </w:p>
    <w:p w:rsidR="00962D48" w:rsidRDefault="00962D48" w:rsidP="00962D48">
      <w:pPr>
        <w:spacing w:line="60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lastRenderedPageBreak/>
        <w:t>附件：</w:t>
      </w:r>
      <w:bookmarkStart w:id="0" w:name="_GoBack"/>
      <w:bookmarkEnd w:id="0"/>
    </w:p>
    <w:p w:rsidR="00962D48" w:rsidRDefault="00962D48" w:rsidP="00962D48">
      <w:pPr>
        <w:spacing w:line="600" w:lineRule="exact"/>
        <w:jc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sz w:val="36"/>
          <w:szCs w:val="36"/>
        </w:rPr>
        <w:t>不合理医疗检查专项治理量化统计表</w:t>
      </w:r>
    </w:p>
    <w:p w:rsidR="00962D48" w:rsidRDefault="00962D48" w:rsidP="00962D48">
      <w:pPr>
        <w:spacing w:line="6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_______设区市卫生健康委     填报人：    联系电话：</w:t>
      </w:r>
    </w:p>
    <w:p w:rsidR="00962D48" w:rsidRDefault="00962D48" w:rsidP="00962D48">
      <w:pPr>
        <w:spacing w:line="600" w:lineRule="exact"/>
        <w:rPr>
          <w:rFonts w:ascii="方正仿宋_GBK" w:eastAsia="方正仿宋_GBK" w:hAnsi="方正仿宋_GBK" w:cs="方正仿宋_GBK"/>
          <w:sz w:val="28"/>
          <w:szCs w:val="28"/>
        </w:rPr>
      </w:pPr>
      <w:r>
        <w:rPr>
          <w:rFonts w:ascii="方正黑体_GBK" w:eastAsia="方正黑体_GBK" w:hAnsi="方正黑体_GBK" w:cs="方正黑体_GBK" w:hint="eastAsia"/>
          <w:sz w:val="28"/>
          <w:szCs w:val="28"/>
        </w:rPr>
        <w:t>（一）专项治理覆盖机构数量统计</w:t>
      </w:r>
    </w:p>
    <w:tbl>
      <w:tblPr>
        <w:tblStyle w:val="a5"/>
        <w:tblW w:w="0" w:type="auto"/>
        <w:tblLook w:val="04A0" w:firstRow="1" w:lastRow="0" w:firstColumn="1" w:lastColumn="0" w:noHBand="0" w:noVBand="1"/>
      </w:tblPr>
      <w:tblGrid>
        <w:gridCol w:w="2806"/>
        <w:gridCol w:w="1350"/>
        <w:gridCol w:w="1450"/>
        <w:gridCol w:w="1530"/>
        <w:gridCol w:w="1386"/>
      </w:tblGrid>
      <w:tr w:rsidR="00962D48" w:rsidTr="00B313A8">
        <w:tc>
          <w:tcPr>
            <w:tcW w:w="2806" w:type="dxa"/>
          </w:tcPr>
          <w:p w:rsidR="00962D48" w:rsidRDefault="00962D48" w:rsidP="00B313A8">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机构类型</w:t>
            </w:r>
          </w:p>
        </w:tc>
        <w:tc>
          <w:tcPr>
            <w:tcW w:w="1350" w:type="dxa"/>
          </w:tcPr>
          <w:p w:rsidR="00962D48" w:rsidRDefault="00962D48" w:rsidP="00B313A8">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办医主体</w:t>
            </w:r>
          </w:p>
        </w:tc>
        <w:tc>
          <w:tcPr>
            <w:tcW w:w="1450" w:type="dxa"/>
          </w:tcPr>
          <w:p w:rsidR="00962D48" w:rsidRDefault="00962D48" w:rsidP="00B313A8">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辖区总数</w:t>
            </w:r>
          </w:p>
        </w:tc>
        <w:tc>
          <w:tcPr>
            <w:tcW w:w="1530" w:type="dxa"/>
          </w:tcPr>
          <w:p w:rsidR="00962D48" w:rsidRDefault="00962D48" w:rsidP="00B313A8">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自查数量</w:t>
            </w:r>
          </w:p>
        </w:tc>
        <w:tc>
          <w:tcPr>
            <w:tcW w:w="1386" w:type="dxa"/>
          </w:tcPr>
          <w:p w:rsidR="00962D48" w:rsidRDefault="00962D48" w:rsidP="00B313A8">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抽查数量</w:t>
            </w:r>
          </w:p>
        </w:tc>
      </w:tr>
      <w:tr w:rsidR="00962D48" w:rsidTr="00B313A8">
        <w:tc>
          <w:tcPr>
            <w:tcW w:w="2806" w:type="dxa"/>
            <w:vMerge w:val="restart"/>
            <w:vAlign w:val="center"/>
          </w:tcPr>
          <w:p w:rsidR="00962D48" w:rsidRDefault="00962D48" w:rsidP="00B313A8">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二级以上综合医院</w:t>
            </w:r>
          </w:p>
        </w:tc>
        <w:tc>
          <w:tcPr>
            <w:tcW w:w="1350"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公立</w:t>
            </w:r>
          </w:p>
        </w:tc>
        <w:tc>
          <w:tcPr>
            <w:tcW w:w="1450" w:type="dxa"/>
          </w:tcPr>
          <w:p w:rsidR="00962D48" w:rsidRDefault="00962D48" w:rsidP="00B313A8">
            <w:pPr>
              <w:spacing w:line="400" w:lineRule="exact"/>
              <w:rPr>
                <w:rFonts w:ascii="方正仿宋_GBK" w:eastAsia="方正仿宋_GBK" w:hAnsi="方正仿宋_GBK" w:cs="方正仿宋_GBK"/>
                <w:sz w:val="28"/>
                <w:szCs w:val="28"/>
              </w:rPr>
            </w:pPr>
          </w:p>
        </w:tc>
        <w:tc>
          <w:tcPr>
            <w:tcW w:w="1530" w:type="dxa"/>
          </w:tcPr>
          <w:p w:rsidR="00962D48" w:rsidRDefault="00962D48" w:rsidP="00B313A8">
            <w:pPr>
              <w:spacing w:line="400" w:lineRule="exact"/>
              <w:rPr>
                <w:rFonts w:ascii="方正仿宋_GBK" w:eastAsia="方正仿宋_GBK" w:hAnsi="方正仿宋_GBK" w:cs="方正仿宋_GBK"/>
                <w:sz w:val="28"/>
                <w:szCs w:val="28"/>
              </w:rPr>
            </w:pPr>
          </w:p>
        </w:tc>
        <w:tc>
          <w:tcPr>
            <w:tcW w:w="1386" w:type="dxa"/>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2806" w:type="dxa"/>
            <w:vMerge/>
          </w:tcPr>
          <w:p w:rsidR="00962D48" w:rsidRDefault="00962D48" w:rsidP="00B313A8">
            <w:pPr>
              <w:spacing w:line="400" w:lineRule="exact"/>
              <w:rPr>
                <w:rFonts w:ascii="方正仿宋_GBK" w:eastAsia="方正仿宋_GBK" w:hAnsi="方正仿宋_GBK" w:cs="方正仿宋_GBK"/>
                <w:sz w:val="28"/>
                <w:szCs w:val="28"/>
              </w:rPr>
            </w:pPr>
          </w:p>
        </w:tc>
        <w:tc>
          <w:tcPr>
            <w:tcW w:w="1350"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民营</w:t>
            </w:r>
          </w:p>
        </w:tc>
        <w:tc>
          <w:tcPr>
            <w:tcW w:w="1450" w:type="dxa"/>
          </w:tcPr>
          <w:p w:rsidR="00962D48" w:rsidRDefault="00962D48" w:rsidP="00B313A8">
            <w:pPr>
              <w:spacing w:line="400" w:lineRule="exact"/>
              <w:rPr>
                <w:rFonts w:ascii="方正仿宋_GBK" w:eastAsia="方正仿宋_GBK" w:hAnsi="方正仿宋_GBK" w:cs="方正仿宋_GBK"/>
                <w:sz w:val="28"/>
                <w:szCs w:val="28"/>
              </w:rPr>
            </w:pPr>
          </w:p>
        </w:tc>
        <w:tc>
          <w:tcPr>
            <w:tcW w:w="1530" w:type="dxa"/>
          </w:tcPr>
          <w:p w:rsidR="00962D48" w:rsidRDefault="00962D48" w:rsidP="00B313A8">
            <w:pPr>
              <w:spacing w:line="400" w:lineRule="exact"/>
              <w:rPr>
                <w:rFonts w:ascii="方正仿宋_GBK" w:eastAsia="方正仿宋_GBK" w:hAnsi="方正仿宋_GBK" w:cs="方正仿宋_GBK"/>
                <w:sz w:val="28"/>
                <w:szCs w:val="28"/>
              </w:rPr>
            </w:pPr>
          </w:p>
        </w:tc>
        <w:tc>
          <w:tcPr>
            <w:tcW w:w="1386" w:type="dxa"/>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2806" w:type="dxa"/>
            <w:vMerge w:val="restart"/>
            <w:vAlign w:val="center"/>
          </w:tcPr>
          <w:p w:rsidR="00962D48" w:rsidRDefault="00962D48" w:rsidP="00B313A8">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二级以上专科医院</w:t>
            </w:r>
          </w:p>
        </w:tc>
        <w:tc>
          <w:tcPr>
            <w:tcW w:w="1350"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公立</w:t>
            </w:r>
          </w:p>
        </w:tc>
        <w:tc>
          <w:tcPr>
            <w:tcW w:w="1450" w:type="dxa"/>
          </w:tcPr>
          <w:p w:rsidR="00962D48" w:rsidRDefault="00962D48" w:rsidP="00B313A8">
            <w:pPr>
              <w:spacing w:line="400" w:lineRule="exact"/>
              <w:rPr>
                <w:rFonts w:ascii="方正仿宋_GBK" w:eastAsia="方正仿宋_GBK" w:hAnsi="方正仿宋_GBK" w:cs="方正仿宋_GBK"/>
                <w:sz w:val="28"/>
                <w:szCs w:val="28"/>
              </w:rPr>
            </w:pPr>
          </w:p>
        </w:tc>
        <w:tc>
          <w:tcPr>
            <w:tcW w:w="1530" w:type="dxa"/>
          </w:tcPr>
          <w:p w:rsidR="00962D48" w:rsidRDefault="00962D48" w:rsidP="00B313A8">
            <w:pPr>
              <w:spacing w:line="400" w:lineRule="exact"/>
              <w:rPr>
                <w:rFonts w:ascii="方正仿宋_GBK" w:eastAsia="方正仿宋_GBK" w:hAnsi="方正仿宋_GBK" w:cs="方正仿宋_GBK"/>
                <w:sz w:val="28"/>
                <w:szCs w:val="28"/>
              </w:rPr>
            </w:pPr>
          </w:p>
        </w:tc>
        <w:tc>
          <w:tcPr>
            <w:tcW w:w="1386" w:type="dxa"/>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2806" w:type="dxa"/>
            <w:vMerge/>
          </w:tcPr>
          <w:p w:rsidR="00962D48" w:rsidRDefault="00962D48" w:rsidP="00B313A8">
            <w:pPr>
              <w:spacing w:line="400" w:lineRule="exact"/>
              <w:rPr>
                <w:rFonts w:ascii="方正仿宋_GBK" w:eastAsia="方正仿宋_GBK" w:hAnsi="方正仿宋_GBK" w:cs="方正仿宋_GBK"/>
                <w:sz w:val="28"/>
                <w:szCs w:val="28"/>
              </w:rPr>
            </w:pPr>
          </w:p>
        </w:tc>
        <w:tc>
          <w:tcPr>
            <w:tcW w:w="1350"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民营</w:t>
            </w:r>
          </w:p>
        </w:tc>
        <w:tc>
          <w:tcPr>
            <w:tcW w:w="1450" w:type="dxa"/>
          </w:tcPr>
          <w:p w:rsidR="00962D48" w:rsidRDefault="00962D48" w:rsidP="00B313A8">
            <w:pPr>
              <w:spacing w:line="400" w:lineRule="exact"/>
              <w:rPr>
                <w:rFonts w:ascii="方正仿宋_GBK" w:eastAsia="方正仿宋_GBK" w:hAnsi="方正仿宋_GBK" w:cs="方正仿宋_GBK"/>
                <w:sz w:val="28"/>
                <w:szCs w:val="28"/>
              </w:rPr>
            </w:pPr>
          </w:p>
        </w:tc>
        <w:tc>
          <w:tcPr>
            <w:tcW w:w="1530" w:type="dxa"/>
          </w:tcPr>
          <w:p w:rsidR="00962D48" w:rsidRDefault="00962D48" w:rsidP="00B313A8">
            <w:pPr>
              <w:spacing w:line="400" w:lineRule="exact"/>
              <w:rPr>
                <w:rFonts w:ascii="方正仿宋_GBK" w:eastAsia="方正仿宋_GBK" w:hAnsi="方正仿宋_GBK" w:cs="方正仿宋_GBK"/>
                <w:sz w:val="28"/>
                <w:szCs w:val="28"/>
              </w:rPr>
            </w:pPr>
          </w:p>
        </w:tc>
        <w:tc>
          <w:tcPr>
            <w:tcW w:w="1386" w:type="dxa"/>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2806" w:type="dxa"/>
            <w:vMerge w:val="restart"/>
            <w:vAlign w:val="center"/>
          </w:tcPr>
          <w:p w:rsidR="00962D48" w:rsidRDefault="00962D48" w:rsidP="00B313A8">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二级以上妇幼保健院</w:t>
            </w:r>
          </w:p>
        </w:tc>
        <w:tc>
          <w:tcPr>
            <w:tcW w:w="1350"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公立</w:t>
            </w:r>
          </w:p>
        </w:tc>
        <w:tc>
          <w:tcPr>
            <w:tcW w:w="1450" w:type="dxa"/>
          </w:tcPr>
          <w:p w:rsidR="00962D48" w:rsidRDefault="00962D48" w:rsidP="00B313A8">
            <w:pPr>
              <w:spacing w:line="400" w:lineRule="exact"/>
              <w:rPr>
                <w:rFonts w:ascii="方正仿宋_GBK" w:eastAsia="方正仿宋_GBK" w:hAnsi="方正仿宋_GBK" w:cs="方正仿宋_GBK"/>
                <w:sz w:val="28"/>
                <w:szCs w:val="28"/>
              </w:rPr>
            </w:pPr>
          </w:p>
        </w:tc>
        <w:tc>
          <w:tcPr>
            <w:tcW w:w="1530" w:type="dxa"/>
          </w:tcPr>
          <w:p w:rsidR="00962D48" w:rsidRDefault="00962D48" w:rsidP="00B313A8">
            <w:pPr>
              <w:spacing w:line="400" w:lineRule="exact"/>
              <w:rPr>
                <w:rFonts w:ascii="方正仿宋_GBK" w:eastAsia="方正仿宋_GBK" w:hAnsi="方正仿宋_GBK" w:cs="方正仿宋_GBK"/>
                <w:sz w:val="28"/>
                <w:szCs w:val="28"/>
              </w:rPr>
            </w:pPr>
          </w:p>
        </w:tc>
        <w:tc>
          <w:tcPr>
            <w:tcW w:w="1386" w:type="dxa"/>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2806" w:type="dxa"/>
            <w:vMerge/>
          </w:tcPr>
          <w:p w:rsidR="00962D48" w:rsidRDefault="00962D48" w:rsidP="00B313A8">
            <w:pPr>
              <w:spacing w:line="400" w:lineRule="exact"/>
              <w:rPr>
                <w:rFonts w:ascii="方正仿宋_GBK" w:eastAsia="方正仿宋_GBK" w:hAnsi="方正仿宋_GBK" w:cs="方正仿宋_GBK"/>
                <w:sz w:val="28"/>
                <w:szCs w:val="28"/>
              </w:rPr>
            </w:pPr>
          </w:p>
        </w:tc>
        <w:tc>
          <w:tcPr>
            <w:tcW w:w="1350"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民营</w:t>
            </w:r>
          </w:p>
        </w:tc>
        <w:tc>
          <w:tcPr>
            <w:tcW w:w="1450" w:type="dxa"/>
          </w:tcPr>
          <w:p w:rsidR="00962D48" w:rsidRDefault="00962D48" w:rsidP="00B313A8">
            <w:pPr>
              <w:spacing w:line="400" w:lineRule="exact"/>
              <w:rPr>
                <w:rFonts w:ascii="方正仿宋_GBK" w:eastAsia="方正仿宋_GBK" w:hAnsi="方正仿宋_GBK" w:cs="方正仿宋_GBK"/>
                <w:sz w:val="28"/>
                <w:szCs w:val="28"/>
              </w:rPr>
            </w:pPr>
          </w:p>
        </w:tc>
        <w:tc>
          <w:tcPr>
            <w:tcW w:w="1530" w:type="dxa"/>
          </w:tcPr>
          <w:p w:rsidR="00962D48" w:rsidRDefault="00962D48" w:rsidP="00B313A8">
            <w:pPr>
              <w:spacing w:line="400" w:lineRule="exact"/>
              <w:rPr>
                <w:rFonts w:ascii="方正仿宋_GBK" w:eastAsia="方正仿宋_GBK" w:hAnsi="方正仿宋_GBK" w:cs="方正仿宋_GBK"/>
                <w:sz w:val="28"/>
                <w:szCs w:val="28"/>
              </w:rPr>
            </w:pPr>
          </w:p>
        </w:tc>
        <w:tc>
          <w:tcPr>
            <w:tcW w:w="1386" w:type="dxa"/>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2806" w:type="dxa"/>
            <w:vMerge w:val="restart"/>
            <w:vAlign w:val="center"/>
          </w:tcPr>
          <w:p w:rsidR="00962D48" w:rsidRDefault="00962D48" w:rsidP="00B313A8">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二级以上中医类医院</w:t>
            </w:r>
          </w:p>
        </w:tc>
        <w:tc>
          <w:tcPr>
            <w:tcW w:w="1350"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公立</w:t>
            </w:r>
          </w:p>
        </w:tc>
        <w:tc>
          <w:tcPr>
            <w:tcW w:w="1450" w:type="dxa"/>
          </w:tcPr>
          <w:p w:rsidR="00962D48" w:rsidRDefault="00962D48" w:rsidP="00B313A8">
            <w:pPr>
              <w:spacing w:line="400" w:lineRule="exact"/>
              <w:rPr>
                <w:rFonts w:ascii="方正仿宋_GBK" w:eastAsia="方正仿宋_GBK" w:hAnsi="方正仿宋_GBK" w:cs="方正仿宋_GBK"/>
                <w:sz w:val="28"/>
                <w:szCs w:val="28"/>
              </w:rPr>
            </w:pPr>
          </w:p>
        </w:tc>
        <w:tc>
          <w:tcPr>
            <w:tcW w:w="1530" w:type="dxa"/>
          </w:tcPr>
          <w:p w:rsidR="00962D48" w:rsidRDefault="00962D48" w:rsidP="00B313A8">
            <w:pPr>
              <w:spacing w:line="400" w:lineRule="exact"/>
              <w:rPr>
                <w:rFonts w:ascii="方正仿宋_GBK" w:eastAsia="方正仿宋_GBK" w:hAnsi="方正仿宋_GBK" w:cs="方正仿宋_GBK"/>
                <w:sz w:val="28"/>
                <w:szCs w:val="28"/>
              </w:rPr>
            </w:pPr>
          </w:p>
        </w:tc>
        <w:tc>
          <w:tcPr>
            <w:tcW w:w="1386" w:type="dxa"/>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2806" w:type="dxa"/>
            <w:vMerge/>
          </w:tcPr>
          <w:p w:rsidR="00962D48" w:rsidRDefault="00962D48" w:rsidP="00B313A8">
            <w:pPr>
              <w:spacing w:line="400" w:lineRule="exact"/>
              <w:rPr>
                <w:rFonts w:ascii="方正仿宋_GBK" w:eastAsia="方正仿宋_GBK" w:hAnsi="方正仿宋_GBK" w:cs="方正仿宋_GBK"/>
                <w:sz w:val="28"/>
                <w:szCs w:val="28"/>
              </w:rPr>
            </w:pPr>
          </w:p>
        </w:tc>
        <w:tc>
          <w:tcPr>
            <w:tcW w:w="1350"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民营</w:t>
            </w:r>
          </w:p>
        </w:tc>
        <w:tc>
          <w:tcPr>
            <w:tcW w:w="1450" w:type="dxa"/>
          </w:tcPr>
          <w:p w:rsidR="00962D48" w:rsidRDefault="00962D48" w:rsidP="00B313A8">
            <w:pPr>
              <w:spacing w:line="400" w:lineRule="exact"/>
              <w:rPr>
                <w:rFonts w:ascii="方正仿宋_GBK" w:eastAsia="方正仿宋_GBK" w:hAnsi="方正仿宋_GBK" w:cs="方正仿宋_GBK"/>
                <w:sz w:val="28"/>
                <w:szCs w:val="28"/>
              </w:rPr>
            </w:pPr>
          </w:p>
        </w:tc>
        <w:tc>
          <w:tcPr>
            <w:tcW w:w="1530" w:type="dxa"/>
          </w:tcPr>
          <w:p w:rsidR="00962D48" w:rsidRDefault="00962D48" w:rsidP="00B313A8">
            <w:pPr>
              <w:spacing w:line="400" w:lineRule="exact"/>
              <w:rPr>
                <w:rFonts w:ascii="方正仿宋_GBK" w:eastAsia="方正仿宋_GBK" w:hAnsi="方正仿宋_GBK" w:cs="方正仿宋_GBK"/>
                <w:sz w:val="28"/>
                <w:szCs w:val="28"/>
              </w:rPr>
            </w:pPr>
          </w:p>
        </w:tc>
        <w:tc>
          <w:tcPr>
            <w:tcW w:w="1386" w:type="dxa"/>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2806" w:type="dxa"/>
            <w:vMerge w:val="restart"/>
            <w:vAlign w:val="center"/>
          </w:tcPr>
          <w:p w:rsidR="00962D48" w:rsidRDefault="00962D48" w:rsidP="00B313A8">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独立设置的医学影像、病理、检验中心</w:t>
            </w:r>
          </w:p>
        </w:tc>
        <w:tc>
          <w:tcPr>
            <w:tcW w:w="1350"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公立</w:t>
            </w:r>
          </w:p>
        </w:tc>
        <w:tc>
          <w:tcPr>
            <w:tcW w:w="1450" w:type="dxa"/>
          </w:tcPr>
          <w:p w:rsidR="00962D48" w:rsidRDefault="00962D48" w:rsidP="00B313A8">
            <w:pPr>
              <w:spacing w:line="400" w:lineRule="exact"/>
              <w:rPr>
                <w:rFonts w:ascii="方正仿宋_GBK" w:eastAsia="方正仿宋_GBK" w:hAnsi="方正仿宋_GBK" w:cs="方正仿宋_GBK"/>
                <w:sz w:val="28"/>
                <w:szCs w:val="28"/>
              </w:rPr>
            </w:pPr>
          </w:p>
        </w:tc>
        <w:tc>
          <w:tcPr>
            <w:tcW w:w="1530" w:type="dxa"/>
          </w:tcPr>
          <w:p w:rsidR="00962D48" w:rsidRDefault="00962D48" w:rsidP="00B313A8">
            <w:pPr>
              <w:spacing w:line="400" w:lineRule="exact"/>
              <w:rPr>
                <w:rFonts w:ascii="方正仿宋_GBK" w:eastAsia="方正仿宋_GBK" w:hAnsi="方正仿宋_GBK" w:cs="方正仿宋_GBK"/>
                <w:sz w:val="28"/>
                <w:szCs w:val="28"/>
              </w:rPr>
            </w:pPr>
          </w:p>
        </w:tc>
        <w:tc>
          <w:tcPr>
            <w:tcW w:w="1386" w:type="dxa"/>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2806" w:type="dxa"/>
            <w:vMerge/>
          </w:tcPr>
          <w:p w:rsidR="00962D48" w:rsidRDefault="00962D48" w:rsidP="00B313A8">
            <w:pPr>
              <w:spacing w:line="400" w:lineRule="exact"/>
              <w:rPr>
                <w:rFonts w:ascii="方正仿宋_GBK" w:eastAsia="方正仿宋_GBK" w:hAnsi="方正仿宋_GBK" w:cs="方正仿宋_GBK"/>
                <w:sz w:val="28"/>
                <w:szCs w:val="28"/>
              </w:rPr>
            </w:pPr>
          </w:p>
        </w:tc>
        <w:tc>
          <w:tcPr>
            <w:tcW w:w="1350"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民营</w:t>
            </w:r>
          </w:p>
        </w:tc>
        <w:tc>
          <w:tcPr>
            <w:tcW w:w="1450" w:type="dxa"/>
          </w:tcPr>
          <w:p w:rsidR="00962D48" w:rsidRDefault="00962D48" w:rsidP="00B313A8">
            <w:pPr>
              <w:spacing w:line="400" w:lineRule="exact"/>
              <w:rPr>
                <w:rFonts w:ascii="方正仿宋_GBK" w:eastAsia="方正仿宋_GBK" w:hAnsi="方正仿宋_GBK" w:cs="方正仿宋_GBK"/>
                <w:sz w:val="28"/>
                <w:szCs w:val="28"/>
              </w:rPr>
            </w:pPr>
          </w:p>
        </w:tc>
        <w:tc>
          <w:tcPr>
            <w:tcW w:w="1530" w:type="dxa"/>
          </w:tcPr>
          <w:p w:rsidR="00962D48" w:rsidRDefault="00962D48" w:rsidP="00B313A8">
            <w:pPr>
              <w:spacing w:line="400" w:lineRule="exact"/>
              <w:rPr>
                <w:rFonts w:ascii="方正仿宋_GBK" w:eastAsia="方正仿宋_GBK" w:hAnsi="方正仿宋_GBK" w:cs="方正仿宋_GBK"/>
                <w:sz w:val="28"/>
                <w:szCs w:val="28"/>
              </w:rPr>
            </w:pPr>
          </w:p>
        </w:tc>
        <w:tc>
          <w:tcPr>
            <w:tcW w:w="1386" w:type="dxa"/>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2806" w:type="dxa"/>
            <w:vMerge w:val="restart"/>
            <w:vAlign w:val="center"/>
          </w:tcPr>
          <w:p w:rsidR="00962D48" w:rsidRDefault="00962D48" w:rsidP="00B313A8">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其他</w:t>
            </w:r>
          </w:p>
        </w:tc>
        <w:tc>
          <w:tcPr>
            <w:tcW w:w="1350"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公立</w:t>
            </w:r>
          </w:p>
        </w:tc>
        <w:tc>
          <w:tcPr>
            <w:tcW w:w="1450" w:type="dxa"/>
          </w:tcPr>
          <w:p w:rsidR="00962D48" w:rsidRDefault="00962D48" w:rsidP="00B313A8">
            <w:pPr>
              <w:spacing w:line="400" w:lineRule="exact"/>
              <w:rPr>
                <w:rFonts w:ascii="方正仿宋_GBK" w:eastAsia="方正仿宋_GBK" w:hAnsi="方正仿宋_GBK" w:cs="方正仿宋_GBK"/>
                <w:sz w:val="28"/>
                <w:szCs w:val="28"/>
              </w:rPr>
            </w:pPr>
          </w:p>
        </w:tc>
        <w:tc>
          <w:tcPr>
            <w:tcW w:w="1530" w:type="dxa"/>
          </w:tcPr>
          <w:p w:rsidR="00962D48" w:rsidRDefault="00962D48" w:rsidP="00B313A8">
            <w:pPr>
              <w:spacing w:line="400" w:lineRule="exact"/>
              <w:rPr>
                <w:rFonts w:ascii="方正仿宋_GBK" w:eastAsia="方正仿宋_GBK" w:hAnsi="方正仿宋_GBK" w:cs="方正仿宋_GBK"/>
                <w:sz w:val="28"/>
                <w:szCs w:val="28"/>
              </w:rPr>
            </w:pPr>
          </w:p>
        </w:tc>
        <w:tc>
          <w:tcPr>
            <w:tcW w:w="1386" w:type="dxa"/>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2806" w:type="dxa"/>
            <w:vMerge/>
          </w:tcPr>
          <w:p w:rsidR="00962D48" w:rsidRDefault="00962D48" w:rsidP="00B313A8">
            <w:pPr>
              <w:spacing w:line="400" w:lineRule="exact"/>
              <w:rPr>
                <w:rFonts w:ascii="方正仿宋_GBK" w:eastAsia="方正仿宋_GBK" w:hAnsi="方正仿宋_GBK" w:cs="方正仿宋_GBK"/>
                <w:sz w:val="28"/>
                <w:szCs w:val="28"/>
              </w:rPr>
            </w:pPr>
          </w:p>
        </w:tc>
        <w:tc>
          <w:tcPr>
            <w:tcW w:w="1350"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民营</w:t>
            </w:r>
          </w:p>
        </w:tc>
        <w:tc>
          <w:tcPr>
            <w:tcW w:w="1450" w:type="dxa"/>
          </w:tcPr>
          <w:p w:rsidR="00962D48" w:rsidRDefault="00962D48" w:rsidP="00B313A8">
            <w:pPr>
              <w:spacing w:line="400" w:lineRule="exact"/>
              <w:rPr>
                <w:rFonts w:ascii="方正仿宋_GBK" w:eastAsia="方正仿宋_GBK" w:hAnsi="方正仿宋_GBK" w:cs="方正仿宋_GBK"/>
                <w:sz w:val="28"/>
                <w:szCs w:val="28"/>
              </w:rPr>
            </w:pPr>
          </w:p>
        </w:tc>
        <w:tc>
          <w:tcPr>
            <w:tcW w:w="1530" w:type="dxa"/>
          </w:tcPr>
          <w:p w:rsidR="00962D48" w:rsidRDefault="00962D48" w:rsidP="00B313A8">
            <w:pPr>
              <w:spacing w:line="400" w:lineRule="exact"/>
              <w:rPr>
                <w:rFonts w:ascii="方正仿宋_GBK" w:eastAsia="方正仿宋_GBK" w:hAnsi="方正仿宋_GBK" w:cs="方正仿宋_GBK"/>
                <w:sz w:val="28"/>
                <w:szCs w:val="28"/>
              </w:rPr>
            </w:pPr>
          </w:p>
        </w:tc>
        <w:tc>
          <w:tcPr>
            <w:tcW w:w="1386" w:type="dxa"/>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2806" w:type="dxa"/>
            <w:vMerge w:val="restart"/>
            <w:vAlign w:val="center"/>
          </w:tcPr>
          <w:p w:rsidR="00962D48" w:rsidRDefault="00962D48" w:rsidP="00B313A8">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总计</w:t>
            </w:r>
          </w:p>
        </w:tc>
        <w:tc>
          <w:tcPr>
            <w:tcW w:w="1350"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kern w:val="2"/>
                <w:sz w:val="28"/>
                <w:szCs w:val="28"/>
              </w:rPr>
              <w:t>公立</w:t>
            </w:r>
          </w:p>
        </w:tc>
        <w:tc>
          <w:tcPr>
            <w:tcW w:w="1450" w:type="dxa"/>
          </w:tcPr>
          <w:p w:rsidR="00962D48" w:rsidRDefault="00962D48" w:rsidP="00B313A8">
            <w:pPr>
              <w:spacing w:line="400" w:lineRule="exact"/>
              <w:rPr>
                <w:rFonts w:ascii="方正仿宋_GBK" w:eastAsia="方正仿宋_GBK" w:hAnsi="方正仿宋_GBK" w:cs="方正仿宋_GBK"/>
                <w:sz w:val="28"/>
                <w:szCs w:val="28"/>
              </w:rPr>
            </w:pPr>
          </w:p>
        </w:tc>
        <w:tc>
          <w:tcPr>
            <w:tcW w:w="1530" w:type="dxa"/>
          </w:tcPr>
          <w:p w:rsidR="00962D48" w:rsidRDefault="00962D48" w:rsidP="00B313A8">
            <w:pPr>
              <w:spacing w:line="400" w:lineRule="exact"/>
              <w:rPr>
                <w:rFonts w:ascii="方正仿宋_GBK" w:eastAsia="方正仿宋_GBK" w:hAnsi="方正仿宋_GBK" w:cs="方正仿宋_GBK"/>
                <w:sz w:val="28"/>
                <w:szCs w:val="28"/>
              </w:rPr>
            </w:pPr>
          </w:p>
        </w:tc>
        <w:tc>
          <w:tcPr>
            <w:tcW w:w="1386" w:type="dxa"/>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2806" w:type="dxa"/>
            <w:vMerge/>
          </w:tcPr>
          <w:p w:rsidR="00962D48" w:rsidRDefault="00962D48" w:rsidP="00B313A8">
            <w:pPr>
              <w:spacing w:line="400" w:lineRule="exact"/>
              <w:rPr>
                <w:rFonts w:ascii="方正仿宋_GBK" w:eastAsia="方正仿宋_GBK" w:hAnsi="方正仿宋_GBK" w:cs="方正仿宋_GBK"/>
                <w:sz w:val="28"/>
                <w:szCs w:val="28"/>
              </w:rPr>
            </w:pPr>
          </w:p>
        </w:tc>
        <w:tc>
          <w:tcPr>
            <w:tcW w:w="1350"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民营</w:t>
            </w:r>
          </w:p>
        </w:tc>
        <w:tc>
          <w:tcPr>
            <w:tcW w:w="1450" w:type="dxa"/>
          </w:tcPr>
          <w:p w:rsidR="00962D48" w:rsidRDefault="00962D48" w:rsidP="00B313A8">
            <w:pPr>
              <w:spacing w:line="400" w:lineRule="exact"/>
              <w:rPr>
                <w:rFonts w:ascii="方正仿宋_GBK" w:eastAsia="方正仿宋_GBK" w:hAnsi="方正仿宋_GBK" w:cs="方正仿宋_GBK"/>
                <w:sz w:val="28"/>
                <w:szCs w:val="28"/>
              </w:rPr>
            </w:pPr>
          </w:p>
        </w:tc>
        <w:tc>
          <w:tcPr>
            <w:tcW w:w="1530" w:type="dxa"/>
          </w:tcPr>
          <w:p w:rsidR="00962D48" w:rsidRDefault="00962D48" w:rsidP="00B313A8">
            <w:pPr>
              <w:spacing w:line="400" w:lineRule="exact"/>
              <w:rPr>
                <w:rFonts w:ascii="方正仿宋_GBK" w:eastAsia="方正仿宋_GBK" w:hAnsi="方正仿宋_GBK" w:cs="方正仿宋_GBK"/>
                <w:sz w:val="28"/>
                <w:szCs w:val="28"/>
              </w:rPr>
            </w:pPr>
          </w:p>
        </w:tc>
        <w:tc>
          <w:tcPr>
            <w:tcW w:w="1386" w:type="dxa"/>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2806" w:type="dxa"/>
          </w:tcPr>
          <w:p w:rsidR="00962D48" w:rsidRDefault="00962D48" w:rsidP="00B313A8">
            <w:pPr>
              <w:spacing w:line="400" w:lineRule="exact"/>
              <w:rPr>
                <w:rFonts w:ascii="方正仿宋_GBK" w:eastAsia="方正仿宋_GBK" w:hAnsi="方正仿宋_GBK" w:cs="方正仿宋_GBK"/>
                <w:sz w:val="28"/>
                <w:szCs w:val="28"/>
              </w:rPr>
            </w:pPr>
          </w:p>
        </w:tc>
        <w:tc>
          <w:tcPr>
            <w:tcW w:w="1350" w:type="dxa"/>
          </w:tcPr>
          <w:p w:rsidR="00962D48" w:rsidRDefault="00962D48" w:rsidP="00B313A8">
            <w:pPr>
              <w:spacing w:line="400" w:lineRule="exact"/>
              <w:rPr>
                <w:rFonts w:ascii="方正仿宋_GBK" w:eastAsia="方正仿宋_GBK" w:hAnsi="方正仿宋_GBK" w:cs="方正仿宋_GBK"/>
                <w:sz w:val="28"/>
                <w:szCs w:val="28"/>
              </w:rPr>
            </w:pPr>
          </w:p>
        </w:tc>
        <w:tc>
          <w:tcPr>
            <w:tcW w:w="1450" w:type="dxa"/>
          </w:tcPr>
          <w:p w:rsidR="00962D48" w:rsidRDefault="00962D48" w:rsidP="00B313A8">
            <w:pPr>
              <w:spacing w:line="400" w:lineRule="exact"/>
              <w:rPr>
                <w:rFonts w:ascii="方正仿宋_GBK" w:eastAsia="方正仿宋_GBK" w:hAnsi="方正仿宋_GBK" w:cs="方正仿宋_GBK"/>
                <w:sz w:val="28"/>
                <w:szCs w:val="28"/>
              </w:rPr>
            </w:pPr>
          </w:p>
        </w:tc>
        <w:tc>
          <w:tcPr>
            <w:tcW w:w="1530" w:type="dxa"/>
          </w:tcPr>
          <w:p w:rsidR="00962D48" w:rsidRDefault="00962D48" w:rsidP="00B313A8">
            <w:pPr>
              <w:spacing w:line="400" w:lineRule="exact"/>
              <w:rPr>
                <w:rFonts w:ascii="方正仿宋_GBK" w:eastAsia="方正仿宋_GBK" w:hAnsi="方正仿宋_GBK" w:cs="方正仿宋_GBK"/>
                <w:sz w:val="28"/>
                <w:szCs w:val="28"/>
              </w:rPr>
            </w:pPr>
          </w:p>
        </w:tc>
        <w:tc>
          <w:tcPr>
            <w:tcW w:w="1386" w:type="dxa"/>
          </w:tcPr>
          <w:p w:rsidR="00962D48" w:rsidRDefault="00962D48" w:rsidP="00B313A8">
            <w:pPr>
              <w:spacing w:line="400" w:lineRule="exact"/>
              <w:rPr>
                <w:rFonts w:ascii="方正仿宋_GBK" w:eastAsia="方正仿宋_GBK" w:hAnsi="方正仿宋_GBK" w:cs="方正仿宋_GBK"/>
                <w:sz w:val="28"/>
                <w:szCs w:val="28"/>
              </w:rPr>
            </w:pPr>
          </w:p>
        </w:tc>
      </w:tr>
    </w:tbl>
    <w:p w:rsidR="00962D48" w:rsidRDefault="00962D48" w:rsidP="00962D48">
      <w:pPr>
        <w:spacing w:line="400" w:lineRule="exact"/>
        <w:rPr>
          <w:rFonts w:ascii="方正黑体_GBK" w:eastAsia="方正黑体_GBK" w:hAnsi="方正黑体_GBK" w:cs="方正黑体_GBK"/>
          <w:sz w:val="28"/>
          <w:szCs w:val="28"/>
        </w:rPr>
      </w:pPr>
    </w:p>
    <w:p w:rsidR="00962D48" w:rsidRDefault="00962D48" w:rsidP="00962D48">
      <w:pPr>
        <w:spacing w:line="400" w:lineRule="exact"/>
        <w:rPr>
          <w:rFonts w:ascii="方正仿宋_GBK" w:eastAsia="方正仿宋_GBK" w:hAnsi="方正仿宋_GBK" w:cs="方正仿宋_GBK"/>
          <w:sz w:val="28"/>
          <w:szCs w:val="28"/>
        </w:rPr>
      </w:pPr>
      <w:r>
        <w:rPr>
          <w:rFonts w:ascii="方正黑体_GBK" w:eastAsia="方正黑体_GBK" w:hAnsi="方正黑体_GBK" w:cs="方正黑体_GBK" w:hint="eastAsia"/>
          <w:sz w:val="28"/>
          <w:szCs w:val="28"/>
        </w:rPr>
        <w:t>（二）发现、处理违法违规行为情况统计</w:t>
      </w:r>
    </w:p>
    <w:tbl>
      <w:tblPr>
        <w:tblStyle w:val="a5"/>
        <w:tblW w:w="0" w:type="auto"/>
        <w:tblLook w:val="04A0" w:firstRow="1" w:lastRow="0" w:firstColumn="1" w:lastColumn="0" w:noHBand="0" w:noVBand="1"/>
      </w:tblPr>
      <w:tblGrid>
        <w:gridCol w:w="5331"/>
        <w:gridCol w:w="752"/>
        <w:gridCol w:w="607"/>
        <w:gridCol w:w="29"/>
        <w:gridCol w:w="657"/>
        <w:gridCol w:w="1146"/>
      </w:tblGrid>
      <w:tr w:rsidR="00962D48" w:rsidTr="00B313A8">
        <w:tc>
          <w:tcPr>
            <w:tcW w:w="5468" w:type="dxa"/>
          </w:tcPr>
          <w:p w:rsidR="00962D48" w:rsidRDefault="00962D48" w:rsidP="00B313A8">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项目</w:t>
            </w:r>
          </w:p>
        </w:tc>
        <w:tc>
          <w:tcPr>
            <w:tcW w:w="754" w:type="dxa"/>
          </w:tcPr>
          <w:p w:rsidR="00962D48" w:rsidRDefault="00962D48" w:rsidP="00B313A8">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数量</w:t>
            </w:r>
          </w:p>
        </w:tc>
        <w:tc>
          <w:tcPr>
            <w:tcW w:w="641" w:type="dxa"/>
            <w:gridSpan w:val="2"/>
          </w:tcPr>
          <w:p w:rsidR="00962D48" w:rsidRDefault="00962D48" w:rsidP="00B313A8">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发现</w:t>
            </w:r>
          </w:p>
        </w:tc>
        <w:tc>
          <w:tcPr>
            <w:tcW w:w="662" w:type="dxa"/>
          </w:tcPr>
          <w:p w:rsidR="00962D48" w:rsidRDefault="00962D48" w:rsidP="00B313A8">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处理</w:t>
            </w:r>
          </w:p>
        </w:tc>
        <w:tc>
          <w:tcPr>
            <w:tcW w:w="1166" w:type="dxa"/>
          </w:tcPr>
          <w:p w:rsidR="00962D48" w:rsidRDefault="00962D48" w:rsidP="00B313A8">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单位</w:t>
            </w:r>
          </w:p>
        </w:tc>
      </w:tr>
      <w:tr w:rsidR="00962D48" w:rsidTr="00B313A8">
        <w:tc>
          <w:tcPr>
            <w:tcW w:w="5468"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无医疗机构执业许可证开展医疗检查</w:t>
            </w:r>
          </w:p>
        </w:tc>
        <w:tc>
          <w:tcPr>
            <w:tcW w:w="754" w:type="dxa"/>
          </w:tcPr>
          <w:p w:rsidR="00962D48" w:rsidRDefault="00962D48" w:rsidP="00B313A8">
            <w:pPr>
              <w:spacing w:line="400" w:lineRule="exact"/>
              <w:rPr>
                <w:rFonts w:ascii="方正仿宋_GBK" w:eastAsia="方正仿宋_GBK" w:hAnsi="方正仿宋_GBK" w:cs="方正仿宋_GBK"/>
                <w:sz w:val="28"/>
                <w:szCs w:val="28"/>
              </w:rPr>
            </w:pPr>
          </w:p>
        </w:tc>
        <w:tc>
          <w:tcPr>
            <w:tcW w:w="641" w:type="dxa"/>
            <w:gridSpan w:val="2"/>
          </w:tcPr>
          <w:p w:rsidR="00962D48" w:rsidRDefault="00962D48" w:rsidP="00B313A8">
            <w:pPr>
              <w:spacing w:line="400" w:lineRule="exact"/>
              <w:rPr>
                <w:rFonts w:ascii="方正仿宋_GBK" w:eastAsia="方正仿宋_GBK" w:hAnsi="方正仿宋_GBK" w:cs="方正仿宋_GBK"/>
                <w:sz w:val="28"/>
                <w:szCs w:val="28"/>
              </w:rPr>
            </w:pPr>
          </w:p>
        </w:tc>
        <w:tc>
          <w:tcPr>
            <w:tcW w:w="662"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val="restart"/>
            <w:vAlign w:val="center"/>
          </w:tcPr>
          <w:p w:rsidR="00962D48" w:rsidRDefault="00962D48" w:rsidP="00B313A8">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起</w:t>
            </w:r>
          </w:p>
        </w:tc>
      </w:tr>
      <w:tr w:rsidR="00962D48" w:rsidTr="00B313A8">
        <w:tc>
          <w:tcPr>
            <w:tcW w:w="5468"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超出诊疗科目范围开展医疗检查</w:t>
            </w:r>
          </w:p>
        </w:tc>
        <w:tc>
          <w:tcPr>
            <w:tcW w:w="754" w:type="dxa"/>
          </w:tcPr>
          <w:p w:rsidR="00962D48" w:rsidRDefault="00962D48" w:rsidP="00B313A8">
            <w:pPr>
              <w:spacing w:line="400" w:lineRule="exact"/>
              <w:rPr>
                <w:rFonts w:ascii="方正仿宋_GBK" w:eastAsia="方正仿宋_GBK" w:hAnsi="方正仿宋_GBK" w:cs="方正仿宋_GBK"/>
                <w:sz w:val="28"/>
                <w:szCs w:val="28"/>
              </w:rPr>
            </w:pPr>
          </w:p>
        </w:tc>
        <w:tc>
          <w:tcPr>
            <w:tcW w:w="641" w:type="dxa"/>
            <w:gridSpan w:val="2"/>
          </w:tcPr>
          <w:p w:rsidR="00962D48" w:rsidRDefault="00962D48" w:rsidP="00B313A8">
            <w:pPr>
              <w:spacing w:line="400" w:lineRule="exact"/>
              <w:rPr>
                <w:rFonts w:ascii="方正仿宋_GBK" w:eastAsia="方正仿宋_GBK" w:hAnsi="方正仿宋_GBK" w:cs="方正仿宋_GBK"/>
                <w:sz w:val="28"/>
                <w:szCs w:val="28"/>
              </w:rPr>
            </w:pPr>
          </w:p>
        </w:tc>
        <w:tc>
          <w:tcPr>
            <w:tcW w:w="662"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5468"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聘用非卫生专业技术人员从事医疗检查</w:t>
            </w:r>
          </w:p>
        </w:tc>
        <w:tc>
          <w:tcPr>
            <w:tcW w:w="754" w:type="dxa"/>
          </w:tcPr>
          <w:p w:rsidR="00962D48" w:rsidRDefault="00962D48" w:rsidP="00B313A8">
            <w:pPr>
              <w:spacing w:line="400" w:lineRule="exact"/>
              <w:rPr>
                <w:rFonts w:ascii="方正仿宋_GBK" w:eastAsia="方正仿宋_GBK" w:hAnsi="方正仿宋_GBK" w:cs="方正仿宋_GBK"/>
                <w:sz w:val="28"/>
                <w:szCs w:val="28"/>
              </w:rPr>
            </w:pPr>
          </w:p>
        </w:tc>
        <w:tc>
          <w:tcPr>
            <w:tcW w:w="641" w:type="dxa"/>
            <w:gridSpan w:val="2"/>
          </w:tcPr>
          <w:p w:rsidR="00962D48" w:rsidRDefault="00962D48" w:rsidP="00B313A8">
            <w:pPr>
              <w:spacing w:line="400" w:lineRule="exact"/>
              <w:rPr>
                <w:rFonts w:ascii="方正仿宋_GBK" w:eastAsia="方正仿宋_GBK" w:hAnsi="方正仿宋_GBK" w:cs="方正仿宋_GBK"/>
                <w:sz w:val="28"/>
                <w:szCs w:val="28"/>
              </w:rPr>
            </w:pPr>
          </w:p>
        </w:tc>
        <w:tc>
          <w:tcPr>
            <w:tcW w:w="662"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5468"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开展禁止临床使用的医疗检查</w:t>
            </w:r>
          </w:p>
        </w:tc>
        <w:tc>
          <w:tcPr>
            <w:tcW w:w="754" w:type="dxa"/>
          </w:tcPr>
          <w:p w:rsidR="00962D48" w:rsidRDefault="00962D48" w:rsidP="00B313A8">
            <w:pPr>
              <w:spacing w:line="400" w:lineRule="exact"/>
              <w:rPr>
                <w:rFonts w:ascii="方正仿宋_GBK" w:eastAsia="方正仿宋_GBK" w:hAnsi="方正仿宋_GBK" w:cs="方正仿宋_GBK"/>
                <w:sz w:val="28"/>
                <w:szCs w:val="28"/>
              </w:rPr>
            </w:pPr>
          </w:p>
        </w:tc>
        <w:tc>
          <w:tcPr>
            <w:tcW w:w="641" w:type="dxa"/>
            <w:gridSpan w:val="2"/>
          </w:tcPr>
          <w:p w:rsidR="00962D48" w:rsidRDefault="00962D48" w:rsidP="00B313A8">
            <w:pPr>
              <w:spacing w:line="400" w:lineRule="exact"/>
              <w:rPr>
                <w:rFonts w:ascii="方正仿宋_GBK" w:eastAsia="方正仿宋_GBK" w:hAnsi="方正仿宋_GBK" w:cs="方正仿宋_GBK"/>
                <w:sz w:val="28"/>
                <w:szCs w:val="28"/>
              </w:rPr>
            </w:pPr>
          </w:p>
        </w:tc>
        <w:tc>
          <w:tcPr>
            <w:tcW w:w="662"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5468"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使用未依法注册或者备案的医疗器械</w:t>
            </w:r>
          </w:p>
        </w:tc>
        <w:tc>
          <w:tcPr>
            <w:tcW w:w="754" w:type="dxa"/>
          </w:tcPr>
          <w:p w:rsidR="00962D48" w:rsidRDefault="00962D48" w:rsidP="00B313A8">
            <w:pPr>
              <w:spacing w:line="400" w:lineRule="exact"/>
              <w:rPr>
                <w:rFonts w:ascii="方正仿宋_GBK" w:eastAsia="方正仿宋_GBK" w:hAnsi="方正仿宋_GBK" w:cs="方正仿宋_GBK"/>
                <w:sz w:val="28"/>
                <w:szCs w:val="28"/>
              </w:rPr>
            </w:pPr>
          </w:p>
        </w:tc>
        <w:tc>
          <w:tcPr>
            <w:tcW w:w="641" w:type="dxa"/>
            <w:gridSpan w:val="2"/>
          </w:tcPr>
          <w:p w:rsidR="00962D48" w:rsidRDefault="00962D48" w:rsidP="00B313A8">
            <w:pPr>
              <w:spacing w:line="400" w:lineRule="exact"/>
              <w:rPr>
                <w:rFonts w:ascii="方正仿宋_GBK" w:eastAsia="方正仿宋_GBK" w:hAnsi="方正仿宋_GBK" w:cs="方正仿宋_GBK"/>
                <w:sz w:val="28"/>
                <w:szCs w:val="28"/>
              </w:rPr>
            </w:pPr>
          </w:p>
        </w:tc>
        <w:tc>
          <w:tcPr>
            <w:tcW w:w="662"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5468"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聘用非卫生技术人员从事医疗检查工作</w:t>
            </w:r>
          </w:p>
        </w:tc>
        <w:tc>
          <w:tcPr>
            <w:tcW w:w="754" w:type="dxa"/>
          </w:tcPr>
          <w:p w:rsidR="00962D48" w:rsidRDefault="00962D48" w:rsidP="00B313A8">
            <w:pPr>
              <w:spacing w:line="400" w:lineRule="exact"/>
              <w:rPr>
                <w:rFonts w:ascii="方正仿宋_GBK" w:eastAsia="方正仿宋_GBK" w:hAnsi="方正仿宋_GBK" w:cs="方正仿宋_GBK"/>
                <w:sz w:val="28"/>
                <w:szCs w:val="28"/>
              </w:rPr>
            </w:pPr>
          </w:p>
        </w:tc>
        <w:tc>
          <w:tcPr>
            <w:tcW w:w="641" w:type="dxa"/>
            <w:gridSpan w:val="2"/>
          </w:tcPr>
          <w:p w:rsidR="00962D48" w:rsidRDefault="00962D48" w:rsidP="00B313A8">
            <w:pPr>
              <w:spacing w:line="400" w:lineRule="exact"/>
              <w:rPr>
                <w:rFonts w:ascii="方正仿宋_GBK" w:eastAsia="方正仿宋_GBK" w:hAnsi="方正仿宋_GBK" w:cs="方正仿宋_GBK"/>
                <w:sz w:val="28"/>
                <w:szCs w:val="28"/>
              </w:rPr>
            </w:pPr>
          </w:p>
        </w:tc>
        <w:tc>
          <w:tcPr>
            <w:tcW w:w="662"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5468"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乱收费和不正当价格行为</w:t>
            </w:r>
          </w:p>
        </w:tc>
        <w:tc>
          <w:tcPr>
            <w:tcW w:w="754" w:type="dxa"/>
          </w:tcPr>
          <w:p w:rsidR="00962D48" w:rsidRDefault="00962D48" w:rsidP="00B313A8">
            <w:pPr>
              <w:spacing w:line="400" w:lineRule="exact"/>
              <w:rPr>
                <w:rFonts w:ascii="方正仿宋_GBK" w:eastAsia="方正仿宋_GBK" w:hAnsi="方正仿宋_GBK" w:cs="方正仿宋_GBK"/>
                <w:sz w:val="28"/>
                <w:szCs w:val="28"/>
              </w:rPr>
            </w:pPr>
          </w:p>
        </w:tc>
        <w:tc>
          <w:tcPr>
            <w:tcW w:w="611" w:type="dxa"/>
          </w:tcPr>
          <w:p w:rsidR="00962D48" w:rsidRDefault="00962D48" w:rsidP="00B313A8">
            <w:pPr>
              <w:spacing w:line="400" w:lineRule="exact"/>
              <w:rPr>
                <w:rFonts w:ascii="方正仿宋_GBK" w:eastAsia="方正仿宋_GBK" w:hAnsi="方正仿宋_GBK" w:cs="方正仿宋_GBK"/>
                <w:sz w:val="28"/>
                <w:szCs w:val="28"/>
              </w:rPr>
            </w:pPr>
          </w:p>
        </w:tc>
        <w:tc>
          <w:tcPr>
            <w:tcW w:w="692" w:type="dxa"/>
            <w:gridSpan w:val="2"/>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5468"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违法违规使用医疗保障基金</w:t>
            </w:r>
          </w:p>
        </w:tc>
        <w:tc>
          <w:tcPr>
            <w:tcW w:w="759" w:type="dxa"/>
          </w:tcPr>
          <w:p w:rsidR="00962D48" w:rsidRDefault="00962D48" w:rsidP="00B313A8">
            <w:pPr>
              <w:spacing w:line="400" w:lineRule="exact"/>
              <w:rPr>
                <w:rFonts w:ascii="方正仿宋_GBK" w:eastAsia="方正仿宋_GBK" w:hAnsi="方正仿宋_GBK" w:cs="方正仿宋_GBK"/>
                <w:sz w:val="28"/>
                <w:szCs w:val="28"/>
              </w:rPr>
            </w:pPr>
          </w:p>
        </w:tc>
        <w:tc>
          <w:tcPr>
            <w:tcW w:w="606" w:type="dxa"/>
          </w:tcPr>
          <w:p w:rsidR="00962D48" w:rsidRDefault="00962D48" w:rsidP="00B313A8">
            <w:pPr>
              <w:spacing w:line="400" w:lineRule="exact"/>
              <w:rPr>
                <w:rFonts w:ascii="方正仿宋_GBK" w:eastAsia="方正仿宋_GBK" w:hAnsi="方正仿宋_GBK" w:cs="方正仿宋_GBK"/>
                <w:sz w:val="28"/>
                <w:szCs w:val="28"/>
              </w:rPr>
            </w:pPr>
          </w:p>
        </w:tc>
        <w:tc>
          <w:tcPr>
            <w:tcW w:w="692" w:type="dxa"/>
            <w:gridSpan w:val="2"/>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5468"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违反卫生健康行政部门规定及有关诊疗技术规范等开展无依据检查</w:t>
            </w:r>
          </w:p>
        </w:tc>
        <w:tc>
          <w:tcPr>
            <w:tcW w:w="759" w:type="dxa"/>
          </w:tcPr>
          <w:p w:rsidR="00962D48" w:rsidRDefault="00962D48" w:rsidP="00B313A8">
            <w:pPr>
              <w:spacing w:line="400" w:lineRule="exact"/>
              <w:rPr>
                <w:rFonts w:ascii="方正仿宋_GBK" w:eastAsia="方正仿宋_GBK" w:hAnsi="方正仿宋_GBK" w:cs="方正仿宋_GBK"/>
                <w:sz w:val="28"/>
                <w:szCs w:val="28"/>
              </w:rPr>
            </w:pPr>
          </w:p>
        </w:tc>
        <w:tc>
          <w:tcPr>
            <w:tcW w:w="606" w:type="dxa"/>
          </w:tcPr>
          <w:p w:rsidR="00962D48" w:rsidRDefault="00962D48" w:rsidP="00B313A8">
            <w:pPr>
              <w:spacing w:line="400" w:lineRule="exact"/>
              <w:rPr>
                <w:rFonts w:ascii="方正仿宋_GBK" w:eastAsia="方正仿宋_GBK" w:hAnsi="方正仿宋_GBK" w:cs="方正仿宋_GBK"/>
                <w:sz w:val="28"/>
                <w:szCs w:val="28"/>
              </w:rPr>
            </w:pPr>
          </w:p>
        </w:tc>
        <w:tc>
          <w:tcPr>
            <w:tcW w:w="692" w:type="dxa"/>
            <w:gridSpan w:val="2"/>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5468"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开展非诊疗需要的重复检查</w:t>
            </w:r>
          </w:p>
        </w:tc>
        <w:tc>
          <w:tcPr>
            <w:tcW w:w="759" w:type="dxa"/>
          </w:tcPr>
          <w:p w:rsidR="00962D48" w:rsidRDefault="00962D48" w:rsidP="00B313A8">
            <w:pPr>
              <w:spacing w:line="400" w:lineRule="exact"/>
              <w:rPr>
                <w:rFonts w:ascii="方正仿宋_GBK" w:eastAsia="方正仿宋_GBK" w:hAnsi="方正仿宋_GBK" w:cs="方正仿宋_GBK"/>
                <w:sz w:val="28"/>
                <w:szCs w:val="28"/>
              </w:rPr>
            </w:pPr>
          </w:p>
        </w:tc>
        <w:tc>
          <w:tcPr>
            <w:tcW w:w="606" w:type="dxa"/>
          </w:tcPr>
          <w:p w:rsidR="00962D48" w:rsidRDefault="00962D48" w:rsidP="00B313A8">
            <w:pPr>
              <w:spacing w:line="400" w:lineRule="exact"/>
              <w:rPr>
                <w:rFonts w:ascii="方正仿宋_GBK" w:eastAsia="方正仿宋_GBK" w:hAnsi="方正仿宋_GBK" w:cs="方正仿宋_GBK"/>
                <w:sz w:val="28"/>
                <w:szCs w:val="28"/>
              </w:rPr>
            </w:pPr>
          </w:p>
        </w:tc>
        <w:tc>
          <w:tcPr>
            <w:tcW w:w="692" w:type="dxa"/>
            <w:gridSpan w:val="2"/>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5468"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开展特殊检查无知情同意书</w:t>
            </w:r>
          </w:p>
        </w:tc>
        <w:tc>
          <w:tcPr>
            <w:tcW w:w="759" w:type="dxa"/>
          </w:tcPr>
          <w:p w:rsidR="00962D48" w:rsidRDefault="00962D48" w:rsidP="00B313A8">
            <w:pPr>
              <w:spacing w:line="400" w:lineRule="exact"/>
              <w:rPr>
                <w:rFonts w:ascii="方正仿宋_GBK" w:eastAsia="方正仿宋_GBK" w:hAnsi="方正仿宋_GBK" w:cs="方正仿宋_GBK"/>
                <w:sz w:val="28"/>
                <w:szCs w:val="28"/>
              </w:rPr>
            </w:pPr>
          </w:p>
        </w:tc>
        <w:tc>
          <w:tcPr>
            <w:tcW w:w="606" w:type="dxa"/>
          </w:tcPr>
          <w:p w:rsidR="00962D48" w:rsidRDefault="00962D48" w:rsidP="00B313A8">
            <w:pPr>
              <w:spacing w:line="400" w:lineRule="exact"/>
              <w:rPr>
                <w:rFonts w:ascii="方正仿宋_GBK" w:eastAsia="方正仿宋_GBK" w:hAnsi="方正仿宋_GBK" w:cs="方正仿宋_GBK"/>
                <w:sz w:val="28"/>
                <w:szCs w:val="28"/>
              </w:rPr>
            </w:pPr>
          </w:p>
        </w:tc>
        <w:tc>
          <w:tcPr>
            <w:tcW w:w="692" w:type="dxa"/>
            <w:gridSpan w:val="2"/>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5468"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未公开医疗检查项目及价格</w:t>
            </w:r>
          </w:p>
        </w:tc>
        <w:tc>
          <w:tcPr>
            <w:tcW w:w="759" w:type="dxa"/>
          </w:tcPr>
          <w:p w:rsidR="00962D48" w:rsidRDefault="00962D48" w:rsidP="00B313A8">
            <w:pPr>
              <w:spacing w:line="400" w:lineRule="exact"/>
              <w:rPr>
                <w:rFonts w:ascii="方正仿宋_GBK" w:eastAsia="方正仿宋_GBK" w:hAnsi="方正仿宋_GBK" w:cs="方正仿宋_GBK"/>
                <w:sz w:val="28"/>
                <w:szCs w:val="28"/>
              </w:rPr>
            </w:pPr>
          </w:p>
        </w:tc>
        <w:tc>
          <w:tcPr>
            <w:tcW w:w="606" w:type="dxa"/>
          </w:tcPr>
          <w:p w:rsidR="00962D48" w:rsidRDefault="00962D48" w:rsidP="00B313A8">
            <w:pPr>
              <w:spacing w:line="400" w:lineRule="exact"/>
              <w:rPr>
                <w:rFonts w:ascii="方正仿宋_GBK" w:eastAsia="方正仿宋_GBK" w:hAnsi="方正仿宋_GBK" w:cs="方正仿宋_GBK"/>
                <w:sz w:val="28"/>
                <w:szCs w:val="28"/>
              </w:rPr>
            </w:pPr>
          </w:p>
        </w:tc>
        <w:tc>
          <w:tcPr>
            <w:tcW w:w="692" w:type="dxa"/>
            <w:gridSpan w:val="2"/>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5468"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对科室或医务人员设置业务收入指标</w:t>
            </w:r>
          </w:p>
        </w:tc>
        <w:tc>
          <w:tcPr>
            <w:tcW w:w="759" w:type="dxa"/>
          </w:tcPr>
          <w:p w:rsidR="00962D48" w:rsidRDefault="00962D48" w:rsidP="00B313A8">
            <w:pPr>
              <w:spacing w:line="400" w:lineRule="exact"/>
              <w:rPr>
                <w:rFonts w:ascii="方正仿宋_GBK" w:eastAsia="方正仿宋_GBK" w:hAnsi="方正仿宋_GBK" w:cs="方正仿宋_GBK"/>
                <w:sz w:val="28"/>
                <w:szCs w:val="28"/>
              </w:rPr>
            </w:pPr>
          </w:p>
        </w:tc>
        <w:tc>
          <w:tcPr>
            <w:tcW w:w="606" w:type="dxa"/>
          </w:tcPr>
          <w:p w:rsidR="00962D48" w:rsidRDefault="00962D48" w:rsidP="00B313A8">
            <w:pPr>
              <w:spacing w:line="400" w:lineRule="exact"/>
              <w:rPr>
                <w:rFonts w:ascii="方正仿宋_GBK" w:eastAsia="方正仿宋_GBK" w:hAnsi="方正仿宋_GBK" w:cs="方正仿宋_GBK"/>
                <w:sz w:val="28"/>
                <w:szCs w:val="28"/>
              </w:rPr>
            </w:pPr>
          </w:p>
        </w:tc>
        <w:tc>
          <w:tcPr>
            <w:tcW w:w="692" w:type="dxa"/>
            <w:gridSpan w:val="2"/>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5468"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业务收入与医务人员薪酬直接挂钩</w:t>
            </w:r>
          </w:p>
        </w:tc>
        <w:tc>
          <w:tcPr>
            <w:tcW w:w="759" w:type="dxa"/>
          </w:tcPr>
          <w:p w:rsidR="00962D48" w:rsidRDefault="00962D48" w:rsidP="00B313A8">
            <w:pPr>
              <w:spacing w:line="400" w:lineRule="exact"/>
              <w:rPr>
                <w:rFonts w:ascii="方正仿宋_GBK" w:eastAsia="方正仿宋_GBK" w:hAnsi="方正仿宋_GBK" w:cs="方正仿宋_GBK"/>
                <w:sz w:val="28"/>
                <w:szCs w:val="28"/>
              </w:rPr>
            </w:pPr>
          </w:p>
        </w:tc>
        <w:tc>
          <w:tcPr>
            <w:tcW w:w="606" w:type="dxa"/>
          </w:tcPr>
          <w:p w:rsidR="00962D48" w:rsidRDefault="00962D48" w:rsidP="00B313A8">
            <w:pPr>
              <w:spacing w:line="400" w:lineRule="exact"/>
              <w:rPr>
                <w:rFonts w:ascii="方正仿宋_GBK" w:eastAsia="方正仿宋_GBK" w:hAnsi="方正仿宋_GBK" w:cs="方正仿宋_GBK"/>
                <w:sz w:val="28"/>
                <w:szCs w:val="28"/>
              </w:rPr>
            </w:pPr>
          </w:p>
        </w:tc>
        <w:tc>
          <w:tcPr>
            <w:tcW w:w="692" w:type="dxa"/>
            <w:gridSpan w:val="2"/>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5468"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违反配置规划，擅自采购、配置大型检查设备</w:t>
            </w:r>
          </w:p>
        </w:tc>
        <w:tc>
          <w:tcPr>
            <w:tcW w:w="759" w:type="dxa"/>
          </w:tcPr>
          <w:p w:rsidR="00962D48" w:rsidRDefault="00962D48" w:rsidP="00B313A8">
            <w:pPr>
              <w:spacing w:line="400" w:lineRule="exact"/>
              <w:rPr>
                <w:rFonts w:ascii="方正仿宋_GBK" w:eastAsia="方正仿宋_GBK" w:hAnsi="方正仿宋_GBK" w:cs="方正仿宋_GBK"/>
                <w:sz w:val="28"/>
                <w:szCs w:val="28"/>
              </w:rPr>
            </w:pPr>
          </w:p>
        </w:tc>
        <w:tc>
          <w:tcPr>
            <w:tcW w:w="606" w:type="dxa"/>
          </w:tcPr>
          <w:p w:rsidR="00962D48" w:rsidRDefault="00962D48" w:rsidP="00B313A8">
            <w:pPr>
              <w:spacing w:line="400" w:lineRule="exact"/>
              <w:rPr>
                <w:rFonts w:ascii="方正仿宋_GBK" w:eastAsia="方正仿宋_GBK" w:hAnsi="方正仿宋_GBK" w:cs="方正仿宋_GBK"/>
                <w:sz w:val="28"/>
                <w:szCs w:val="28"/>
              </w:rPr>
            </w:pPr>
          </w:p>
        </w:tc>
        <w:tc>
          <w:tcPr>
            <w:tcW w:w="692" w:type="dxa"/>
            <w:gridSpan w:val="2"/>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5468"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违规捆绑收取不必要费用行为</w:t>
            </w:r>
          </w:p>
        </w:tc>
        <w:tc>
          <w:tcPr>
            <w:tcW w:w="759" w:type="dxa"/>
          </w:tcPr>
          <w:p w:rsidR="00962D48" w:rsidRDefault="00962D48" w:rsidP="00B313A8">
            <w:pPr>
              <w:spacing w:line="400" w:lineRule="exact"/>
              <w:rPr>
                <w:rFonts w:ascii="方正仿宋_GBK" w:eastAsia="方正仿宋_GBK" w:hAnsi="方正仿宋_GBK" w:cs="方正仿宋_GBK"/>
                <w:sz w:val="28"/>
                <w:szCs w:val="28"/>
              </w:rPr>
            </w:pPr>
          </w:p>
        </w:tc>
        <w:tc>
          <w:tcPr>
            <w:tcW w:w="606" w:type="dxa"/>
          </w:tcPr>
          <w:p w:rsidR="00962D48" w:rsidRDefault="00962D48" w:rsidP="00B313A8">
            <w:pPr>
              <w:spacing w:line="400" w:lineRule="exact"/>
              <w:rPr>
                <w:rFonts w:ascii="方正仿宋_GBK" w:eastAsia="方正仿宋_GBK" w:hAnsi="方正仿宋_GBK" w:cs="方正仿宋_GBK"/>
                <w:sz w:val="28"/>
                <w:szCs w:val="28"/>
              </w:rPr>
            </w:pPr>
          </w:p>
        </w:tc>
        <w:tc>
          <w:tcPr>
            <w:tcW w:w="692" w:type="dxa"/>
            <w:gridSpan w:val="2"/>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5468"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其他违法违规行为</w:t>
            </w:r>
          </w:p>
        </w:tc>
        <w:tc>
          <w:tcPr>
            <w:tcW w:w="759" w:type="dxa"/>
          </w:tcPr>
          <w:p w:rsidR="00962D48" w:rsidRDefault="00962D48" w:rsidP="00B313A8">
            <w:pPr>
              <w:spacing w:line="400" w:lineRule="exact"/>
              <w:rPr>
                <w:rFonts w:ascii="方正仿宋_GBK" w:eastAsia="方正仿宋_GBK" w:hAnsi="方正仿宋_GBK" w:cs="方正仿宋_GBK"/>
                <w:sz w:val="28"/>
                <w:szCs w:val="28"/>
              </w:rPr>
            </w:pPr>
          </w:p>
        </w:tc>
        <w:tc>
          <w:tcPr>
            <w:tcW w:w="606" w:type="dxa"/>
          </w:tcPr>
          <w:p w:rsidR="00962D48" w:rsidRDefault="00962D48" w:rsidP="00B313A8">
            <w:pPr>
              <w:spacing w:line="400" w:lineRule="exact"/>
              <w:rPr>
                <w:rFonts w:ascii="方正仿宋_GBK" w:eastAsia="方正仿宋_GBK" w:hAnsi="方正仿宋_GBK" w:cs="方正仿宋_GBK"/>
                <w:sz w:val="28"/>
                <w:szCs w:val="28"/>
              </w:rPr>
            </w:pPr>
          </w:p>
        </w:tc>
        <w:tc>
          <w:tcPr>
            <w:tcW w:w="692" w:type="dxa"/>
            <w:gridSpan w:val="2"/>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bl>
    <w:p w:rsidR="00962D48" w:rsidRDefault="00962D48" w:rsidP="00962D48">
      <w:pPr>
        <w:spacing w:line="600" w:lineRule="exact"/>
        <w:rPr>
          <w:rFonts w:ascii="方正黑体_GBK" w:eastAsia="方正黑体_GBK" w:hAnsi="方正黑体_GBK" w:cs="方正黑体_GBK"/>
          <w:sz w:val="28"/>
          <w:szCs w:val="28"/>
        </w:rPr>
      </w:pPr>
    </w:p>
    <w:p w:rsidR="00962D48" w:rsidRDefault="00962D48" w:rsidP="00962D48">
      <w:pPr>
        <w:spacing w:line="600" w:lineRule="exact"/>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（三）行政处罚（协议管理）机构情况统计</w:t>
      </w:r>
    </w:p>
    <w:tbl>
      <w:tblPr>
        <w:tblStyle w:val="a5"/>
        <w:tblW w:w="0" w:type="auto"/>
        <w:tblLook w:val="04A0" w:firstRow="1" w:lastRow="0" w:firstColumn="1" w:lastColumn="0" w:noHBand="0" w:noVBand="1"/>
      </w:tblPr>
      <w:tblGrid>
        <w:gridCol w:w="5726"/>
        <w:gridCol w:w="1630"/>
        <w:gridCol w:w="1166"/>
      </w:tblGrid>
      <w:tr w:rsidR="00962D48" w:rsidTr="00B313A8">
        <w:tc>
          <w:tcPr>
            <w:tcW w:w="5726" w:type="dxa"/>
          </w:tcPr>
          <w:p w:rsidR="00962D48" w:rsidRDefault="00962D48" w:rsidP="00B313A8">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项目</w:t>
            </w:r>
          </w:p>
        </w:tc>
        <w:tc>
          <w:tcPr>
            <w:tcW w:w="1630" w:type="dxa"/>
          </w:tcPr>
          <w:p w:rsidR="00962D48" w:rsidRDefault="00962D48" w:rsidP="00B313A8">
            <w:pPr>
              <w:spacing w:line="400" w:lineRule="exact"/>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数量</w:t>
            </w:r>
          </w:p>
        </w:tc>
        <w:tc>
          <w:tcPr>
            <w:tcW w:w="1166" w:type="dxa"/>
          </w:tcPr>
          <w:p w:rsidR="00962D48" w:rsidRDefault="00962D48" w:rsidP="00B313A8">
            <w:pPr>
              <w:spacing w:line="400" w:lineRule="exact"/>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单位</w:t>
            </w:r>
          </w:p>
        </w:tc>
      </w:tr>
      <w:tr w:rsidR="00962D48" w:rsidTr="00B313A8">
        <w:trPr>
          <w:trHeight w:val="441"/>
        </w:trPr>
        <w:tc>
          <w:tcPr>
            <w:tcW w:w="5726"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吊销医疗机构执业许可证数量</w:t>
            </w:r>
          </w:p>
        </w:tc>
        <w:tc>
          <w:tcPr>
            <w:tcW w:w="1630"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val="restart"/>
            <w:vAlign w:val="center"/>
          </w:tcPr>
          <w:p w:rsidR="00962D48" w:rsidRDefault="00962D48" w:rsidP="00B313A8">
            <w:pPr>
              <w:spacing w:line="400" w:lineRule="exact"/>
              <w:jc w:val="center"/>
              <w:rPr>
                <w:rFonts w:ascii="方正仿宋_GBK" w:eastAsia="方正仿宋_GBK" w:hAnsi="方正仿宋_GBK" w:cs="方正仿宋_GBK"/>
                <w:sz w:val="28"/>
                <w:szCs w:val="28"/>
              </w:rPr>
            </w:pPr>
            <w:proofErr w:type="gramStart"/>
            <w:r>
              <w:rPr>
                <w:rFonts w:ascii="方正仿宋_GBK" w:eastAsia="方正仿宋_GBK" w:hAnsi="方正仿宋_GBK" w:cs="方正仿宋_GBK" w:hint="eastAsia"/>
                <w:sz w:val="28"/>
                <w:szCs w:val="28"/>
              </w:rPr>
              <w:t>个</w:t>
            </w:r>
            <w:proofErr w:type="gramEnd"/>
          </w:p>
        </w:tc>
      </w:tr>
      <w:tr w:rsidR="00962D48" w:rsidTr="00B313A8">
        <w:trPr>
          <w:trHeight w:val="408"/>
        </w:trPr>
        <w:tc>
          <w:tcPr>
            <w:tcW w:w="5726"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停业整顿医疗机构数量</w:t>
            </w:r>
          </w:p>
        </w:tc>
        <w:tc>
          <w:tcPr>
            <w:tcW w:w="1630"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vAlign w:val="center"/>
          </w:tcPr>
          <w:p w:rsidR="00962D48" w:rsidRDefault="00962D48" w:rsidP="00B313A8">
            <w:pPr>
              <w:spacing w:line="400" w:lineRule="exact"/>
              <w:jc w:val="center"/>
              <w:rPr>
                <w:rFonts w:ascii="方正仿宋_GBK" w:eastAsia="方正仿宋_GBK" w:hAnsi="方正仿宋_GBK" w:cs="方正仿宋_GBK"/>
                <w:sz w:val="28"/>
                <w:szCs w:val="28"/>
              </w:rPr>
            </w:pPr>
          </w:p>
        </w:tc>
      </w:tr>
      <w:tr w:rsidR="00962D48" w:rsidTr="00B313A8">
        <w:trPr>
          <w:trHeight w:val="402"/>
        </w:trPr>
        <w:tc>
          <w:tcPr>
            <w:tcW w:w="5726"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责令限期整改医疗机构数量</w:t>
            </w:r>
          </w:p>
        </w:tc>
        <w:tc>
          <w:tcPr>
            <w:tcW w:w="1630"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5726"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罚款医疗机构数量</w:t>
            </w:r>
          </w:p>
        </w:tc>
        <w:tc>
          <w:tcPr>
            <w:tcW w:w="1630"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5726"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予以行政处罚的机构总数</w:t>
            </w:r>
          </w:p>
        </w:tc>
        <w:tc>
          <w:tcPr>
            <w:tcW w:w="1630"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5726"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暂停或解除</w:t>
            </w:r>
            <w:proofErr w:type="gramStart"/>
            <w:r>
              <w:rPr>
                <w:rFonts w:ascii="方正仿宋_GBK" w:eastAsia="方正仿宋_GBK" w:hAnsi="方正仿宋_GBK" w:cs="方正仿宋_GBK" w:hint="eastAsia"/>
                <w:sz w:val="28"/>
                <w:szCs w:val="28"/>
              </w:rPr>
              <w:t>医</w:t>
            </w:r>
            <w:proofErr w:type="gramEnd"/>
            <w:r>
              <w:rPr>
                <w:rFonts w:ascii="方正仿宋_GBK" w:eastAsia="方正仿宋_GBK" w:hAnsi="方正仿宋_GBK" w:cs="方正仿宋_GBK" w:hint="eastAsia"/>
                <w:sz w:val="28"/>
                <w:szCs w:val="28"/>
              </w:rPr>
              <w:t>保服务协议医疗机构数量</w:t>
            </w:r>
          </w:p>
        </w:tc>
        <w:tc>
          <w:tcPr>
            <w:tcW w:w="1630"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5726"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罚款总额度</w:t>
            </w:r>
          </w:p>
        </w:tc>
        <w:tc>
          <w:tcPr>
            <w:tcW w:w="1630"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tcPr>
          <w:p w:rsidR="00962D48" w:rsidRDefault="00962D48" w:rsidP="00B313A8">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万元</w:t>
            </w:r>
          </w:p>
        </w:tc>
      </w:tr>
    </w:tbl>
    <w:p w:rsidR="00962D48" w:rsidRDefault="00962D48" w:rsidP="00962D48">
      <w:pPr>
        <w:spacing w:line="600" w:lineRule="exact"/>
        <w:rPr>
          <w:rFonts w:ascii="方正黑体_GBK" w:eastAsia="方正黑体_GBK" w:hAnsi="方正黑体_GBK" w:cs="方正黑体_GBK"/>
          <w:sz w:val="28"/>
          <w:szCs w:val="28"/>
        </w:rPr>
      </w:pPr>
    </w:p>
    <w:p w:rsidR="00962D48" w:rsidRDefault="00962D48" w:rsidP="00962D48">
      <w:pPr>
        <w:spacing w:line="600" w:lineRule="exact"/>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（四）处理人员情况统计</w:t>
      </w:r>
    </w:p>
    <w:tbl>
      <w:tblPr>
        <w:tblStyle w:val="a5"/>
        <w:tblW w:w="0" w:type="auto"/>
        <w:tblLook w:val="04A0" w:firstRow="1" w:lastRow="0" w:firstColumn="1" w:lastColumn="0" w:noHBand="0" w:noVBand="1"/>
      </w:tblPr>
      <w:tblGrid>
        <w:gridCol w:w="3021"/>
        <w:gridCol w:w="2705"/>
        <w:gridCol w:w="1630"/>
        <w:gridCol w:w="1166"/>
      </w:tblGrid>
      <w:tr w:rsidR="00962D48" w:rsidTr="00B313A8">
        <w:tc>
          <w:tcPr>
            <w:tcW w:w="5726" w:type="dxa"/>
            <w:gridSpan w:val="2"/>
          </w:tcPr>
          <w:p w:rsidR="00962D48" w:rsidRDefault="00962D48" w:rsidP="00B313A8">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项目</w:t>
            </w:r>
          </w:p>
        </w:tc>
        <w:tc>
          <w:tcPr>
            <w:tcW w:w="1630" w:type="dxa"/>
          </w:tcPr>
          <w:p w:rsidR="00962D48" w:rsidRDefault="00962D48" w:rsidP="00B313A8">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数量</w:t>
            </w:r>
          </w:p>
        </w:tc>
        <w:tc>
          <w:tcPr>
            <w:tcW w:w="1166" w:type="dxa"/>
          </w:tcPr>
          <w:p w:rsidR="00962D48" w:rsidRDefault="00962D48" w:rsidP="00B313A8">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单位</w:t>
            </w:r>
          </w:p>
        </w:tc>
      </w:tr>
      <w:tr w:rsidR="00962D48" w:rsidTr="00B313A8">
        <w:tc>
          <w:tcPr>
            <w:tcW w:w="3021" w:type="dxa"/>
            <w:vMerge w:val="restart"/>
            <w:vAlign w:val="center"/>
          </w:tcPr>
          <w:p w:rsidR="00962D48" w:rsidRDefault="00962D48" w:rsidP="00B313A8">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吊销执业证书</w:t>
            </w:r>
          </w:p>
        </w:tc>
        <w:tc>
          <w:tcPr>
            <w:tcW w:w="2705"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医师</w:t>
            </w:r>
          </w:p>
        </w:tc>
        <w:tc>
          <w:tcPr>
            <w:tcW w:w="1630"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val="restart"/>
            <w:vAlign w:val="center"/>
          </w:tcPr>
          <w:p w:rsidR="00962D48" w:rsidRDefault="00962D48" w:rsidP="00B313A8">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w:t>
            </w:r>
          </w:p>
        </w:tc>
      </w:tr>
      <w:tr w:rsidR="00962D48" w:rsidTr="00B313A8">
        <w:tc>
          <w:tcPr>
            <w:tcW w:w="3021" w:type="dxa"/>
            <w:vMerge/>
          </w:tcPr>
          <w:p w:rsidR="00962D48" w:rsidRDefault="00962D48" w:rsidP="00B313A8">
            <w:pPr>
              <w:spacing w:line="400" w:lineRule="exact"/>
              <w:rPr>
                <w:rFonts w:ascii="方正仿宋_GBK" w:eastAsia="方正仿宋_GBK" w:hAnsi="方正仿宋_GBK" w:cs="方正仿宋_GBK"/>
                <w:sz w:val="28"/>
                <w:szCs w:val="28"/>
              </w:rPr>
            </w:pPr>
          </w:p>
        </w:tc>
        <w:tc>
          <w:tcPr>
            <w:tcW w:w="2705"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护士</w:t>
            </w:r>
          </w:p>
        </w:tc>
        <w:tc>
          <w:tcPr>
            <w:tcW w:w="1630"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3021" w:type="dxa"/>
            <w:vMerge w:val="restart"/>
            <w:vAlign w:val="center"/>
          </w:tcPr>
          <w:p w:rsidR="00962D48" w:rsidRDefault="00962D48" w:rsidP="00B313A8">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暂停执业</w:t>
            </w:r>
          </w:p>
        </w:tc>
        <w:tc>
          <w:tcPr>
            <w:tcW w:w="2705"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医师</w:t>
            </w:r>
          </w:p>
        </w:tc>
        <w:tc>
          <w:tcPr>
            <w:tcW w:w="1630"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3021" w:type="dxa"/>
            <w:vMerge/>
            <w:vAlign w:val="center"/>
          </w:tcPr>
          <w:p w:rsidR="00962D48" w:rsidRDefault="00962D48" w:rsidP="00B313A8">
            <w:pPr>
              <w:spacing w:line="400" w:lineRule="exact"/>
              <w:jc w:val="center"/>
              <w:rPr>
                <w:rFonts w:ascii="方正仿宋_GBK" w:eastAsia="方正仿宋_GBK" w:hAnsi="方正仿宋_GBK" w:cs="方正仿宋_GBK"/>
                <w:sz w:val="28"/>
                <w:szCs w:val="28"/>
              </w:rPr>
            </w:pPr>
          </w:p>
        </w:tc>
        <w:tc>
          <w:tcPr>
            <w:tcW w:w="2705"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护士</w:t>
            </w:r>
          </w:p>
        </w:tc>
        <w:tc>
          <w:tcPr>
            <w:tcW w:w="1630"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3021" w:type="dxa"/>
            <w:vMerge w:val="restart"/>
            <w:vAlign w:val="center"/>
          </w:tcPr>
          <w:p w:rsidR="00962D48" w:rsidRDefault="00962D48" w:rsidP="00B313A8">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其他行政处罚</w:t>
            </w:r>
          </w:p>
        </w:tc>
        <w:tc>
          <w:tcPr>
            <w:tcW w:w="2705" w:type="dxa"/>
            <w:vAlign w:val="center"/>
          </w:tcPr>
          <w:p w:rsidR="00962D48" w:rsidRDefault="00962D48" w:rsidP="00B313A8">
            <w:pPr>
              <w:spacing w:line="400" w:lineRule="exact"/>
              <w:jc w:val="lef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医师</w:t>
            </w:r>
          </w:p>
        </w:tc>
        <w:tc>
          <w:tcPr>
            <w:tcW w:w="1630"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3021" w:type="dxa"/>
            <w:vMerge/>
            <w:vAlign w:val="center"/>
          </w:tcPr>
          <w:p w:rsidR="00962D48" w:rsidRDefault="00962D48" w:rsidP="00B313A8">
            <w:pPr>
              <w:spacing w:line="400" w:lineRule="exact"/>
              <w:jc w:val="center"/>
              <w:rPr>
                <w:rFonts w:ascii="方正仿宋_GBK" w:eastAsia="方正仿宋_GBK" w:hAnsi="方正仿宋_GBK" w:cs="方正仿宋_GBK"/>
                <w:sz w:val="28"/>
                <w:szCs w:val="28"/>
              </w:rPr>
            </w:pPr>
          </w:p>
        </w:tc>
        <w:tc>
          <w:tcPr>
            <w:tcW w:w="2705" w:type="dxa"/>
            <w:vAlign w:val="center"/>
          </w:tcPr>
          <w:p w:rsidR="00962D48" w:rsidRDefault="00962D48" w:rsidP="00B313A8">
            <w:pPr>
              <w:spacing w:line="400" w:lineRule="exact"/>
              <w:jc w:val="lef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护士</w:t>
            </w:r>
          </w:p>
        </w:tc>
        <w:tc>
          <w:tcPr>
            <w:tcW w:w="1630"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3021" w:type="dxa"/>
            <w:vMerge/>
          </w:tcPr>
          <w:p w:rsidR="00962D48" w:rsidRDefault="00962D48" w:rsidP="00B313A8">
            <w:pPr>
              <w:spacing w:line="400" w:lineRule="exact"/>
              <w:rPr>
                <w:rFonts w:ascii="方正仿宋_GBK" w:eastAsia="方正仿宋_GBK" w:hAnsi="方正仿宋_GBK" w:cs="方正仿宋_GBK"/>
                <w:i/>
                <w:iCs/>
                <w:sz w:val="28"/>
                <w:szCs w:val="28"/>
              </w:rPr>
            </w:pPr>
          </w:p>
        </w:tc>
        <w:tc>
          <w:tcPr>
            <w:tcW w:w="2705" w:type="dxa"/>
          </w:tcPr>
          <w:p w:rsidR="00962D48" w:rsidRDefault="00962D48" w:rsidP="00B313A8">
            <w:pPr>
              <w:spacing w:line="400" w:lineRule="exact"/>
              <w:rPr>
                <w:rFonts w:ascii="方正仿宋_GBK" w:eastAsia="方正仿宋_GBK" w:hAnsi="方正仿宋_GBK" w:cs="方正仿宋_GBK"/>
                <w:i/>
                <w:iCs/>
                <w:sz w:val="28"/>
                <w:szCs w:val="28"/>
              </w:rPr>
            </w:pPr>
            <w:r>
              <w:rPr>
                <w:rFonts w:ascii="方正仿宋_GBK" w:eastAsia="方正仿宋_GBK" w:hAnsi="方正仿宋_GBK" w:cs="方正仿宋_GBK" w:hint="eastAsia"/>
                <w:sz w:val="28"/>
                <w:szCs w:val="28"/>
              </w:rPr>
              <w:t>其他人员</w:t>
            </w:r>
          </w:p>
        </w:tc>
        <w:tc>
          <w:tcPr>
            <w:tcW w:w="1630" w:type="dxa"/>
          </w:tcPr>
          <w:p w:rsidR="00962D48" w:rsidRDefault="00962D48" w:rsidP="00B313A8">
            <w:pPr>
              <w:spacing w:line="400" w:lineRule="exact"/>
              <w:rPr>
                <w:rFonts w:ascii="方正仿宋_GBK" w:eastAsia="方正仿宋_GBK" w:hAnsi="方正仿宋_GBK" w:cs="方正仿宋_GBK"/>
                <w:i/>
                <w:iCs/>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i/>
                <w:iCs/>
                <w:sz w:val="28"/>
                <w:szCs w:val="28"/>
              </w:rPr>
            </w:pPr>
          </w:p>
        </w:tc>
      </w:tr>
      <w:tr w:rsidR="00962D48" w:rsidTr="00B313A8">
        <w:tc>
          <w:tcPr>
            <w:tcW w:w="3021"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合计</w:t>
            </w:r>
          </w:p>
        </w:tc>
        <w:tc>
          <w:tcPr>
            <w:tcW w:w="2705"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行政处罚总人数</w:t>
            </w:r>
          </w:p>
        </w:tc>
        <w:tc>
          <w:tcPr>
            <w:tcW w:w="1630"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bl>
    <w:p w:rsidR="00962D48" w:rsidRDefault="00962D48" w:rsidP="00962D48">
      <w:pPr>
        <w:spacing w:line="600" w:lineRule="exact"/>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lastRenderedPageBreak/>
        <w:t>（五）检查费用数据</w:t>
      </w:r>
    </w:p>
    <w:tbl>
      <w:tblPr>
        <w:tblStyle w:val="a5"/>
        <w:tblW w:w="0" w:type="auto"/>
        <w:tblLook w:val="04A0" w:firstRow="1" w:lastRow="0" w:firstColumn="1" w:lastColumn="0" w:noHBand="0" w:noVBand="1"/>
      </w:tblPr>
      <w:tblGrid>
        <w:gridCol w:w="3496"/>
        <w:gridCol w:w="2230"/>
        <w:gridCol w:w="1630"/>
        <w:gridCol w:w="1166"/>
      </w:tblGrid>
      <w:tr w:rsidR="00962D48" w:rsidTr="00B313A8">
        <w:tc>
          <w:tcPr>
            <w:tcW w:w="3496" w:type="dxa"/>
          </w:tcPr>
          <w:p w:rsidR="00962D48" w:rsidRDefault="00962D48" w:rsidP="00B313A8">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时间段</w:t>
            </w:r>
          </w:p>
        </w:tc>
        <w:tc>
          <w:tcPr>
            <w:tcW w:w="2230" w:type="dxa"/>
          </w:tcPr>
          <w:p w:rsidR="00962D48" w:rsidRDefault="00962D48" w:rsidP="00B313A8">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辖区内医疗机构医疗业务总收入</w:t>
            </w:r>
          </w:p>
        </w:tc>
        <w:tc>
          <w:tcPr>
            <w:tcW w:w="1630" w:type="dxa"/>
          </w:tcPr>
          <w:p w:rsidR="00962D48" w:rsidRDefault="00962D48" w:rsidP="00B313A8">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辖区内医疗机构医疗检查收入</w:t>
            </w:r>
          </w:p>
        </w:tc>
        <w:tc>
          <w:tcPr>
            <w:tcW w:w="1166" w:type="dxa"/>
          </w:tcPr>
          <w:p w:rsidR="00962D48" w:rsidRDefault="00962D48" w:rsidP="00B313A8">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单位</w:t>
            </w:r>
          </w:p>
        </w:tc>
      </w:tr>
      <w:tr w:rsidR="00962D48" w:rsidTr="00B313A8">
        <w:tc>
          <w:tcPr>
            <w:tcW w:w="3496"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2020年1-6月</w:t>
            </w:r>
          </w:p>
        </w:tc>
        <w:tc>
          <w:tcPr>
            <w:tcW w:w="2230" w:type="dxa"/>
          </w:tcPr>
          <w:p w:rsidR="00962D48" w:rsidRDefault="00962D48" w:rsidP="00B313A8">
            <w:pPr>
              <w:spacing w:line="400" w:lineRule="exact"/>
              <w:rPr>
                <w:rFonts w:ascii="方正仿宋_GBK" w:eastAsia="方正仿宋_GBK" w:hAnsi="方正仿宋_GBK" w:cs="方正仿宋_GBK"/>
                <w:sz w:val="28"/>
                <w:szCs w:val="28"/>
              </w:rPr>
            </w:pPr>
          </w:p>
        </w:tc>
        <w:tc>
          <w:tcPr>
            <w:tcW w:w="1630"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val="restart"/>
            <w:vAlign w:val="center"/>
          </w:tcPr>
          <w:p w:rsidR="00962D48" w:rsidRDefault="00962D48" w:rsidP="00B313A8">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万元</w:t>
            </w:r>
          </w:p>
        </w:tc>
      </w:tr>
      <w:tr w:rsidR="00962D48" w:rsidTr="00B313A8">
        <w:tc>
          <w:tcPr>
            <w:tcW w:w="3496"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2020年1-12月</w:t>
            </w:r>
          </w:p>
        </w:tc>
        <w:tc>
          <w:tcPr>
            <w:tcW w:w="2230" w:type="dxa"/>
          </w:tcPr>
          <w:p w:rsidR="00962D48" w:rsidRDefault="00962D48" w:rsidP="00B313A8">
            <w:pPr>
              <w:spacing w:line="400" w:lineRule="exact"/>
              <w:rPr>
                <w:rFonts w:ascii="方正仿宋_GBK" w:eastAsia="方正仿宋_GBK" w:hAnsi="方正仿宋_GBK" w:cs="方正仿宋_GBK"/>
                <w:sz w:val="28"/>
                <w:szCs w:val="28"/>
              </w:rPr>
            </w:pPr>
          </w:p>
        </w:tc>
        <w:tc>
          <w:tcPr>
            <w:tcW w:w="1630"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3496"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2021年1-6月</w:t>
            </w:r>
          </w:p>
        </w:tc>
        <w:tc>
          <w:tcPr>
            <w:tcW w:w="2230" w:type="dxa"/>
          </w:tcPr>
          <w:p w:rsidR="00962D48" w:rsidRDefault="00962D48" w:rsidP="00B313A8">
            <w:pPr>
              <w:spacing w:line="400" w:lineRule="exact"/>
              <w:rPr>
                <w:rFonts w:ascii="方正仿宋_GBK" w:eastAsia="方正仿宋_GBK" w:hAnsi="方正仿宋_GBK" w:cs="方正仿宋_GBK"/>
                <w:sz w:val="28"/>
                <w:szCs w:val="28"/>
              </w:rPr>
            </w:pPr>
          </w:p>
        </w:tc>
        <w:tc>
          <w:tcPr>
            <w:tcW w:w="1630"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3496"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2021年1-12月</w:t>
            </w:r>
          </w:p>
        </w:tc>
        <w:tc>
          <w:tcPr>
            <w:tcW w:w="2230" w:type="dxa"/>
          </w:tcPr>
          <w:p w:rsidR="00962D48" w:rsidRDefault="00962D48" w:rsidP="00B313A8">
            <w:pPr>
              <w:spacing w:line="400" w:lineRule="exact"/>
              <w:rPr>
                <w:rFonts w:ascii="方正仿宋_GBK" w:eastAsia="方正仿宋_GBK" w:hAnsi="方正仿宋_GBK" w:cs="方正仿宋_GBK"/>
                <w:sz w:val="28"/>
                <w:szCs w:val="28"/>
              </w:rPr>
            </w:pPr>
          </w:p>
        </w:tc>
        <w:tc>
          <w:tcPr>
            <w:tcW w:w="1630"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vMerge/>
          </w:tcPr>
          <w:p w:rsidR="00962D48" w:rsidRDefault="00962D48" w:rsidP="00B313A8">
            <w:pPr>
              <w:spacing w:line="400" w:lineRule="exact"/>
              <w:rPr>
                <w:rFonts w:ascii="方正仿宋_GBK" w:eastAsia="方正仿宋_GBK" w:hAnsi="方正仿宋_GBK" w:cs="方正仿宋_GBK"/>
                <w:sz w:val="28"/>
                <w:szCs w:val="28"/>
              </w:rPr>
            </w:pPr>
          </w:p>
        </w:tc>
      </w:tr>
      <w:tr w:rsidR="00962D48" w:rsidTr="00B313A8">
        <w:tc>
          <w:tcPr>
            <w:tcW w:w="3496" w:type="dxa"/>
          </w:tcPr>
          <w:p w:rsidR="00962D48" w:rsidRDefault="00962D48" w:rsidP="00B313A8">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纳入统计的医疗机构数量</w:t>
            </w:r>
          </w:p>
        </w:tc>
        <w:tc>
          <w:tcPr>
            <w:tcW w:w="2230" w:type="dxa"/>
          </w:tcPr>
          <w:p w:rsidR="00962D48" w:rsidRDefault="00962D48" w:rsidP="00B313A8">
            <w:pPr>
              <w:spacing w:line="400" w:lineRule="exact"/>
              <w:rPr>
                <w:rFonts w:ascii="方正仿宋_GBK" w:eastAsia="方正仿宋_GBK" w:hAnsi="方正仿宋_GBK" w:cs="方正仿宋_GBK"/>
                <w:sz w:val="28"/>
                <w:szCs w:val="28"/>
              </w:rPr>
            </w:pPr>
          </w:p>
        </w:tc>
        <w:tc>
          <w:tcPr>
            <w:tcW w:w="1630" w:type="dxa"/>
          </w:tcPr>
          <w:p w:rsidR="00962D48" w:rsidRDefault="00962D48" w:rsidP="00B313A8">
            <w:pPr>
              <w:spacing w:line="400" w:lineRule="exact"/>
              <w:rPr>
                <w:rFonts w:ascii="方正仿宋_GBK" w:eastAsia="方正仿宋_GBK" w:hAnsi="方正仿宋_GBK" w:cs="方正仿宋_GBK"/>
                <w:sz w:val="28"/>
                <w:szCs w:val="28"/>
              </w:rPr>
            </w:pPr>
          </w:p>
        </w:tc>
        <w:tc>
          <w:tcPr>
            <w:tcW w:w="1166" w:type="dxa"/>
          </w:tcPr>
          <w:p w:rsidR="00962D48" w:rsidRDefault="00962D48" w:rsidP="00B313A8">
            <w:pPr>
              <w:spacing w:line="400" w:lineRule="exact"/>
              <w:jc w:val="center"/>
              <w:rPr>
                <w:rFonts w:ascii="方正仿宋_GBK" w:eastAsia="方正仿宋_GBK" w:hAnsi="方正仿宋_GBK" w:cs="方正仿宋_GBK"/>
                <w:sz w:val="28"/>
                <w:szCs w:val="28"/>
              </w:rPr>
            </w:pPr>
            <w:proofErr w:type="gramStart"/>
            <w:r>
              <w:rPr>
                <w:rFonts w:ascii="方正仿宋_GBK" w:eastAsia="方正仿宋_GBK" w:hAnsi="方正仿宋_GBK" w:cs="方正仿宋_GBK" w:hint="eastAsia"/>
                <w:sz w:val="28"/>
                <w:szCs w:val="28"/>
              </w:rPr>
              <w:t>个</w:t>
            </w:r>
            <w:proofErr w:type="gramEnd"/>
          </w:p>
        </w:tc>
      </w:tr>
    </w:tbl>
    <w:p w:rsidR="00962D48" w:rsidRDefault="00962D48" w:rsidP="00962D48">
      <w:pPr>
        <w:spacing w:line="500" w:lineRule="exact"/>
        <w:rPr>
          <w:rFonts w:ascii="方正仿宋_GBK" w:eastAsia="方正仿宋_GBK" w:hAnsi="方正仿宋_GBK" w:cs="方正仿宋_GBK"/>
          <w:sz w:val="30"/>
          <w:szCs w:val="30"/>
        </w:rPr>
      </w:pPr>
      <w:r>
        <w:rPr>
          <w:rFonts w:ascii="方正仿宋_GBK" w:eastAsia="方正仿宋_GBK" w:hAnsi="方正仿宋_GBK" w:cs="方正仿宋_GBK" w:hint="eastAsia"/>
          <w:sz w:val="30"/>
          <w:szCs w:val="30"/>
        </w:rPr>
        <w:t>备注：1、请根据责任分工填报相关项目数据。</w:t>
      </w:r>
    </w:p>
    <w:p w:rsidR="00962D48" w:rsidRDefault="00962D48" w:rsidP="00962D48">
      <w:pPr>
        <w:spacing w:line="500" w:lineRule="exact"/>
        <w:rPr>
          <w:rFonts w:ascii="方正仿宋_GBK" w:eastAsia="方正仿宋_GBK" w:hAnsi="方正仿宋_GBK" w:cs="方正仿宋_GBK"/>
          <w:sz w:val="30"/>
          <w:szCs w:val="30"/>
        </w:rPr>
      </w:pPr>
      <w:r>
        <w:rPr>
          <w:rFonts w:ascii="方正仿宋_GBK" w:eastAsia="方正仿宋_GBK" w:hAnsi="方正仿宋_GBK" w:cs="方正仿宋_GBK" w:hint="eastAsia"/>
          <w:sz w:val="30"/>
          <w:szCs w:val="30"/>
        </w:rPr>
        <w:t xml:space="preserve">      2、涉及行政处罚、人员处理等栏目</w:t>
      </w:r>
      <w:proofErr w:type="gramStart"/>
      <w:r>
        <w:rPr>
          <w:rFonts w:ascii="方正仿宋_GBK" w:eastAsia="方正仿宋_GBK" w:hAnsi="方正仿宋_GBK" w:cs="方正仿宋_GBK" w:hint="eastAsia"/>
          <w:sz w:val="30"/>
          <w:szCs w:val="30"/>
        </w:rPr>
        <w:t>请卫生</w:t>
      </w:r>
      <w:proofErr w:type="gramEnd"/>
      <w:r>
        <w:rPr>
          <w:rFonts w:ascii="方正仿宋_GBK" w:eastAsia="方正仿宋_GBK" w:hAnsi="方正仿宋_GBK" w:cs="方正仿宋_GBK" w:hint="eastAsia"/>
          <w:sz w:val="30"/>
          <w:szCs w:val="30"/>
        </w:rPr>
        <w:t>健康行政部门协调相关厅局、单位填报。</w:t>
      </w:r>
    </w:p>
    <w:p w:rsidR="00962D48" w:rsidRDefault="00962D48" w:rsidP="00962D48">
      <w:pPr>
        <w:rPr>
          <w:rFonts w:ascii="Times New Roman" w:eastAsia="方正仿宋_GBK" w:hAnsi="Times New Roman" w:cs="Times New Roman"/>
          <w:sz w:val="32"/>
          <w:szCs w:val="32"/>
        </w:rPr>
      </w:pPr>
    </w:p>
    <w:p w:rsidR="00962D48" w:rsidRDefault="00962D48" w:rsidP="00962D48">
      <w:pPr>
        <w:pStyle w:val="a0"/>
      </w:pPr>
    </w:p>
    <w:p w:rsidR="00962D48" w:rsidRDefault="00962D48" w:rsidP="00962D48"/>
    <w:p w:rsidR="00C654AC" w:rsidRPr="00962D48" w:rsidRDefault="00C654AC"/>
    <w:sectPr w:rsidR="00C654AC" w:rsidRPr="00962D48">
      <w:footerReference w:type="default" r:id="rId5"/>
      <w:pgSz w:w="11906" w:h="16838"/>
      <w:pgMar w:top="1440" w:right="1800" w:bottom="1440" w:left="1800" w:header="851" w:footer="992" w:gutter="0"/>
      <w:pgNumType w:fmt="numberInDash"/>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9A7" w:rsidRDefault="00962D48">
    <w:pPr>
      <w:pStyle w:val="a4"/>
    </w:pPr>
    <w:r>
      <w:rPr>
        <w:noProof/>
      </w:rPr>
      <mc:AlternateContent>
        <mc:Choice Requires="wps">
          <w:drawing>
            <wp:anchor distT="0" distB="0" distL="114300" distR="114300" simplePos="0" relativeHeight="251659264" behindDoc="0" locked="0" layoutInCell="1" allowOverlap="1" wp14:anchorId="7018A623" wp14:editId="7CAA8A7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4C29A7" w:rsidRDefault="00962D48">
                          <w:pPr>
                            <w:pStyle w:val="a4"/>
                            <w:rPr>
                              <w:sz w:val="30"/>
                              <w:szCs w:val="30"/>
                            </w:rPr>
                          </w:pPr>
                          <w:r>
                            <w:rPr>
                              <w:rFonts w:hint="eastAsia"/>
                              <w:sz w:val="30"/>
                              <w:szCs w:val="30"/>
                            </w:rPr>
                            <w:fldChar w:fldCharType="begin"/>
                          </w:r>
                          <w:r>
                            <w:rPr>
                              <w:rFonts w:hint="eastAsia"/>
                              <w:sz w:val="30"/>
                              <w:szCs w:val="30"/>
                            </w:rPr>
                            <w:instrText xml:space="preserve"> PAGE  \* MERGEFORMAT </w:instrText>
                          </w:r>
                          <w:r>
                            <w:rPr>
                              <w:rFonts w:hint="eastAsia"/>
                              <w:sz w:val="30"/>
                              <w:szCs w:val="30"/>
                            </w:rPr>
                            <w:fldChar w:fldCharType="separate"/>
                          </w:r>
                          <w:r>
                            <w:rPr>
                              <w:noProof/>
                              <w:sz w:val="30"/>
                              <w:szCs w:val="30"/>
                            </w:rPr>
                            <w:t>- 7 -</w:t>
                          </w:r>
                          <w:r>
                            <w:rPr>
                              <w:rFonts w:hint="eastAsia"/>
                              <w:sz w:val="30"/>
                              <w:szCs w:val="30"/>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4C29A7" w:rsidRDefault="00962D48">
                    <w:pPr>
                      <w:pStyle w:val="a4"/>
                      <w:rPr>
                        <w:sz w:val="30"/>
                        <w:szCs w:val="30"/>
                      </w:rPr>
                    </w:pPr>
                    <w:r>
                      <w:rPr>
                        <w:rFonts w:hint="eastAsia"/>
                        <w:sz w:val="30"/>
                        <w:szCs w:val="30"/>
                      </w:rPr>
                      <w:fldChar w:fldCharType="begin"/>
                    </w:r>
                    <w:r>
                      <w:rPr>
                        <w:rFonts w:hint="eastAsia"/>
                        <w:sz w:val="30"/>
                        <w:szCs w:val="30"/>
                      </w:rPr>
                      <w:instrText xml:space="preserve"> PAGE  \* MERGEFORMAT </w:instrText>
                    </w:r>
                    <w:r>
                      <w:rPr>
                        <w:rFonts w:hint="eastAsia"/>
                        <w:sz w:val="30"/>
                        <w:szCs w:val="30"/>
                      </w:rPr>
                      <w:fldChar w:fldCharType="separate"/>
                    </w:r>
                    <w:r>
                      <w:rPr>
                        <w:noProof/>
                        <w:sz w:val="30"/>
                        <w:szCs w:val="30"/>
                      </w:rPr>
                      <w:t>- 7 -</w:t>
                    </w:r>
                    <w:r>
                      <w:rPr>
                        <w:rFonts w:hint="eastAsia"/>
                        <w:sz w:val="30"/>
                        <w:szCs w:val="30"/>
                      </w:rPr>
                      <w:fldChar w:fldCharType="end"/>
                    </w:r>
                  </w:p>
                </w:txbxContent>
              </v:textbox>
              <w10:wrap anchorx="margin"/>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2D48"/>
    <w:rsid w:val="00962D48"/>
    <w:rsid w:val="00C654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962D48"/>
    <w:pPr>
      <w:widowControl w:val="0"/>
      <w:jc w:val="both"/>
    </w:pPr>
    <w:rPr>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itle"/>
    <w:basedOn w:val="a"/>
    <w:next w:val="a"/>
    <w:link w:val="Char"/>
    <w:qFormat/>
    <w:rsid w:val="00962D48"/>
    <w:pPr>
      <w:spacing w:before="240" w:after="60"/>
      <w:jc w:val="center"/>
      <w:outlineLvl w:val="0"/>
    </w:pPr>
    <w:rPr>
      <w:rFonts w:ascii="Arial" w:hAnsi="Arial"/>
      <w:b/>
      <w:sz w:val="32"/>
    </w:rPr>
  </w:style>
  <w:style w:type="character" w:customStyle="1" w:styleId="Char">
    <w:name w:val="标题 Char"/>
    <w:basedOn w:val="a1"/>
    <w:link w:val="a0"/>
    <w:rsid w:val="00962D48"/>
    <w:rPr>
      <w:rFonts w:ascii="Arial" w:hAnsi="Arial"/>
      <w:b/>
      <w:sz w:val="32"/>
      <w:szCs w:val="24"/>
    </w:rPr>
  </w:style>
  <w:style w:type="paragraph" w:styleId="a4">
    <w:name w:val="footer"/>
    <w:basedOn w:val="a"/>
    <w:link w:val="Char0"/>
    <w:rsid w:val="00962D48"/>
    <w:pPr>
      <w:tabs>
        <w:tab w:val="center" w:pos="4153"/>
        <w:tab w:val="right" w:pos="8306"/>
      </w:tabs>
      <w:snapToGrid w:val="0"/>
      <w:jc w:val="left"/>
    </w:pPr>
    <w:rPr>
      <w:sz w:val="18"/>
    </w:rPr>
  </w:style>
  <w:style w:type="character" w:customStyle="1" w:styleId="Char0">
    <w:name w:val="页脚 Char"/>
    <w:basedOn w:val="a1"/>
    <w:link w:val="a4"/>
    <w:rsid w:val="00962D48"/>
    <w:rPr>
      <w:sz w:val="18"/>
      <w:szCs w:val="24"/>
    </w:rPr>
  </w:style>
  <w:style w:type="table" w:styleId="a5">
    <w:name w:val="Table Grid"/>
    <w:basedOn w:val="a2"/>
    <w:qFormat/>
    <w:rsid w:val="00962D48"/>
    <w:pPr>
      <w:widowControl w:val="0"/>
      <w:jc w:val="both"/>
    </w:pPr>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962D48"/>
    <w:pPr>
      <w:widowControl w:val="0"/>
      <w:jc w:val="both"/>
    </w:pPr>
    <w:rPr>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itle"/>
    <w:basedOn w:val="a"/>
    <w:next w:val="a"/>
    <w:link w:val="Char"/>
    <w:qFormat/>
    <w:rsid w:val="00962D48"/>
    <w:pPr>
      <w:spacing w:before="240" w:after="60"/>
      <w:jc w:val="center"/>
      <w:outlineLvl w:val="0"/>
    </w:pPr>
    <w:rPr>
      <w:rFonts w:ascii="Arial" w:hAnsi="Arial"/>
      <w:b/>
      <w:sz w:val="32"/>
    </w:rPr>
  </w:style>
  <w:style w:type="character" w:customStyle="1" w:styleId="Char">
    <w:name w:val="标题 Char"/>
    <w:basedOn w:val="a1"/>
    <w:link w:val="a0"/>
    <w:rsid w:val="00962D48"/>
    <w:rPr>
      <w:rFonts w:ascii="Arial" w:hAnsi="Arial"/>
      <w:b/>
      <w:sz w:val="32"/>
      <w:szCs w:val="24"/>
    </w:rPr>
  </w:style>
  <w:style w:type="paragraph" w:styleId="a4">
    <w:name w:val="footer"/>
    <w:basedOn w:val="a"/>
    <w:link w:val="Char0"/>
    <w:rsid w:val="00962D48"/>
    <w:pPr>
      <w:tabs>
        <w:tab w:val="center" w:pos="4153"/>
        <w:tab w:val="right" w:pos="8306"/>
      </w:tabs>
      <w:snapToGrid w:val="0"/>
      <w:jc w:val="left"/>
    </w:pPr>
    <w:rPr>
      <w:sz w:val="18"/>
    </w:rPr>
  </w:style>
  <w:style w:type="character" w:customStyle="1" w:styleId="Char0">
    <w:name w:val="页脚 Char"/>
    <w:basedOn w:val="a1"/>
    <w:link w:val="a4"/>
    <w:rsid w:val="00962D48"/>
    <w:rPr>
      <w:sz w:val="18"/>
      <w:szCs w:val="24"/>
    </w:rPr>
  </w:style>
  <w:style w:type="table" w:styleId="a5">
    <w:name w:val="Table Grid"/>
    <w:basedOn w:val="a2"/>
    <w:qFormat/>
    <w:rsid w:val="00962D48"/>
    <w:pPr>
      <w:widowControl w:val="0"/>
      <w:jc w:val="both"/>
    </w:pPr>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673</Words>
  <Characters>3837</Characters>
  <Application>Microsoft Office Word</Application>
  <DocSecurity>0</DocSecurity>
  <Lines>31</Lines>
  <Paragraphs>9</Paragraphs>
  <ScaleCrop>false</ScaleCrop>
  <Company>china</Company>
  <LinksUpToDate>false</LinksUpToDate>
  <CharactersWithSpaces>4501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2021-06-03T01:00:00Z</dcterms:created>
  <dcterms:modified xsi:type="dcterms:W3CDTF">2021-06-03T01:01:00Z</dcterms:modified>
</cp:coreProperties>
</file>