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DDD" w:rsidRDefault="00CE7DDD" w:rsidP="00CE7DDD">
      <w:pPr>
        <w:spacing w:line="550" w:lineRule="exact"/>
        <w:ind w:firstLine="0"/>
        <w:jc w:val="center"/>
        <w:rPr>
          <w:rFonts w:ascii="方正小标宋_GBK" w:eastAsia="方正小标宋_GBK" w:hAnsi="黑体" w:cs="黑体"/>
          <w:sz w:val="44"/>
          <w:szCs w:val="32"/>
          <w:lang w:bidi="zh-CN"/>
        </w:rPr>
      </w:pPr>
      <w:r w:rsidRPr="00B33AE7">
        <w:rPr>
          <w:rFonts w:ascii="方正小标宋_GBK" w:eastAsia="方正小标宋_GBK" w:hAnsi="黑体" w:cs="黑体" w:hint="eastAsia"/>
          <w:sz w:val="44"/>
          <w:szCs w:val="32"/>
          <w:lang w:bidi="zh-CN"/>
        </w:rPr>
        <w:t>江苏省中医药防治秋冬季疫病的专家共识</w:t>
      </w:r>
    </w:p>
    <w:p w:rsidR="00CE7DDD" w:rsidRPr="00B33AE7" w:rsidRDefault="00CE7DDD" w:rsidP="00CE7DDD">
      <w:pPr>
        <w:spacing w:line="550" w:lineRule="exact"/>
        <w:jc w:val="center"/>
        <w:rPr>
          <w:rFonts w:ascii="方正小标宋_GBK" w:eastAsia="方正小标宋_GBK" w:hAnsi="黑体" w:cs="黑体" w:hint="eastAsia"/>
          <w:sz w:val="44"/>
          <w:szCs w:val="32"/>
          <w:lang w:bidi="zh-CN"/>
        </w:rPr>
      </w:pPr>
    </w:p>
    <w:p w:rsidR="00CE7DDD" w:rsidRPr="0096225E" w:rsidRDefault="00CE7DDD" w:rsidP="00CE7DDD">
      <w:pPr>
        <w:pStyle w:val="a3"/>
        <w:spacing w:line="550" w:lineRule="exact"/>
        <w:ind w:right="99" w:firstLineChars="200" w:firstLine="640"/>
        <w:rPr>
          <w:rFonts w:ascii="方正仿宋_GBK" w:eastAsia="方正仿宋_GBK" w:hAnsi="宋体" w:cs="宋体" w:hint="eastAsia"/>
          <w:color w:val="000000"/>
          <w:sz w:val="32"/>
          <w:szCs w:val="32"/>
        </w:rPr>
      </w:pPr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秋冬是“时行感冒”、“风温”等疫病的好发流行季节，如流行性感冒（简称流感）、手足口病等。流感是由流感病毒引起的急性呼吸道感染性疾病，具有传染性强、传播速度快等特点。今年秋冬</w:t>
      </w:r>
      <w:proofErr w:type="gramStart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季存在</w:t>
      </w:r>
      <w:proofErr w:type="gramEnd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新冠病毒感染与流感等急性呼吸道传染病叠加流行的风险。流感、新冠病毒感染、手足口病等属于中医“疫病”范围，几千年来中医药在防治疫病方面积累了丰富的经验。我们根据国医大师周仲瑛教授的学术思想，组织相关专家共同讨论，形成以下共识。</w:t>
      </w:r>
    </w:p>
    <w:p w:rsidR="00CE7DDD" w:rsidRPr="00624CA7" w:rsidRDefault="00CE7DDD" w:rsidP="00CE7DDD">
      <w:pPr>
        <w:pStyle w:val="a3"/>
        <w:numPr>
          <w:ilvl w:val="0"/>
          <w:numId w:val="1"/>
        </w:numPr>
        <w:adjustRightInd/>
        <w:snapToGrid/>
        <w:spacing w:line="550" w:lineRule="exact"/>
        <w:ind w:left="120" w:right="99" w:firstLine="640"/>
        <w:rPr>
          <w:rFonts w:ascii="方正黑体_GBK" w:eastAsia="方正黑体_GBK" w:hAnsi="宋体" w:cs="宋体" w:hint="eastAsia"/>
          <w:color w:val="000000"/>
        </w:rPr>
      </w:pPr>
      <w:r w:rsidRPr="00624CA7">
        <w:rPr>
          <w:rFonts w:ascii="方正黑体_GBK" w:eastAsia="方正黑体_GBK" w:hAnsi="宋体" w:cs="宋体" w:hint="eastAsia"/>
          <w:color w:val="000000"/>
        </w:rPr>
        <w:t>病因病机概要</w:t>
      </w:r>
    </w:p>
    <w:p w:rsidR="00CE7DDD" w:rsidRPr="0096225E" w:rsidRDefault="00CE7DDD" w:rsidP="00CE7DDD">
      <w:pPr>
        <w:pStyle w:val="a3"/>
        <w:spacing w:line="550" w:lineRule="exact"/>
        <w:ind w:right="99" w:firstLineChars="200" w:firstLine="640"/>
        <w:rPr>
          <w:rFonts w:ascii="方正仿宋_GBK" w:eastAsia="方正仿宋_GBK" w:hAnsi="宋体" w:cs="宋体" w:hint="eastAsia"/>
          <w:color w:val="000000"/>
          <w:sz w:val="32"/>
          <w:szCs w:val="32"/>
        </w:rPr>
      </w:pPr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秋冬疫病的发生，外因</w:t>
      </w:r>
      <w:proofErr w:type="gramStart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常见六</w:t>
      </w:r>
      <w:proofErr w:type="gramEnd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淫之邪从皮毛、口鼻侵袭人体，尤当关注非时</w:t>
      </w:r>
      <w:proofErr w:type="gramStart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之邪和疫毒</w:t>
      </w:r>
      <w:proofErr w:type="gramEnd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入侵；内因则与人体正气不足，抗病力弱有关。流感与新冠病毒感染叠加，多为六淫肆虐，风寒</w:t>
      </w:r>
      <w:proofErr w:type="gramStart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湿热兼</w:t>
      </w:r>
      <w:proofErr w:type="gramEnd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夹疫毒伤人。流感的病机特点为外邪入侵肺卫，卫表不和，肺失宣肃，</w:t>
      </w:r>
      <w:proofErr w:type="gramStart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因兼疫毒</w:t>
      </w:r>
      <w:proofErr w:type="gramEnd"/>
      <w:r w:rsidRPr="0096225E">
        <w:rPr>
          <w:rFonts w:ascii="方正仿宋_GBK" w:eastAsia="方正仿宋_GBK" w:hAnsi="宋体" w:cs="宋体" w:hint="eastAsia"/>
          <w:color w:val="000000"/>
          <w:sz w:val="32"/>
          <w:szCs w:val="32"/>
        </w:rPr>
        <w:t>较重，往往会内传脏腑或变生他病。若流感与新冠病毒感染叠加，则可出现卫气同病、气营同病，病情更为复杂多变。手足口病则多与湿毒相关。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黑体_GBK" w:eastAsia="方正黑体_GBK" w:hAnsi="宋体" w:cs="宋体" w:hint="eastAsia"/>
          <w:color w:val="000000"/>
          <w:szCs w:val="32"/>
          <w:lang w:bidi="zh-CN"/>
        </w:rPr>
      </w:pPr>
      <w:r w:rsidRPr="00624CA7">
        <w:rPr>
          <w:rFonts w:ascii="方正黑体_GBK" w:eastAsia="方正黑体_GBK" w:hAnsi="宋体" w:cs="宋体" w:hint="eastAsia"/>
          <w:color w:val="000000"/>
          <w:szCs w:val="32"/>
          <w:lang w:val="zh-CN" w:bidi="zh-CN"/>
        </w:rPr>
        <w:t>二、辨证</w:t>
      </w:r>
      <w:r w:rsidRPr="00624CA7">
        <w:rPr>
          <w:rFonts w:ascii="方正黑体_GBK" w:eastAsia="方正黑体_GBK" w:hAnsi="宋体" w:cs="宋体" w:hint="eastAsia"/>
          <w:color w:val="000000"/>
          <w:szCs w:val="32"/>
          <w:lang w:bidi="zh-CN"/>
        </w:rPr>
        <w:t>治疗原则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</w:rPr>
        <w:t>秋冬季</w:t>
      </w:r>
      <w:r w:rsidRPr="00624CA7">
        <w:rPr>
          <w:rFonts w:hAnsi="宋体" w:cs="宋体" w:hint="eastAsia"/>
          <w:color w:val="000000"/>
          <w:szCs w:val="32"/>
          <w:lang w:bidi="zh-CN"/>
        </w:rPr>
        <w:t>疫病</w:t>
      </w:r>
      <w:r w:rsidRPr="00624CA7">
        <w:rPr>
          <w:rFonts w:hAnsi="宋体" w:cs="宋体" w:hint="eastAsia"/>
          <w:color w:val="000000"/>
          <w:szCs w:val="32"/>
          <w:lang w:val="zh-CN" w:bidi="zh-CN"/>
        </w:rPr>
        <w:t>应按</w:t>
      </w:r>
      <w:r w:rsidRPr="00624CA7">
        <w:rPr>
          <w:rFonts w:hAnsi="宋体" w:cs="宋体" w:hint="eastAsia"/>
          <w:color w:val="000000"/>
          <w:szCs w:val="32"/>
          <w:lang w:bidi="zh-CN"/>
        </w:rPr>
        <w:t>卫气营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t>血不同</w:t>
      </w:r>
      <w:proofErr w:type="gramEnd"/>
      <w:r w:rsidRPr="00624CA7">
        <w:rPr>
          <w:rFonts w:hAnsi="宋体" w:cs="宋体" w:hint="eastAsia"/>
          <w:color w:val="000000"/>
          <w:szCs w:val="32"/>
          <w:lang w:val="zh-CN" w:bidi="zh-CN"/>
        </w:rPr>
        <w:t>病期进行辨证，结合病变脏腑，区分轻重和虚实。遵循叶天士</w:t>
      </w:r>
      <w:r w:rsidRPr="00624CA7">
        <w:rPr>
          <w:rFonts w:hAnsi="宋体" w:cs="宋体" w:hint="eastAsia"/>
          <w:color w:val="000000"/>
          <w:szCs w:val="32"/>
        </w:rPr>
        <w:t>提出“在卫汗之可也，到气才可清气，入营犹可透热转气，……入血就恐耗血动血，直须凉血散血”的治疗原则，分别采用</w:t>
      </w:r>
      <w:r w:rsidRPr="00624CA7">
        <w:rPr>
          <w:rFonts w:hAnsi="宋体" w:cs="宋体" w:hint="eastAsia"/>
          <w:color w:val="000000"/>
          <w:szCs w:val="32"/>
          <w:lang w:bidi="zh-CN"/>
        </w:rPr>
        <w:t>解表透邪、清热解毒、化湿祛毒、清热泻肺、固脱解毒、</w:t>
      </w:r>
      <w:r w:rsidRPr="00624CA7">
        <w:rPr>
          <w:rFonts w:hAnsi="宋体" w:cs="宋体" w:hint="eastAsia"/>
          <w:color w:val="000000"/>
          <w:szCs w:val="32"/>
          <w:lang w:bidi="zh-CN"/>
        </w:rPr>
        <w:lastRenderedPageBreak/>
        <w:t>益气养阴清热等法。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黑体_GBK" w:eastAsia="方正黑体_GBK" w:hAnsi="宋体" w:cs="宋体" w:hint="eastAsia"/>
          <w:color w:val="000000"/>
          <w:szCs w:val="32"/>
          <w:lang w:bidi="zh-CN"/>
        </w:rPr>
      </w:pPr>
      <w:r w:rsidRPr="00624CA7">
        <w:rPr>
          <w:rFonts w:ascii="方正黑体_GBK" w:eastAsia="方正黑体_GBK" w:hAnsi="宋体" w:cs="宋体" w:hint="eastAsia"/>
          <w:color w:val="000000"/>
          <w:szCs w:val="32"/>
          <w:lang w:bidi="zh-CN"/>
        </w:rPr>
        <w:t>三、分证论治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1.邪犯肺卫证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临床表现：</w:t>
      </w:r>
      <w:r w:rsidRPr="00624CA7">
        <w:rPr>
          <w:rFonts w:hAnsi="宋体" w:cs="宋体" w:hint="eastAsia"/>
          <w:color w:val="000000"/>
          <w:szCs w:val="32"/>
        </w:rPr>
        <w:t>发热、恶寒，无汗，头痛，肢体酸痛，咽喉干痛，鼻塞，流清</w:t>
      </w:r>
      <w:proofErr w:type="gramStart"/>
      <w:r w:rsidRPr="00624CA7">
        <w:rPr>
          <w:rFonts w:hAnsi="宋体" w:cs="宋体" w:hint="eastAsia"/>
          <w:color w:val="000000"/>
          <w:szCs w:val="32"/>
        </w:rPr>
        <w:t>涕</w:t>
      </w:r>
      <w:proofErr w:type="gramEnd"/>
      <w:r w:rsidRPr="00624CA7">
        <w:rPr>
          <w:rFonts w:hAnsi="宋体" w:cs="宋体" w:hint="eastAsia"/>
          <w:color w:val="000000"/>
          <w:szCs w:val="32"/>
        </w:rPr>
        <w:t>，喷嚏，或伴咳嗽。舌苔薄白，脉浮数或浮紧。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治法：解表透邪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基本方：荆防败毒散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</w:t>
      </w:r>
      <w:r w:rsidRPr="00624CA7">
        <w:rPr>
          <w:rFonts w:hAnsi="宋体" w:cs="宋体" w:hint="eastAsia"/>
          <w:color w:val="000000"/>
          <w:szCs w:val="32"/>
        </w:rPr>
        <w:t>荆芥10g，防风6g，羌活6 g，柴胡10 g，紫苏叶10g，前胡10g，金银花30g，桔梗6g，枳壳10g，炙甘草3g。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/>
        </w:rPr>
        <w:t>推荐中成药：荆防颗粒、</w:t>
      </w: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正柴胡饮颗粒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2.气分湿热证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临床表现</w:t>
      </w:r>
      <w:r w:rsidRPr="00624CA7">
        <w:rPr>
          <w:rFonts w:hAnsi="宋体" w:cs="宋体" w:hint="eastAsia"/>
          <w:color w:val="000000"/>
          <w:szCs w:val="32"/>
        </w:rPr>
        <w:t>：高热，头痛，口干口苦口粘，咽喉肿痛，大便干或</w:t>
      </w:r>
      <w:proofErr w:type="gramStart"/>
      <w:r w:rsidRPr="00624CA7">
        <w:rPr>
          <w:rFonts w:hAnsi="宋体" w:cs="宋体" w:hint="eastAsia"/>
          <w:color w:val="000000"/>
          <w:szCs w:val="32"/>
        </w:rPr>
        <w:t>溏</w:t>
      </w:r>
      <w:proofErr w:type="gramEnd"/>
      <w:r w:rsidRPr="00624CA7">
        <w:rPr>
          <w:rFonts w:hAnsi="宋体" w:cs="宋体" w:hint="eastAsia"/>
          <w:color w:val="000000"/>
          <w:szCs w:val="32"/>
        </w:rPr>
        <w:t>泄，小便黄。舌质红，舌苔黄腻，脉</w:t>
      </w:r>
      <w:proofErr w:type="gramStart"/>
      <w:r w:rsidRPr="00624CA7">
        <w:rPr>
          <w:rFonts w:hAnsi="宋体" w:cs="宋体" w:hint="eastAsia"/>
          <w:color w:val="000000"/>
          <w:szCs w:val="32"/>
        </w:rPr>
        <w:t>濡</w:t>
      </w:r>
      <w:proofErr w:type="gramEnd"/>
      <w:r w:rsidRPr="00624CA7">
        <w:rPr>
          <w:rFonts w:hAnsi="宋体" w:cs="宋体" w:hint="eastAsia"/>
          <w:color w:val="000000"/>
          <w:szCs w:val="32"/>
        </w:rPr>
        <w:t>数。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治法：清热化湿解毒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基本方：麻杏石甘汤、三消饮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</w:t>
      </w:r>
      <w:proofErr w:type="gramStart"/>
      <w:r w:rsidRPr="00624CA7">
        <w:rPr>
          <w:rFonts w:hAnsi="宋体" w:cs="宋体" w:hint="eastAsia"/>
          <w:color w:val="000000"/>
          <w:szCs w:val="32"/>
        </w:rPr>
        <w:t>炙</w:t>
      </w:r>
      <w:proofErr w:type="gramEnd"/>
      <w:r w:rsidRPr="00624CA7">
        <w:rPr>
          <w:rFonts w:hAnsi="宋体" w:cs="宋体" w:hint="eastAsia"/>
          <w:color w:val="000000"/>
          <w:szCs w:val="32"/>
        </w:rPr>
        <w:t>麻黄6g，杏仁10g，生石膏（先煎）30g，生甘草5g，草果6g，厚朴6g，黄芩10g，羌活6g，大青叶15g，芦根30g。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推荐中成药：</w:t>
      </w:r>
      <w:r w:rsidRPr="00624CA7">
        <w:rPr>
          <w:rFonts w:hAnsi="宋体" w:cs="宋体" w:hint="eastAsia"/>
          <w:color w:val="000000"/>
          <w:szCs w:val="32"/>
          <w:lang w:bidi="zh-CN"/>
        </w:rPr>
        <w:t>金荞麦片（胶囊）、</w:t>
      </w:r>
      <w:r w:rsidRPr="00624CA7">
        <w:rPr>
          <w:rFonts w:hAnsi="宋体" w:cs="宋体" w:hint="eastAsia"/>
          <w:color w:val="000000"/>
          <w:szCs w:val="32"/>
        </w:rPr>
        <w:t>连花清</w:t>
      </w:r>
      <w:proofErr w:type="gramStart"/>
      <w:r w:rsidRPr="00624CA7">
        <w:rPr>
          <w:rFonts w:hAnsi="宋体" w:cs="宋体" w:hint="eastAsia"/>
          <w:color w:val="000000"/>
          <w:szCs w:val="32"/>
        </w:rPr>
        <w:t>瘟</w:t>
      </w:r>
      <w:proofErr w:type="gramEnd"/>
      <w:r w:rsidRPr="00624CA7">
        <w:rPr>
          <w:rFonts w:hAnsi="宋体" w:cs="宋体" w:hint="eastAsia"/>
          <w:color w:val="000000"/>
          <w:szCs w:val="32"/>
        </w:rPr>
        <w:t>颗粒、蓝芩口服液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3.热毒</w:t>
      </w:r>
      <w:proofErr w:type="gramStart"/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壅</w:t>
      </w:r>
      <w:proofErr w:type="gramEnd"/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肺证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临床表现</w:t>
      </w:r>
      <w:r w:rsidRPr="00624CA7">
        <w:rPr>
          <w:rFonts w:hAnsi="宋体" w:cs="宋体" w:hint="eastAsia"/>
          <w:color w:val="000000"/>
          <w:szCs w:val="32"/>
        </w:rPr>
        <w:t>：高热，咳嗽，痰黄粘稠，咽痛，口渴喜饮，胸闷胸痛。舌质红，苔黄或腻，脉滑数。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lastRenderedPageBreak/>
        <w:t>治法：解毒化痰，泻肺通</w:t>
      </w:r>
      <w:proofErr w:type="gramStart"/>
      <w:r w:rsidRPr="00624CA7">
        <w:rPr>
          <w:rFonts w:hAnsi="宋体" w:cs="宋体" w:hint="eastAsia"/>
          <w:color w:val="000000"/>
          <w:szCs w:val="32"/>
        </w:rPr>
        <w:t>腑</w:t>
      </w:r>
      <w:proofErr w:type="gramEnd"/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基本方：黄连解毒汤、宣白承气汤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</w:t>
      </w:r>
      <w:r w:rsidRPr="00624CA7">
        <w:rPr>
          <w:rFonts w:hAnsi="宋体" w:cs="宋体" w:hint="eastAsia"/>
          <w:color w:val="000000"/>
          <w:szCs w:val="32"/>
        </w:rPr>
        <w:t>黄连5g，黄芩10g，黄柏10g，栀子10g，杏仁10g，生大黄6g（后下），炒</w:t>
      </w:r>
      <w:proofErr w:type="gramStart"/>
      <w:r w:rsidRPr="00624CA7">
        <w:rPr>
          <w:rFonts w:hAnsi="宋体" w:cs="宋体" w:hint="eastAsia"/>
          <w:color w:val="000000"/>
          <w:szCs w:val="32"/>
        </w:rPr>
        <w:t>葶苈</w:t>
      </w:r>
      <w:proofErr w:type="gramEnd"/>
      <w:r w:rsidRPr="00624CA7">
        <w:rPr>
          <w:rFonts w:hAnsi="宋体" w:cs="宋体" w:hint="eastAsia"/>
          <w:color w:val="000000"/>
          <w:szCs w:val="32"/>
        </w:rPr>
        <w:t>子15g，桑白皮15g，生甘草5g。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推荐中成药：六神丸</w:t>
      </w:r>
      <w:r w:rsidRPr="00624CA7">
        <w:rPr>
          <w:rFonts w:hAnsi="宋体" w:cs="宋体" w:hint="eastAsia"/>
          <w:color w:val="000000"/>
          <w:szCs w:val="32"/>
          <w:lang w:bidi="zh-CN"/>
        </w:rPr>
        <w:t>、</w:t>
      </w:r>
      <w:r w:rsidRPr="00624CA7">
        <w:rPr>
          <w:rFonts w:hAnsi="宋体" w:cs="宋体" w:hint="eastAsia"/>
          <w:color w:val="000000"/>
          <w:szCs w:val="32"/>
        </w:rPr>
        <w:t>热毒宁</w:t>
      </w:r>
      <w:r w:rsidRPr="00624CA7">
        <w:rPr>
          <w:rFonts w:hAnsi="宋体" w:cs="宋体" w:hint="eastAsia"/>
          <w:color w:val="000000"/>
          <w:szCs w:val="32"/>
          <w:lang w:bidi="zh-CN"/>
        </w:rPr>
        <w:t>注射液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4.热毒内陷证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临床表现</w:t>
      </w:r>
      <w:r w:rsidRPr="00624CA7">
        <w:rPr>
          <w:rFonts w:hAnsi="宋体" w:cs="宋体" w:hint="eastAsia"/>
          <w:color w:val="000000"/>
          <w:szCs w:val="32"/>
        </w:rPr>
        <w:t>：</w:t>
      </w:r>
      <w:r w:rsidRPr="00624CA7">
        <w:rPr>
          <w:rFonts w:hAnsi="宋体" w:cs="宋体" w:hint="eastAsia"/>
          <w:color w:val="000000"/>
          <w:szCs w:val="32"/>
          <w:lang w:bidi="zh-CN"/>
        </w:rPr>
        <w:t>神识昏蒙、淡漠，口唇爪甲紫暗，呼吸浅促，胸腹灼热，四肢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t>厥</w:t>
      </w:r>
      <w:proofErr w:type="gramEnd"/>
      <w:r w:rsidRPr="00624CA7">
        <w:rPr>
          <w:rFonts w:hAnsi="宋体" w:cs="宋体" w:hint="eastAsia"/>
          <w:color w:val="000000"/>
          <w:szCs w:val="32"/>
          <w:lang w:bidi="zh-CN"/>
        </w:rPr>
        <w:t>冷，汗</w:t>
      </w:r>
      <w:r w:rsidRPr="00624CA7">
        <w:rPr>
          <w:rFonts w:hAnsi="宋体" w:cs="宋体" w:hint="eastAsia"/>
          <w:color w:val="000000"/>
          <w:szCs w:val="32"/>
        </w:rPr>
        <w:t>出，尿少。舌红绛或暗淡，脉沉细数。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治法：益气固脱，清热解毒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基本方：参附汤、参附龙</w:t>
      </w:r>
      <w:proofErr w:type="gramStart"/>
      <w:r w:rsidRPr="00624CA7">
        <w:rPr>
          <w:rFonts w:hAnsi="宋体" w:cs="宋体" w:hint="eastAsia"/>
          <w:color w:val="000000"/>
          <w:szCs w:val="32"/>
        </w:rPr>
        <w:t>牡</w:t>
      </w:r>
      <w:proofErr w:type="gramEnd"/>
      <w:r w:rsidRPr="00624CA7">
        <w:rPr>
          <w:rFonts w:hAnsi="宋体" w:cs="宋体" w:hint="eastAsia"/>
          <w:color w:val="000000"/>
          <w:szCs w:val="32"/>
        </w:rPr>
        <w:t>汤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</w:t>
      </w:r>
      <w:r w:rsidRPr="00624CA7">
        <w:rPr>
          <w:rFonts w:hAnsi="宋体" w:cs="宋体" w:hint="eastAsia"/>
          <w:color w:val="000000"/>
          <w:szCs w:val="32"/>
        </w:rPr>
        <w:t>生晒参15g，制附子10g（先煎），</w:t>
      </w:r>
      <w:proofErr w:type="gramStart"/>
      <w:r w:rsidRPr="00624CA7">
        <w:rPr>
          <w:rFonts w:hAnsi="宋体" w:cs="宋体" w:hint="eastAsia"/>
          <w:color w:val="000000"/>
          <w:szCs w:val="32"/>
        </w:rPr>
        <w:t>煅</w:t>
      </w:r>
      <w:proofErr w:type="gramEnd"/>
      <w:r w:rsidRPr="00624CA7">
        <w:rPr>
          <w:rFonts w:hAnsi="宋体" w:cs="宋体" w:hint="eastAsia"/>
          <w:color w:val="000000"/>
          <w:szCs w:val="32"/>
        </w:rPr>
        <w:t>龙骨20g，煅牡蛎20g，干姜6g，黄连6g，石菖蒲10g，郁金10g，山</w:t>
      </w:r>
      <w:proofErr w:type="gramStart"/>
      <w:r w:rsidRPr="00624CA7">
        <w:rPr>
          <w:rFonts w:hAnsi="宋体" w:cs="宋体" w:hint="eastAsia"/>
          <w:color w:val="000000"/>
          <w:szCs w:val="32"/>
        </w:rPr>
        <w:t>萸</w:t>
      </w:r>
      <w:proofErr w:type="gramEnd"/>
      <w:r w:rsidRPr="00624CA7">
        <w:rPr>
          <w:rFonts w:hAnsi="宋体" w:cs="宋体" w:hint="eastAsia"/>
          <w:color w:val="000000"/>
          <w:szCs w:val="32"/>
        </w:rPr>
        <w:t>肉10g。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推荐中成药：安宫牛黄丸、参麦注射液、参附注射液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5.气阴两虚证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临床表现</w:t>
      </w:r>
      <w:r w:rsidRPr="00624CA7">
        <w:rPr>
          <w:rFonts w:hAnsi="宋体" w:cs="宋体" w:hint="eastAsia"/>
          <w:color w:val="000000"/>
          <w:szCs w:val="32"/>
        </w:rPr>
        <w:t>：低热，咳嗽，少痰，倦怠乏力，自汗，盗汗，纳差，舌红苔少，脉细无力。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治法：益气养阴清热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t>基本方：竹叶石膏汤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</w:t>
      </w:r>
      <w:r w:rsidRPr="00624CA7">
        <w:rPr>
          <w:rFonts w:hAnsi="宋体" w:cs="宋体" w:hint="eastAsia"/>
          <w:color w:val="000000"/>
          <w:szCs w:val="32"/>
        </w:rPr>
        <w:t>淡竹叶10g，生石膏30g（先煎），太子参10g，麦冬20g，五味子10g，法半夏10g，陈皮6g，白薇10g，甘草6g。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</w:rPr>
        <w:lastRenderedPageBreak/>
        <w:t>推荐中成药：生脉饮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</w:rPr>
        <w:t>以上中药水煎服，每剂水煎400毫升，每次口服200毫升，1日2次；必要时每6小时口服1次。也可鼻饲或保留灌肠。</w:t>
      </w:r>
    </w:p>
    <w:p w:rsidR="00CE7DDD" w:rsidRPr="00624CA7" w:rsidRDefault="00CE7DDD" w:rsidP="00CE7DDD">
      <w:pPr>
        <w:pStyle w:val="a3"/>
        <w:numPr>
          <w:ilvl w:val="0"/>
          <w:numId w:val="2"/>
        </w:numPr>
        <w:adjustRightInd/>
        <w:snapToGrid/>
        <w:spacing w:line="550" w:lineRule="exact"/>
        <w:ind w:left="120" w:right="99" w:firstLineChars="200" w:firstLine="600"/>
        <w:rPr>
          <w:rFonts w:ascii="方正黑体_GBK" w:eastAsia="方正黑体_GBK" w:hAnsi="宋体" w:cs="宋体" w:hint="eastAsia"/>
          <w:color w:val="000000"/>
        </w:rPr>
      </w:pPr>
      <w:r w:rsidRPr="00624CA7">
        <w:rPr>
          <w:rFonts w:ascii="方正黑体_GBK" w:eastAsia="方正黑体_GBK" w:hAnsi="宋体" w:cs="宋体" w:hint="eastAsia"/>
          <w:color w:val="000000"/>
        </w:rPr>
        <w:t>治未病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（一）干预原则</w:t>
      </w:r>
    </w:p>
    <w:p w:rsidR="00CE7DDD" w:rsidRPr="0096225E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96225E">
        <w:rPr>
          <w:rFonts w:hAnsi="宋体" w:cs="宋体" w:hint="eastAsia"/>
          <w:color w:val="000000"/>
          <w:szCs w:val="32"/>
          <w:lang w:bidi="zh-CN"/>
        </w:rPr>
        <w:t>《黄帝内经》提出“正气存内，邪不可干”，“虚邪贼风，避之有时”，可作为疫病干预原则。应结合流感、新冠病毒感染等秋冬季疫病的特点，分析各不同人群的工作、环境、生活起居等特点，未病先防。一般可采用益气、养阴、疏风、温通、清热、宣肺、化湿、解毒等法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（二）干预方法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1.内治法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根据普通人群、特殊人群（一线防控人员、密切接触者等）及易感人群（有慢性基础疾病及老年人等），可口服中药复方或中成药干预。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（1）普通人群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治法：益气养肺，疏风固卫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药物组成：黄芪10g，白术10g，防风10g，藿香15g、羌活10g，板蓝根15g。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推荐中成药：玉屏风散（口服液）、正柴胡饮颗粒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（2）特殊人群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治法：益气养阴，疏风解毒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药物组成：黄芪10g，白术10g，防风10g，麦冬10g，苏叶6g，荆芥6g，羌活10g，板蓝根15g，金银花15g。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lastRenderedPageBreak/>
        <w:t>推荐中成药：荆防颗粒、藿香正气胶囊（丸、水、口服液）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（3）易感人群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①不耐劳累伴咳嗽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治法：益气养阴，疏风宣肺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药物组成：党参10g，南沙参10g，五味子6g，黄芪10g，白术10g，防风10g，</w:t>
      </w:r>
      <w:proofErr w:type="gramStart"/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紫苑</w:t>
      </w:r>
      <w:proofErr w:type="gramEnd"/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10g，</w:t>
      </w:r>
      <w:hyperlink r:id="rId6" w:tgtFrame="http://zhongyaofangji.com/z/_blank" w:tooltip="中药汇集：杏仁" w:history="1">
        <w:r w:rsidRPr="00624CA7">
          <w:rPr>
            <w:rFonts w:ascii="方正仿宋_GBK" w:eastAsia="方正仿宋_GBK" w:hint="eastAsia"/>
            <w:color w:val="000000"/>
            <w:sz w:val="32"/>
            <w:szCs w:val="32"/>
            <w:lang w:val="en-US" w:eastAsia="zh-CN" w:bidi="zh-CN"/>
          </w:rPr>
          <w:t>杏仁</w:t>
        </w:r>
      </w:hyperlink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10g，羌活10g，一枝黄花10g。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推荐中成药：补肺丸（口服液）、黄芪口服液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②不耐劳累伴心悸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治法：益气养心，疏风活血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药物组成：太子参10g，麦冬10g，五味子6g，黄芪10g，白术10g，防风10g，丹参10g，羌活10g，连翘10g。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推荐中成药：生脉饮（胶囊、口服液）、补肺活血胶囊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③不耐劳累伴胃肠不适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治法：益气养阴，健脾疏风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药物组成：黄芪10g、白术10g、防风10g、党参10g、黄精10g、茯苓10g、苏叶6g、羌活10g、马齿苋15g。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推荐中成药：藿香正气胶囊（丸、水、口服液）、王氏保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t>赤</w:t>
      </w:r>
      <w:proofErr w:type="gramEnd"/>
      <w:r w:rsidRPr="00624CA7">
        <w:rPr>
          <w:rFonts w:hAnsi="宋体" w:cs="宋体" w:hint="eastAsia"/>
          <w:color w:val="000000"/>
          <w:szCs w:val="32"/>
          <w:lang w:bidi="zh-CN"/>
        </w:rPr>
        <w:t>丸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</w:rPr>
        <w:t>以上中药水煎服，每剂水煎400毫升，每次口服200毫升，1日2次。可根据具体人员辨证加减。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hint="eastAsia"/>
          <w:color w:val="000000"/>
          <w:szCs w:val="32"/>
          <w:lang w:bidi="zh-CN"/>
        </w:rPr>
      </w:pPr>
      <w:r w:rsidRPr="00624CA7">
        <w:rPr>
          <w:rFonts w:hint="eastAsia"/>
          <w:color w:val="000000"/>
          <w:szCs w:val="32"/>
          <w:lang w:bidi="zh-CN"/>
        </w:rPr>
        <w:t xml:space="preserve"> </w:t>
      </w: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2.外治法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（1）佩戴香囊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可取藿香、苍术、丁香、高良姜、肉桂、薄荷、砂仁、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lastRenderedPageBreak/>
        <w:t>蔻</w:t>
      </w:r>
      <w:proofErr w:type="gramEnd"/>
      <w:r w:rsidRPr="00624CA7">
        <w:rPr>
          <w:rFonts w:hAnsi="宋体" w:cs="宋体" w:hint="eastAsia"/>
          <w:color w:val="000000"/>
          <w:szCs w:val="32"/>
          <w:lang w:bidi="zh-CN"/>
        </w:rPr>
        <w:t>仁等，按一定比例制作成香囊，佩戴于胸前，或用别针固定到衣服上或悬挂在车内、床头、办公室，取其芳香辟秽作用，预防疫病的发生</w:t>
      </w:r>
      <w:r w:rsidRPr="00624CA7">
        <w:rPr>
          <w:rFonts w:hAnsi="宋体" w:cs="宋体" w:hint="eastAsia"/>
          <w:color w:val="000000"/>
          <w:szCs w:val="32"/>
        </w:rPr>
        <w:t>。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（2）中药足浴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药物组成：藿香，苍术，丁香，高良姜，桂枝，薄荷，防风，羌活，苏叶。水煎，沐足，1天1次。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（3）中医药适宜技术</w:t>
      </w:r>
    </w:p>
    <w:p w:rsidR="00CE7DDD" w:rsidRPr="00624CA7" w:rsidRDefault="00CE7DDD" w:rsidP="00CE7DDD">
      <w:pPr>
        <w:pStyle w:val="Bodytext1"/>
        <w:spacing w:line="550" w:lineRule="exact"/>
        <w:ind w:firstLineChars="200" w:firstLine="640"/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</w:pPr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可采取艾</w:t>
      </w:r>
      <w:proofErr w:type="gramStart"/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灸</w:t>
      </w:r>
      <w:proofErr w:type="gramEnd"/>
      <w:r w:rsidRPr="00624CA7">
        <w:rPr>
          <w:rFonts w:ascii="方正仿宋_GBK" w:eastAsia="方正仿宋_GBK" w:hint="eastAsia"/>
          <w:color w:val="000000"/>
          <w:sz w:val="32"/>
          <w:szCs w:val="32"/>
          <w:lang w:val="en-US" w:eastAsia="zh-CN" w:bidi="zh-CN"/>
        </w:rPr>
        <w:t>、刮痧、穴位按摩等方法。</w:t>
      </w:r>
    </w:p>
    <w:p w:rsidR="00CE7DDD" w:rsidRPr="00624CA7" w:rsidRDefault="00CE7DDD" w:rsidP="00CE7DDD">
      <w:pPr>
        <w:spacing w:line="550" w:lineRule="exact"/>
        <w:ind w:rightChars="155" w:right="496" w:firstLineChars="200" w:firstLine="640"/>
        <w:rPr>
          <w:rFonts w:ascii="方正楷体_GBK" w:eastAsia="方正楷体_GBK" w:hAnsi="宋体" w:cs="宋体" w:hint="eastAsia"/>
          <w:color w:val="000000"/>
          <w:szCs w:val="32"/>
          <w:lang w:bidi="zh-CN"/>
        </w:rPr>
      </w:pPr>
      <w:r w:rsidRPr="00624CA7">
        <w:rPr>
          <w:rFonts w:ascii="方正楷体_GBK" w:eastAsia="方正楷体_GBK" w:hAnsi="宋体" w:cs="宋体" w:hint="eastAsia"/>
          <w:color w:val="000000"/>
          <w:szCs w:val="32"/>
          <w:lang w:bidi="zh-CN"/>
        </w:rPr>
        <w:t>3.其他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（1）可使用医疗机构配置的中药制剂，如羌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t>藿</w:t>
      </w:r>
      <w:proofErr w:type="gramEnd"/>
      <w:r w:rsidRPr="00624CA7">
        <w:rPr>
          <w:rFonts w:hAnsi="宋体" w:cs="宋体" w:hint="eastAsia"/>
          <w:color w:val="000000"/>
          <w:szCs w:val="32"/>
          <w:lang w:bidi="zh-CN"/>
        </w:rPr>
        <w:t>祛湿清</w:t>
      </w:r>
      <w:proofErr w:type="gramStart"/>
      <w:r w:rsidRPr="00624CA7">
        <w:rPr>
          <w:rFonts w:hAnsi="宋体" w:cs="宋体" w:hint="eastAsia"/>
          <w:color w:val="000000"/>
          <w:szCs w:val="32"/>
          <w:lang w:bidi="zh-CN"/>
        </w:rPr>
        <w:t>瘟</w:t>
      </w:r>
      <w:proofErr w:type="gramEnd"/>
      <w:r w:rsidRPr="00624CA7">
        <w:rPr>
          <w:rFonts w:hAnsi="宋体" w:cs="宋体" w:hint="eastAsia"/>
          <w:color w:val="000000"/>
          <w:szCs w:val="32"/>
          <w:lang w:bidi="zh-CN"/>
        </w:rPr>
        <w:t>合剂等；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Ansi="宋体" w:cs="宋体" w:hint="eastAsia"/>
          <w:color w:val="000000"/>
          <w:szCs w:val="32"/>
          <w:lang w:bidi="zh-CN"/>
        </w:rPr>
        <w:t>（2）可结合中医体质辨识使用药膳调理；</w:t>
      </w:r>
    </w:p>
    <w:p w:rsidR="00CE7DDD" w:rsidRPr="00624CA7" w:rsidRDefault="00CE7DDD" w:rsidP="00CE7DDD">
      <w:pPr>
        <w:spacing w:line="550" w:lineRule="exact"/>
        <w:ind w:firstLineChars="200" w:firstLine="640"/>
        <w:rPr>
          <w:rFonts w:hAnsi="宋体" w:cs="宋体" w:hint="eastAsia"/>
          <w:color w:val="000000"/>
          <w:szCs w:val="32"/>
          <w:lang w:bidi="zh-CN"/>
        </w:rPr>
      </w:pPr>
      <w:r w:rsidRPr="00624CA7">
        <w:rPr>
          <w:rFonts w:hint="eastAsia"/>
          <w:color w:val="000000"/>
          <w:szCs w:val="32"/>
          <w:lang w:bidi="zh-CN"/>
        </w:rPr>
        <w:t>（</w:t>
      </w:r>
      <w:r w:rsidRPr="00624CA7">
        <w:rPr>
          <w:rFonts w:cs="宋体" w:hint="eastAsia"/>
          <w:color w:val="000000"/>
          <w:szCs w:val="32"/>
          <w:lang w:bidi="zh-CN"/>
        </w:rPr>
        <w:t>3</w:t>
      </w:r>
      <w:r w:rsidRPr="00624CA7">
        <w:rPr>
          <w:rFonts w:hint="eastAsia"/>
          <w:color w:val="000000"/>
          <w:szCs w:val="32"/>
          <w:lang w:bidi="zh-CN"/>
        </w:rPr>
        <w:t>）</w:t>
      </w:r>
      <w:r w:rsidRPr="00624CA7">
        <w:rPr>
          <w:rFonts w:hAnsi="宋体" w:cs="宋体" w:hint="eastAsia"/>
          <w:color w:val="000000"/>
          <w:szCs w:val="32"/>
          <w:lang w:bidi="zh-CN"/>
        </w:rPr>
        <w:t>注意保暖，避免受凉；适度运动；保持环境及个人卫生；劳逸适度，定时作息。</w:t>
      </w:r>
    </w:p>
    <w:p w:rsidR="0045644E" w:rsidRPr="00CE7DDD" w:rsidRDefault="0045644E">
      <w:bookmarkStart w:id="0" w:name="_GoBack"/>
      <w:bookmarkEnd w:id="0"/>
    </w:p>
    <w:sectPr w:rsidR="0045644E" w:rsidRPr="00CE7D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062A3"/>
    <w:multiLevelType w:val="singleLevel"/>
    <w:tmpl w:val="0A2062A3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771219E3"/>
    <w:multiLevelType w:val="singleLevel"/>
    <w:tmpl w:val="771219E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DDD"/>
    <w:rsid w:val="0045644E"/>
    <w:rsid w:val="00CE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DD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next w:val="a4"/>
    <w:link w:val="Char"/>
    <w:rsid w:val="00CE7DDD"/>
    <w:pPr>
      <w:widowControl w:val="0"/>
      <w:adjustRightInd w:val="0"/>
      <w:snapToGrid w:val="0"/>
      <w:spacing w:line="300" w:lineRule="auto"/>
      <w:jc w:val="both"/>
    </w:pPr>
    <w:rPr>
      <w:rFonts w:ascii="Times New Roman" w:eastAsia="仿宋_GB2312" w:hAnsi="Times New Roman" w:cs="Times New Roman"/>
      <w:sz w:val="30"/>
      <w:szCs w:val="20"/>
    </w:rPr>
  </w:style>
  <w:style w:type="character" w:customStyle="1" w:styleId="Char">
    <w:name w:val="正文文本 Char"/>
    <w:basedOn w:val="a0"/>
    <w:link w:val="a3"/>
    <w:rsid w:val="00CE7DDD"/>
    <w:rPr>
      <w:rFonts w:ascii="Times New Roman" w:eastAsia="仿宋_GB2312" w:hAnsi="Times New Roman" w:cs="Times New Roman"/>
      <w:sz w:val="30"/>
      <w:szCs w:val="20"/>
    </w:rPr>
  </w:style>
  <w:style w:type="paragraph" w:customStyle="1" w:styleId="Bodytext1">
    <w:name w:val="Body text|1"/>
    <w:basedOn w:val="a"/>
    <w:qFormat/>
    <w:rsid w:val="00CE7DDD"/>
    <w:pPr>
      <w:autoSpaceDE/>
      <w:autoSpaceDN/>
      <w:snapToGrid/>
      <w:spacing w:line="394" w:lineRule="auto"/>
      <w:ind w:firstLine="400"/>
    </w:pPr>
    <w:rPr>
      <w:rFonts w:ascii="宋体" w:eastAsia="宋体" w:hAnsi="宋体" w:cs="宋体"/>
      <w:snapToGrid/>
      <w:kern w:val="2"/>
      <w:sz w:val="30"/>
      <w:szCs w:val="30"/>
      <w:lang w:val="zh-TW" w:eastAsia="zh-TW" w:bidi="zh-TW"/>
    </w:rPr>
  </w:style>
  <w:style w:type="paragraph" w:styleId="a4">
    <w:name w:val="Date"/>
    <w:basedOn w:val="a"/>
    <w:next w:val="a"/>
    <w:link w:val="Char0"/>
    <w:uiPriority w:val="99"/>
    <w:semiHidden/>
    <w:unhideWhenUsed/>
    <w:rsid w:val="00CE7DDD"/>
    <w:pPr>
      <w:ind w:leftChars="2500" w:left="100"/>
    </w:pPr>
  </w:style>
  <w:style w:type="character" w:customStyle="1" w:styleId="Char0">
    <w:name w:val="日期 Char"/>
    <w:basedOn w:val="a0"/>
    <w:link w:val="a4"/>
    <w:uiPriority w:val="99"/>
    <w:semiHidden/>
    <w:rsid w:val="00CE7DDD"/>
    <w:rPr>
      <w:rFonts w:ascii="方正仿宋_GBK" w:eastAsia="方正仿宋_GBK" w:hAnsi="Times New Roman" w:cs="Times New Roman"/>
      <w:snapToGrid w:val="0"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DD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next w:val="a4"/>
    <w:link w:val="Char"/>
    <w:rsid w:val="00CE7DDD"/>
    <w:pPr>
      <w:widowControl w:val="0"/>
      <w:adjustRightInd w:val="0"/>
      <w:snapToGrid w:val="0"/>
      <w:spacing w:line="300" w:lineRule="auto"/>
      <w:jc w:val="both"/>
    </w:pPr>
    <w:rPr>
      <w:rFonts w:ascii="Times New Roman" w:eastAsia="仿宋_GB2312" w:hAnsi="Times New Roman" w:cs="Times New Roman"/>
      <w:sz w:val="30"/>
      <w:szCs w:val="20"/>
    </w:rPr>
  </w:style>
  <w:style w:type="character" w:customStyle="1" w:styleId="Char">
    <w:name w:val="正文文本 Char"/>
    <w:basedOn w:val="a0"/>
    <w:link w:val="a3"/>
    <w:rsid w:val="00CE7DDD"/>
    <w:rPr>
      <w:rFonts w:ascii="Times New Roman" w:eastAsia="仿宋_GB2312" w:hAnsi="Times New Roman" w:cs="Times New Roman"/>
      <w:sz w:val="30"/>
      <w:szCs w:val="20"/>
    </w:rPr>
  </w:style>
  <w:style w:type="paragraph" w:customStyle="1" w:styleId="Bodytext1">
    <w:name w:val="Body text|1"/>
    <w:basedOn w:val="a"/>
    <w:qFormat/>
    <w:rsid w:val="00CE7DDD"/>
    <w:pPr>
      <w:autoSpaceDE/>
      <w:autoSpaceDN/>
      <w:snapToGrid/>
      <w:spacing w:line="394" w:lineRule="auto"/>
      <w:ind w:firstLine="400"/>
    </w:pPr>
    <w:rPr>
      <w:rFonts w:ascii="宋体" w:eastAsia="宋体" w:hAnsi="宋体" w:cs="宋体"/>
      <w:snapToGrid/>
      <w:kern w:val="2"/>
      <w:sz w:val="30"/>
      <w:szCs w:val="30"/>
      <w:lang w:val="zh-TW" w:eastAsia="zh-TW" w:bidi="zh-TW"/>
    </w:rPr>
  </w:style>
  <w:style w:type="paragraph" w:styleId="a4">
    <w:name w:val="Date"/>
    <w:basedOn w:val="a"/>
    <w:next w:val="a"/>
    <w:link w:val="Char0"/>
    <w:uiPriority w:val="99"/>
    <w:semiHidden/>
    <w:unhideWhenUsed/>
    <w:rsid w:val="00CE7DDD"/>
    <w:pPr>
      <w:ind w:leftChars="2500" w:left="100"/>
    </w:pPr>
  </w:style>
  <w:style w:type="character" w:customStyle="1" w:styleId="Char0">
    <w:name w:val="日期 Char"/>
    <w:basedOn w:val="a0"/>
    <w:link w:val="a4"/>
    <w:uiPriority w:val="99"/>
    <w:semiHidden/>
    <w:rsid w:val="00CE7DDD"/>
    <w:rPr>
      <w:rFonts w:ascii="方正仿宋_GBK" w:eastAsia="方正仿宋_GBK" w:hAnsi="Times New Roman" w:cs="Times New Roman"/>
      <w:snapToGrid w:val="0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ongyaocai360.com/zhongyao/xingren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392</Words>
  <Characters>2239</Characters>
  <Application>Microsoft Office Word</Application>
  <DocSecurity>0</DocSecurity>
  <Lines>18</Lines>
  <Paragraphs>5</Paragraphs>
  <ScaleCrop>false</ScaleCrop>
  <Company>china</Company>
  <LinksUpToDate>false</LinksUpToDate>
  <CharactersWithSpaces>2626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2020-10-28T00:56:00Z</dcterms:created>
  <dcterms:modified xsi:type="dcterms:W3CDTF">2020-10-28T00:56:00Z</dcterms:modified>
</cp:coreProperties>
</file>