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0486" w:rsidRDefault="00410486" w:rsidP="00410486">
      <w:pPr>
        <w:pageBreakBefore/>
        <w:spacing w:line="590" w:lineRule="exact"/>
        <w:jc w:val="left"/>
        <w:rPr>
          <w:rFonts w:ascii="方正仿宋_GBK" w:eastAsia="方正仿宋_GBK" w:hAnsi="方正仿宋_GBK" w:cs="方正仿宋_GBK" w:hint="eastAsia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</w:p>
    <w:p w:rsidR="00410486" w:rsidRDefault="00410486" w:rsidP="00410486">
      <w:pPr>
        <w:spacing w:line="59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</w:p>
    <w:p w:rsidR="00410486" w:rsidRDefault="00410486" w:rsidP="00410486">
      <w:pPr>
        <w:spacing w:line="59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2025年江苏省《职业病防治法》宣传周</w:t>
      </w:r>
    </w:p>
    <w:p w:rsidR="00410486" w:rsidRDefault="00410486" w:rsidP="00410486">
      <w:pPr>
        <w:spacing w:line="59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活动方案</w:t>
      </w:r>
      <w:bookmarkEnd w:id="0"/>
    </w:p>
    <w:p w:rsidR="00410486" w:rsidRDefault="00410486" w:rsidP="00410486">
      <w:pPr>
        <w:spacing w:line="590" w:lineRule="exact"/>
        <w:jc w:val="center"/>
        <w:rPr>
          <w:rFonts w:ascii="黑体" w:eastAsia="黑体" w:hAnsi="黑体" w:cs="方正小标宋_GBK"/>
          <w:sz w:val="44"/>
          <w:szCs w:val="44"/>
        </w:rPr>
      </w:pPr>
    </w:p>
    <w:p w:rsidR="00410486" w:rsidRDefault="00410486" w:rsidP="00410486">
      <w:pPr>
        <w:spacing w:line="590" w:lineRule="exact"/>
        <w:ind w:firstLineChars="200" w:firstLine="640"/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2025年4月25日至5月1日是全国第23个《职业病防治法》宣传周。为深入宣传贯彻《职业病防治法》，推动用人单位落实主体责任，提高劳动者法制意识，省卫</w:t>
      </w:r>
      <w:r>
        <w:rPr>
          <w:rFonts w:ascii="Times New Roman" w:eastAsia="方正仿宋_GBK" w:hAnsi="Times New Roman" w:hint="eastAsia"/>
          <w:sz w:val="32"/>
          <w:szCs w:val="32"/>
        </w:rPr>
        <w:t>生健康委、省民政厅、省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人社厅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、省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医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保局、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省疾控局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、省总工会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决定于近期开展江苏省《职业病防治法》宣传周系列活动，特制订本方案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。</w:t>
      </w:r>
    </w:p>
    <w:p w:rsidR="00410486" w:rsidRDefault="00410486" w:rsidP="00410486">
      <w:pPr>
        <w:numPr>
          <w:ilvl w:val="255"/>
          <w:numId w:val="0"/>
        </w:numPr>
        <w:spacing w:line="590" w:lineRule="exact"/>
        <w:ind w:firstLineChars="200" w:firstLine="640"/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一、前期活动</w:t>
      </w:r>
    </w:p>
    <w:p w:rsidR="00410486" w:rsidRDefault="00410486" w:rsidP="00410486">
      <w:pPr>
        <w:numPr>
          <w:ilvl w:val="255"/>
          <w:numId w:val="0"/>
        </w:numPr>
        <w:spacing w:line="590" w:lineRule="exact"/>
        <w:ind w:firstLineChars="200" w:firstLine="640"/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从即日起，组织开展前期宣传活动。</w:t>
      </w:r>
    </w:p>
    <w:p w:rsidR="00410486" w:rsidRDefault="00410486" w:rsidP="00410486">
      <w:pPr>
        <w:numPr>
          <w:ilvl w:val="255"/>
          <w:numId w:val="0"/>
        </w:numPr>
        <w:spacing w:line="590" w:lineRule="exact"/>
        <w:ind w:firstLineChars="200" w:firstLine="640"/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color w:val="000000"/>
          <w:kern w:val="0"/>
          <w:sz w:val="32"/>
          <w:szCs w:val="32"/>
        </w:rPr>
        <w:t>（一）活动预告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。在大蓝鲸APP、荔枝新闻、我苏网、中国职业健康、健康江苏、江苏疾控、江苏卫监、江苏省中西医结合医院（江苏省职业病医院）公众号进行活动预宣传。</w:t>
      </w:r>
    </w:p>
    <w:p w:rsidR="00410486" w:rsidRDefault="00410486" w:rsidP="00410486">
      <w:pPr>
        <w:numPr>
          <w:ilvl w:val="255"/>
          <w:numId w:val="0"/>
        </w:numPr>
        <w:spacing w:line="590" w:lineRule="exact"/>
        <w:ind w:firstLineChars="200" w:firstLine="640"/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color w:val="000000"/>
          <w:kern w:val="0"/>
          <w:sz w:val="32"/>
          <w:szCs w:val="32"/>
        </w:rPr>
        <w:t>（二）科普库启用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。建成并投入使用“江苏省职业健康科普库”http://218.94.1.76/front/#/。</w:t>
      </w:r>
    </w:p>
    <w:p w:rsidR="00410486" w:rsidRDefault="00410486" w:rsidP="00410486">
      <w:pPr>
        <w:numPr>
          <w:ilvl w:val="255"/>
          <w:numId w:val="0"/>
        </w:numPr>
        <w:spacing w:line="59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sz w:val="32"/>
          <w:szCs w:val="32"/>
        </w:rPr>
        <w:t>（三）成果报道</w:t>
      </w:r>
      <w:r>
        <w:rPr>
          <w:rFonts w:ascii="仿宋" w:eastAsia="仿宋" w:hAnsi="仿宋" w:hint="eastAsia"/>
          <w:sz w:val="32"/>
          <w:szCs w:val="32"/>
        </w:rPr>
        <w:t>。在《新华日报》专版刊发全省2024年贯彻落实《职业病防治法》成果报道。</w:t>
      </w:r>
    </w:p>
    <w:p w:rsidR="00410486" w:rsidRDefault="00410486" w:rsidP="00410486">
      <w:pPr>
        <w:numPr>
          <w:ilvl w:val="255"/>
          <w:numId w:val="0"/>
        </w:numPr>
        <w:spacing w:line="59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sz w:val="32"/>
          <w:szCs w:val="32"/>
        </w:rPr>
        <w:t>（四）专题培训</w:t>
      </w:r>
      <w:r>
        <w:rPr>
          <w:rFonts w:ascii="仿宋" w:eastAsia="仿宋" w:hAnsi="仿宋" w:hint="eastAsia"/>
          <w:sz w:val="32"/>
          <w:szCs w:val="32"/>
        </w:rPr>
        <w:t>。4月15-16日，组织开展江苏省职业人群心理健康讲座师资培训班。4月17日，开展南京市消防队员心理健康知识讲座。</w:t>
      </w:r>
    </w:p>
    <w:p w:rsidR="00410486" w:rsidRDefault="00410486" w:rsidP="00410486">
      <w:pPr>
        <w:numPr>
          <w:ilvl w:val="255"/>
          <w:numId w:val="0"/>
        </w:numPr>
        <w:spacing w:line="590" w:lineRule="exact"/>
        <w:ind w:firstLineChars="200" w:firstLine="640"/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二、</w:t>
      </w: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启动仪式</w:t>
      </w:r>
    </w:p>
    <w:p w:rsidR="00410486" w:rsidRDefault="00410486" w:rsidP="00410486">
      <w:pPr>
        <w:numPr>
          <w:ilvl w:val="255"/>
          <w:numId w:val="0"/>
        </w:numPr>
        <w:spacing w:line="590" w:lineRule="exact"/>
        <w:ind w:firstLineChars="200" w:firstLine="640"/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2024年4月25日上午，在南京市举办全国暨江苏省第23个《职业病防治法》宣传周启动仪式，地址在南京江北新区幸福路18号。</w:t>
      </w:r>
    </w:p>
    <w:p w:rsidR="00410486" w:rsidRDefault="00410486" w:rsidP="00410486">
      <w:pPr>
        <w:numPr>
          <w:ilvl w:val="255"/>
          <w:numId w:val="0"/>
        </w:numPr>
        <w:spacing w:line="590" w:lineRule="exact"/>
        <w:ind w:firstLineChars="200" w:firstLine="640"/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启动仪式采取现场活动和线上直播同步的方式进行，请各设区市卫生健康委选派1名负责职业健康工作的同志参加现场活动。鼓励各地各有关单位组织相关人员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观看线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上直播，端口为：</w:t>
      </w:r>
    </w:p>
    <w:tbl>
      <w:tblPr>
        <w:tblStyle w:val="a5"/>
        <w:tblW w:w="9076" w:type="dxa"/>
        <w:tblInd w:w="0" w:type="dxa"/>
        <w:tblLook w:val="0000" w:firstRow="0" w:lastRow="0" w:firstColumn="0" w:lastColumn="0" w:noHBand="0" w:noVBand="0"/>
      </w:tblPr>
      <w:tblGrid>
        <w:gridCol w:w="2978"/>
        <w:gridCol w:w="2979"/>
        <w:gridCol w:w="3119"/>
      </w:tblGrid>
      <w:tr w:rsidR="00410486" w:rsidTr="0030451A">
        <w:tc>
          <w:tcPr>
            <w:tcW w:w="2980" w:type="dxa"/>
          </w:tcPr>
          <w:p w:rsidR="00410486" w:rsidRDefault="00410486" w:rsidP="0030451A">
            <w:pPr>
              <w:numPr>
                <w:ilvl w:val="255"/>
                <w:numId w:val="0"/>
              </w:numPr>
              <w:spacing w:line="59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noProof/>
                <w:color w:val="000000"/>
                <w:sz w:val="32"/>
                <w:szCs w:val="32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-1452880</wp:posOffset>
                  </wp:positionV>
                  <wp:extent cx="1749425" cy="1749425"/>
                  <wp:effectExtent l="0" t="0" r="3175" b="3175"/>
                  <wp:wrapSquare wrapText="bothSides"/>
                  <wp:docPr id="3" name="图片 3" descr="5650cc10cbf1c3bfd27c856d9a183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2" descr="5650cc10cbf1c3bfd27c856d9a183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9425" cy="1749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大蓝鲸APP直播间</w:t>
            </w:r>
          </w:p>
        </w:tc>
        <w:tc>
          <w:tcPr>
            <w:tcW w:w="2871" w:type="dxa"/>
          </w:tcPr>
          <w:p w:rsidR="00410486" w:rsidRDefault="00410486" w:rsidP="0030451A">
            <w:pPr>
              <w:numPr>
                <w:ilvl w:val="255"/>
                <w:numId w:val="0"/>
              </w:numPr>
              <w:spacing w:line="59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noProof/>
                <w:color w:val="000000"/>
                <w:sz w:val="32"/>
                <w:szCs w:val="32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-3175</wp:posOffset>
                  </wp:positionH>
                  <wp:positionV relativeFrom="paragraph">
                    <wp:posOffset>-1462405</wp:posOffset>
                  </wp:positionV>
                  <wp:extent cx="1754505" cy="1754505"/>
                  <wp:effectExtent l="0" t="0" r="0" b="0"/>
                  <wp:wrapSquare wrapText="bothSides"/>
                  <wp:docPr id="2" name="图片 2" descr="426f7fa6b71052248873955524f53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3" descr="426f7fa6b71052248873955524f53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4505" cy="1754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荔枝新闻直播间</w:t>
            </w:r>
          </w:p>
        </w:tc>
        <w:tc>
          <w:tcPr>
            <w:tcW w:w="3225" w:type="dxa"/>
          </w:tcPr>
          <w:p w:rsidR="00410486" w:rsidRDefault="00410486" w:rsidP="0030451A">
            <w:pPr>
              <w:numPr>
                <w:ilvl w:val="255"/>
                <w:numId w:val="0"/>
              </w:numPr>
              <w:spacing w:line="59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injiangsu</w:t>
            </w:r>
            <w:proofErr w:type="spellEnd"/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我苏</w:t>
            </w:r>
            <w:r>
              <w:rPr>
                <w:rFonts w:ascii="方正仿宋_GBK" w:eastAsia="方正仿宋_GBK" w:hAnsi="方正仿宋_GBK" w:cs="方正仿宋_GBK" w:hint="eastAsia"/>
                <w:noProof/>
                <w:color w:val="000000"/>
                <w:sz w:val="32"/>
                <w:szCs w:val="32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-6350</wp:posOffset>
                  </wp:positionH>
                  <wp:positionV relativeFrom="paragraph">
                    <wp:posOffset>-1462405</wp:posOffset>
                  </wp:positionV>
                  <wp:extent cx="1754505" cy="1754505"/>
                  <wp:effectExtent l="0" t="0" r="0" b="0"/>
                  <wp:wrapSquare wrapText="bothSides"/>
                  <wp:docPr id="1" name="图片 1" descr="399dca936fd8daf0c126820f6bab7c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4" descr="399dca936fd8daf0c126820f6bab7c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4505" cy="1754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直播间</w:t>
            </w:r>
          </w:p>
        </w:tc>
      </w:tr>
    </w:tbl>
    <w:p w:rsidR="00410486" w:rsidRDefault="00410486" w:rsidP="00410486">
      <w:pPr>
        <w:numPr>
          <w:ilvl w:val="255"/>
          <w:numId w:val="0"/>
        </w:numPr>
        <w:spacing w:line="590" w:lineRule="exact"/>
        <w:ind w:firstLineChars="200" w:firstLine="640"/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三、主体活动</w:t>
      </w:r>
    </w:p>
    <w:p w:rsidR="00410486" w:rsidRDefault="00410486" w:rsidP="00410486">
      <w:pPr>
        <w:numPr>
          <w:ilvl w:val="255"/>
          <w:numId w:val="0"/>
        </w:numPr>
        <w:spacing w:line="59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4月25日-5月1日，组织各地开展第23个《职业病防治法》宣传周系列活动。</w:t>
      </w:r>
    </w:p>
    <w:p w:rsidR="00410486" w:rsidRDefault="00410486" w:rsidP="00410486">
      <w:pPr>
        <w:numPr>
          <w:ilvl w:val="255"/>
          <w:numId w:val="0"/>
        </w:numPr>
        <w:spacing w:line="59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sz w:val="32"/>
          <w:szCs w:val="32"/>
        </w:rPr>
        <w:t>（一）“五进”活动</w:t>
      </w:r>
      <w:r>
        <w:rPr>
          <w:rFonts w:ascii="仿宋" w:eastAsia="仿宋" w:hAnsi="仿宋" w:hint="eastAsia"/>
          <w:sz w:val="32"/>
          <w:szCs w:val="32"/>
        </w:rPr>
        <w:t>。通过张贴、播放“宣传周推荐宣传用语和海报”等方式，广泛开展包括《职业病防治法》在内的职业健康知识“五进”活动。</w:t>
      </w:r>
    </w:p>
    <w:p w:rsidR="00410486" w:rsidRDefault="00410486" w:rsidP="00410486">
      <w:pPr>
        <w:numPr>
          <w:ilvl w:val="255"/>
          <w:numId w:val="0"/>
        </w:numPr>
        <w:spacing w:line="59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sz w:val="32"/>
          <w:szCs w:val="32"/>
        </w:rPr>
        <w:t>（二）专题培训。</w:t>
      </w:r>
      <w:r>
        <w:rPr>
          <w:rFonts w:ascii="仿宋" w:eastAsia="仿宋" w:hAnsi="仿宋" w:hint="eastAsia"/>
          <w:sz w:val="32"/>
          <w:szCs w:val="32"/>
        </w:rPr>
        <w:t>4月28-29日，江苏省职业病医院举办全</w:t>
      </w:r>
      <w:r>
        <w:rPr>
          <w:rFonts w:ascii="仿宋" w:eastAsia="仿宋" w:hAnsi="仿宋" w:hint="eastAsia"/>
          <w:sz w:val="32"/>
          <w:szCs w:val="32"/>
        </w:rPr>
        <w:lastRenderedPageBreak/>
        <w:t>省听力防护和噪声防控培训班。</w:t>
      </w:r>
    </w:p>
    <w:p w:rsidR="00410486" w:rsidRDefault="00410486" w:rsidP="00410486">
      <w:pPr>
        <w:numPr>
          <w:ilvl w:val="255"/>
          <w:numId w:val="0"/>
        </w:numPr>
        <w:spacing w:line="59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sz w:val="32"/>
          <w:szCs w:val="32"/>
        </w:rPr>
        <w:t>（三）知识讲座。</w:t>
      </w:r>
      <w:r>
        <w:rPr>
          <w:rFonts w:ascii="仿宋" w:eastAsia="仿宋" w:hAnsi="仿宋" w:hint="eastAsia"/>
          <w:sz w:val="32"/>
          <w:szCs w:val="32"/>
        </w:rPr>
        <w:t>省及各设区市卫生健康委组织开展1场次以上职业人群心理健康讲座。</w:t>
      </w:r>
    </w:p>
    <w:p w:rsidR="00410486" w:rsidRDefault="00410486" w:rsidP="00410486">
      <w:pPr>
        <w:spacing w:line="590" w:lineRule="exact"/>
        <w:ind w:firstLineChars="200" w:firstLine="640"/>
        <w:rPr>
          <w:rFonts w:ascii="方正楷体_GBK" w:eastAsia="方正楷体_GBK" w:hAnsi="方正楷体_GBK" w:cs="方正楷体_GBK" w:hint="eastAsia"/>
          <w:color w:val="000000"/>
          <w:kern w:val="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color w:val="000000"/>
          <w:kern w:val="0"/>
          <w:sz w:val="32"/>
          <w:szCs w:val="32"/>
        </w:rPr>
        <w:t>（四）科普宣传。</w:t>
      </w:r>
    </w:p>
    <w:p w:rsidR="00410486" w:rsidRDefault="00410486" w:rsidP="00410486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1.“健康江苏”公众号</w:t>
      </w:r>
      <w:r>
        <w:rPr>
          <w:rFonts w:ascii="方正楷体_GBK" w:eastAsia="方正楷体_GBK" w:hAnsi="方正楷体_GBK" w:cs="方正楷体_GBK" w:hint="eastAsia"/>
          <w:color w:val="000000"/>
          <w:kern w:val="0"/>
          <w:sz w:val="32"/>
          <w:szCs w:val="32"/>
        </w:rPr>
        <w:t>。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4月25日，职业健康“双保障”-法律赋予您的权利与应尽义务。4月26日，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警察的“心理健康密码”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-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熬夜追凶不如先追回好心态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。4月27日，缓解职业紧张，呵护医护人员。4月28日，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权益有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“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法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”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护航，诊断有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“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章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”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可循——职业病诊断与职业病病人保障解读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。4月29日，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工作相关肌肉骨骼疾病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-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肱骨外上髁炎（网球肘）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。4月30日，从“心”出发，守护女性心理健康。</w:t>
      </w:r>
    </w:p>
    <w:p w:rsidR="00410486" w:rsidRDefault="00410486" w:rsidP="00410486">
      <w:pPr>
        <w:spacing w:line="590" w:lineRule="exact"/>
        <w:ind w:firstLineChars="200" w:firstLine="640"/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2.“江苏疾控”公众号</w:t>
      </w:r>
      <w:r>
        <w:rPr>
          <w:rFonts w:ascii="方正楷体_GBK" w:eastAsia="方正楷体_GBK" w:hAnsi="方正楷体_GBK" w:cs="方正楷体_GBK" w:hint="eastAsia"/>
          <w:color w:val="000000"/>
          <w:kern w:val="0"/>
          <w:sz w:val="32"/>
          <w:szCs w:val="32"/>
        </w:rPr>
        <w:t>。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4月25日</w:t>
      </w:r>
      <w:r>
        <w:rPr>
          <w:rFonts w:ascii="方正楷体_GBK" w:eastAsia="方正楷体_GBK" w:hAnsi="方正楷体_GBK" w:cs="方正楷体_GBK" w:hint="eastAsia"/>
          <w:color w:val="000000"/>
          <w:kern w:val="0"/>
          <w:sz w:val="32"/>
          <w:szCs w:val="32"/>
        </w:rPr>
        <w:t>，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打工手的“工伤警报”-职业性腕管综合征。4月27日，守护逆火英雄的心灵-消防员心理健康现状与行动指南。4月28日，新就业群体心理健康-在自由与压力之间寻找平衡。4月29日，守护“心灵灯塔”-职业健康视角下的教师心理健康促进。</w:t>
      </w:r>
    </w:p>
    <w:p w:rsidR="00410486" w:rsidRDefault="00410486" w:rsidP="00410486">
      <w:pPr>
        <w:spacing w:line="590" w:lineRule="exact"/>
        <w:ind w:firstLineChars="200" w:firstLine="640"/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3.“江苏卫监”公众号</w:t>
      </w:r>
      <w:r>
        <w:rPr>
          <w:rFonts w:ascii="方正楷体_GBK" w:eastAsia="方正楷体_GBK" w:hAnsi="方正楷体_GBK" w:cs="方正楷体_GBK" w:hint="eastAsia"/>
          <w:color w:val="000000"/>
          <w:kern w:val="0"/>
          <w:sz w:val="32"/>
          <w:szCs w:val="32"/>
        </w:rPr>
        <w:t>。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4月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17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-30日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，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职业卫生知识网络有奖竞答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。</w:t>
      </w:r>
    </w:p>
    <w:p w:rsidR="00410486" w:rsidRDefault="00410486" w:rsidP="00410486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4.“江苏省中西医结合医院（江苏省职业病医院）”公众号。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4月25日</w:t>
      </w:r>
      <w:r>
        <w:rPr>
          <w:rFonts w:ascii="方正楷体_GBK" w:eastAsia="方正楷体_GBK" w:hAnsi="方正楷体_GBK" w:cs="方正楷体_GBK" w:hint="eastAsia"/>
          <w:color w:val="000000"/>
          <w:kern w:val="0"/>
          <w:sz w:val="32"/>
          <w:szCs w:val="32"/>
        </w:rPr>
        <w:t>，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职业性尘肺病的中医药干预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。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4月26日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，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职业性肌肉骨骼病的中医药干预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。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4月27日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，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职业性接触性皮炎的中医药干预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。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4月28日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，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职业性电光性眼炎的中医药干顶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。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4月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lastRenderedPageBreak/>
        <w:t>29日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，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职业性噪声聋的中医药干预。</w:t>
      </w:r>
    </w:p>
    <w:p w:rsidR="00410486" w:rsidRDefault="00410486" w:rsidP="00410486">
      <w:pPr>
        <w:spacing w:line="590" w:lineRule="exact"/>
        <w:ind w:firstLineChars="200" w:firstLine="640"/>
        <w:rPr>
          <w:rFonts w:ascii="方正黑体_GBK" w:eastAsia="方正黑体_GBK" w:hAnsi="方正黑体_GBK" w:cs="方正黑体_GBK" w:hint="eastAsia"/>
          <w:bCs/>
          <w:color w:val="00000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color w:val="000000"/>
          <w:kern w:val="0"/>
          <w:sz w:val="32"/>
          <w:szCs w:val="32"/>
        </w:rPr>
        <w:t>四、活动总结</w:t>
      </w:r>
    </w:p>
    <w:p w:rsidR="00410486" w:rsidRDefault="00410486" w:rsidP="00410486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color w:val="000000"/>
          <w:kern w:val="0"/>
          <w:sz w:val="32"/>
          <w:szCs w:val="32"/>
        </w:rPr>
        <w:t>根据国家卫生健康委等部门通知要求，请各设区市卫生健康委</w:t>
      </w:r>
      <w:proofErr w:type="gramStart"/>
      <w:r>
        <w:rPr>
          <w:rFonts w:ascii="方正仿宋_GBK" w:eastAsia="方正仿宋_GBK" w:hAnsi="方正仿宋_GBK" w:cs="方正仿宋_GBK" w:hint="eastAsia"/>
          <w:bCs/>
          <w:color w:val="000000"/>
          <w:kern w:val="0"/>
          <w:sz w:val="32"/>
          <w:szCs w:val="32"/>
        </w:rPr>
        <w:t>及委属</w:t>
      </w:r>
      <w:proofErr w:type="gramEnd"/>
      <w:r>
        <w:rPr>
          <w:rFonts w:ascii="方正仿宋_GBK" w:eastAsia="方正仿宋_GBK" w:hAnsi="方正仿宋_GBK" w:cs="方正仿宋_GBK" w:hint="eastAsia"/>
          <w:bCs/>
          <w:color w:val="000000"/>
          <w:kern w:val="0"/>
          <w:sz w:val="32"/>
          <w:szCs w:val="32"/>
        </w:rPr>
        <w:t>有关单位于5月10日前将本地、本单位活动情况（开展主题宣讲活动次数、印发宣传材料份数、</w:t>
      </w:r>
      <w:proofErr w:type="gramStart"/>
      <w:r>
        <w:rPr>
          <w:rFonts w:ascii="方正仿宋_GBK" w:eastAsia="方正仿宋_GBK" w:hAnsi="方正仿宋_GBK" w:cs="方正仿宋_GBK" w:hint="eastAsia"/>
          <w:bCs/>
          <w:color w:val="000000"/>
          <w:kern w:val="0"/>
          <w:sz w:val="32"/>
          <w:szCs w:val="32"/>
        </w:rPr>
        <w:t>宣传受</w:t>
      </w:r>
      <w:proofErr w:type="gramEnd"/>
      <w:r>
        <w:rPr>
          <w:rFonts w:ascii="方正仿宋_GBK" w:eastAsia="方正仿宋_GBK" w:hAnsi="方正仿宋_GBK" w:cs="方正仿宋_GBK" w:hint="eastAsia"/>
          <w:bCs/>
          <w:color w:val="000000"/>
          <w:kern w:val="0"/>
          <w:sz w:val="32"/>
          <w:szCs w:val="32"/>
        </w:rPr>
        <w:t>众人数）及总结报送省卫生健康委</w:t>
      </w:r>
      <w:r>
        <w:rPr>
          <w:rFonts w:ascii="方正仿宋_GBK" w:eastAsia="方正仿宋_GBK" w:hAnsi="方正仿宋_GBK" w:cs="方正仿宋_GBK"/>
          <w:bCs/>
          <w:color w:val="000000"/>
          <w:kern w:val="0"/>
          <w:sz w:val="32"/>
          <w:szCs w:val="32"/>
        </w:rPr>
        <w:t>。联系人：省</w:t>
      </w:r>
      <w:proofErr w:type="gramStart"/>
      <w:r>
        <w:rPr>
          <w:rFonts w:ascii="方正仿宋_GBK" w:eastAsia="方正仿宋_GBK" w:hAnsi="方正仿宋_GBK" w:cs="方正仿宋_GBK"/>
          <w:bCs/>
          <w:color w:val="000000"/>
          <w:kern w:val="0"/>
          <w:sz w:val="32"/>
          <w:szCs w:val="32"/>
        </w:rPr>
        <w:t>疾控中心职防</w:t>
      </w:r>
      <w:proofErr w:type="gramEnd"/>
      <w:r>
        <w:rPr>
          <w:rFonts w:ascii="方正仿宋_GBK" w:eastAsia="方正仿宋_GBK" w:hAnsi="方正仿宋_GBK" w:cs="方正仿宋_GBK"/>
          <w:bCs/>
          <w:color w:val="000000"/>
          <w:kern w:val="0"/>
          <w:sz w:val="32"/>
          <w:szCs w:val="32"/>
        </w:rPr>
        <w:t>所 张红兵，联系电话：13400071606，电子邮箱：jsjkzfs@163.com。</w:t>
      </w:r>
    </w:p>
    <w:p w:rsidR="00B41340" w:rsidRPr="00410486" w:rsidRDefault="00B41340"/>
    <w:sectPr w:rsidR="00B41340" w:rsidRPr="00410486">
      <w:footerReference w:type="default" r:id="rId10"/>
      <w:pgSz w:w="11900" w:h="16840"/>
      <w:pgMar w:top="1984" w:right="1587" w:bottom="1701" w:left="1587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4D04" w:rsidRDefault="00534D04" w:rsidP="00410486">
      <w:r>
        <w:separator/>
      </w:r>
    </w:p>
  </w:endnote>
  <w:endnote w:type="continuationSeparator" w:id="0">
    <w:p w:rsidR="00534D04" w:rsidRDefault="00534D04" w:rsidP="004104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410486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32460" cy="309880"/>
              <wp:effectExtent l="4445" t="0" r="127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2460" cy="3098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534D04">
                          <w:pPr>
                            <w:pStyle w:val="a4"/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410486">
                            <w:rPr>
                              <w:rFonts w:ascii="方正仿宋_GBK" w:eastAsia="方正仿宋_GBK" w:hAnsi="方正仿宋_GBK" w:cs="方正仿宋_GBK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margin-left:0;margin-top:0;width:49.8pt;height:24.4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iSwouQIAAKcFAAAOAAAAZHJzL2Uyb0RvYy54bWysVMtunDAU3VfqP1jeE2DiEEBhomQYqkrp&#10;Q0r7AR4wg1Wwke0Mk1bZtn/QVTfd97vyHb02w0wem6otC+tiX5/7OMf37HzbtWjDlOZSZDg8CjBi&#10;opQVF+sMf/xQeDFG2lBR0VYKluFbpvH5/OWLs6FP2Uw2sq2YQgAidDr0GW6M6VPf12XDOqqPZM8E&#10;HNZSddTAr1r7laIDoHetPwuCyB+kqnolS6Y17ObjIZ47/LpmpXlX15oZ1GYYcjNuVW5d2dWfn9F0&#10;rWjf8HKXBv2LLDrKBQTdQ+XUUHSj+DOojpdKalmbo1J2vqxrXjJXA1QTBk+quW5oz1wt0Bzd79uk&#10;/x9s+XbzXiFeZZhgJGgHFN1//3b/49f9z6+I2PYMvU7B67oHP7O9lFug2ZWq+ytZftJIyEVDxZpd&#10;KCWHhtEK0gvtTf/B1RFHW5DV8EZWEIfeGOmAtrXqbO+gGwjQgabbPTVsa1AJm9HxjERwUsLRcZDE&#10;saPOp+l0uVfavGKyQ9bIsALmHTjdXGljk6Hp5GJjCVnwtnXst+LRBjiOOxAartozm4Qj80sSJMt4&#10;GROPzKKlR4I89y6KBfGiIjw9yY/zxSIP72zckKQNryombJhJWCH5M+J2Eh8lsZeWli2vLJxNSav1&#10;atEqtKEg7MJ9ruVwcnDzH6fhmgC1PCkpnJHgcpZ4RRSfeqQgJ15yGsReECaXSRSQhOTF45KuuGD/&#10;XhIaLKsnwailQ9JPagvc97w2mnbcwOhoeZfheO9EU6vApagctYbydrQftMKmf2gF0D0R7fRqJTqK&#10;1WxXW0CxIl7J6haUqyQoC0QI8w6MRqrPGA0wOzIsYLhh1L4WoH07ZiZDTcZqMqgo4WKGDUajuTDj&#10;OLrpFV83gDu9rgt4HwV32j3ksHtVMA1cCbvJZcfNw3/ndZiv898AAAD//wMAUEsDBBQABgAIAAAA&#10;IQBti9t42QAAAAMBAAAPAAAAZHJzL2Rvd25yZXYueG1sTI/BTsMwEETvSPyDtUjcqANUVZpmU0FF&#10;OCLRcODoxtskYK8j203D32O4wGWl0Yxm3pbb2RoxkQ+DY4TbRQaCuHV64A7hralvchAhKtbKOCaE&#10;LwqwrS4vSlVod+ZXmvaxE6mEQ6EQ+hjHQsrQ9mRVWLiROHlH562KSfpOaq/OqdwaeZdlK2nVwGmh&#10;VyPtemo/9yeLsKubxk8UvHmn5/r+4+VxSU8z4vXV/LABEWmOf2H4wU/oUCWmgzuxDsIgpEfi703e&#10;er0CcUBY5jnIqpT/2atvAAAA//8DAFBLAQItABQABgAIAAAAIQC2gziS/gAAAOEBAAATAAAAAAAA&#10;AAAAAAAAAAAAAABbQ29udGVudF9UeXBlc10ueG1sUEsBAi0AFAAGAAgAAAAhADj9If/WAAAAlAEA&#10;AAsAAAAAAAAAAAAAAAAALwEAAF9yZWxzLy5yZWxzUEsBAi0AFAAGAAgAAAAhALSJLCi5AgAApwUA&#10;AA4AAAAAAAAAAAAAAAAALgIAAGRycy9lMm9Eb2MueG1sUEsBAi0AFAAGAAgAAAAhAG2L23jZAAAA&#10;AwEAAA8AAAAAAAAAAAAAAAAAEwUAAGRycy9kb3ducmV2LnhtbFBLBQYAAAAABAAEAPMAAAAZBgAA&#10;AAA=&#10;" filled="f" stroked="f" strokeweight=".5pt">
              <v:textbox style="mso-fit-shape-to-text:t" inset="0,0,0,0">
                <w:txbxContent>
                  <w:p w:rsidR="00000000" w:rsidRDefault="00534D04">
                    <w:pPr>
                      <w:pStyle w:val="a4"/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</w:pPr>
                    <w:r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  <w:fldChar w:fldCharType="separate"/>
                    </w:r>
                    <w:r w:rsidR="00410486">
                      <w:rPr>
                        <w:rFonts w:ascii="方正仿宋_GBK" w:eastAsia="方正仿宋_GBK" w:hAnsi="方正仿宋_GBK" w:cs="方正仿宋_GBK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4D04" w:rsidRDefault="00534D04" w:rsidP="00410486">
      <w:r>
        <w:separator/>
      </w:r>
    </w:p>
  </w:footnote>
  <w:footnote w:type="continuationSeparator" w:id="0">
    <w:p w:rsidR="00534D04" w:rsidRDefault="00534D04" w:rsidP="004104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4AA6"/>
    <w:rsid w:val="00084AA6"/>
    <w:rsid w:val="00410486"/>
    <w:rsid w:val="00534D04"/>
    <w:rsid w:val="00B41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0486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04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04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4104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0486"/>
    <w:rPr>
      <w:sz w:val="18"/>
      <w:szCs w:val="18"/>
    </w:rPr>
  </w:style>
  <w:style w:type="table" w:styleId="a5">
    <w:name w:val="Table Grid"/>
    <w:basedOn w:val="a1"/>
    <w:uiPriority w:val="39"/>
    <w:qFormat/>
    <w:rsid w:val="00410486"/>
    <w:rPr>
      <w:rFonts w:ascii="等线" w:eastAsia="等线" w:hAnsi="等线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0486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04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04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4104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0486"/>
    <w:rPr>
      <w:sz w:val="18"/>
      <w:szCs w:val="18"/>
    </w:rPr>
  </w:style>
  <w:style w:type="table" w:styleId="a5">
    <w:name w:val="Table Grid"/>
    <w:basedOn w:val="a1"/>
    <w:uiPriority w:val="39"/>
    <w:qFormat/>
    <w:rsid w:val="00410486"/>
    <w:rPr>
      <w:rFonts w:ascii="等线" w:eastAsia="等线" w:hAnsi="等线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218</Words>
  <Characters>1248</Characters>
  <Application>Microsoft Office Word</Application>
  <DocSecurity>0</DocSecurity>
  <Lines>10</Lines>
  <Paragraphs>2</Paragraphs>
  <ScaleCrop>false</ScaleCrop>
  <Company>Micorosoft</Company>
  <LinksUpToDate>false</LinksUpToDate>
  <CharactersWithSpaces>1464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Micorosoft</dc:creator>
  <cp:lastModifiedBy>Micorosoft</cp:lastModifiedBy>
  <cp:revision>2</cp:revision>
  <dcterms:created xsi:type="dcterms:W3CDTF">2025-04-22T07:00:00Z</dcterms:created>
  <dcterms:modified xsi:type="dcterms:W3CDTF">2025-04-22T07:00:00Z</dcterms:modified>
</cp:coreProperties>
</file>