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486" w:rsidRDefault="00410486" w:rsidP="00410486">
      <w:pPr>
        <w:pageBreakBefore/>
        <w:spacing w:line="590" w:lineRule="exact"/>
        <w:jc w:val="left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</w:t>
      </w:r>
    </w:p>
    <w:p w:rsidR="00410486" w:rsidRDefault="00410486" w:rsidP="00410486">
      <w:pPr>
        <w:spacing w:line="590" w:lineRule="exact"/>
        <w:jc w:val="center"/>
        <w:rPr>
          <w:rFonts w:ascii="方正小标宋_GBK" w:eastAsia="方正小标宋_GBK" w:hAnsi="方正小标宋_GBK" w:cs="方正小标宋_GBK" w:hint="eastAsia"/>
          <w:sz w:val="44"/>
          <w:szCs w:val="44"/>
        </w:rPr>
      </w:pPr>
    </w:p>
    <w:p w:rsidR="00410486" w:rsidRDefault="00410486" w:rsidP="00410486">
      <w:pPr>
        <w:spacing w:line="590" w:lineRule="exact"/>
        <w:jc w:val="center"/>
        <w:rPr>
          <w:rFonts w:ascii="方正小标宋_GBK" w:eastAsia="方正小标宋_GBK" w:hAnsi="方正小标宋_GBK" w:cs="方正小标宋_GBK" w:hint="eastAsia"/>
          <w:sz w:val="44"/>
          <w:szCs w:val="44"/>
        </w:rPr>
      </w:pPr>
      <w:bookmarkStart w:id="0" w:name="_GoBack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2025年江苏省《职业病防治法》宣传周</w:t>
      </w:r>
    </w:p>
    <w:p w:rsidR="00410486" w:rsidRDefault="00410486" w:rsidP="00410486">
      <w:pPr>
        <w:spacing w:line="590" w:lineRule="exact"/>
        <w:jc w:val="center"/>
        <w:rPr>
          <w:rFonts w:ascii="方正小标宋_GBK" w:eastAsia="方正小标宋_GBK" w:hAnsi="方正小标宋_GBK" w:cs="方正小标宋_GBK" w:hint="eastAsia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活动方案</w:t>
      </w:r>
      <w:bookmarkEnd w:id="0"/>
    </w:p>
    <w:p w:rsidR="00410486" w:rsidRDefault="00410486" w:rsidP="00410486">
      <w:pPr>
        <w:spacing w:line="590" w:lineRule="exact"/>
        <w:jc w:val="center"/>
        <w:rPr>
          <w:rFonts w:ascii="黑体" w:eastAsia="黑体" w:hAnsi="黑体" w:cs="方正小标宋_GBK"/>
          <w:sz w:val="44"/>
          <w:szCs w:val="44"/>
        </w:rPr>
      </w:pPr>
    </w:p>
    <w:p w:rsidR="00410486" w:rsidRDefault="00410486" w:rsidP="00410486">
      <w:pPr>
        <w:spacing w:line="590" w:lineRule="exact"/>
        <w:ind w:firstLineChars="200" w:firstLine="640"/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2025年4月25日至5月1日是全国第23个《职业病防治法》宣传周。为深入宣传贯彻《职业病防治法》，推动用人单位落实主体责任，提高劳动者法制意识，省卫</w:t>
      </w:r>
      <w:r>
        <w:rPr>
          <w:rFonts w:ascii="Times New Roman" w:eastAsia="方正仿宋_GBK" w:hAnsi="Times New Roman" w:hint="eastAsia"/>
          <w:sz w:val="32"/>
          <w:szCs w:val="32"/>
        </w:rPr>
        <w:t>生健康委、省民政厅、省</w:t>
      </w:r>
      <w:proofErr w:type="gramStart"/>
      <w:r>
        <w:rPr>
          <w:rFonts w:ascii="Times New Roman" w:eastAsia="方正仿宋_GBK" w:hAnsi="Times New Roman" w:hint="eastAsia"/>
          <w:sz w:val="32"/>
          <w:szCs w:val="32"/>
        </w:rPr>
        <w:t>人社厅</w:t>
      </w:r>
      <w:proofErr w:type="gramEnd"/>
      <w:r>
        <w:rPr>
          <w:rFonts w:ascii="Times New Roman" w:eastAsia="方正仿宋_GBK" w:hAnsi="Times New Roman" w:hint="eastAsia"/>
          <w:sz w:val="32"/>
          <w:szCs w:val="32"/>
        </w:rPr>
        <w:t>、省</w:t>
      </w:r>
      <w:proofErr w:type="gramStart"/>
      <w:r>
        <w:rPr>
          <w:rFonts w:ascii="Times New Roman" w:eastAsia="方正仿宋_GBK" w:hAnsi="Times New Roman" w:hint="eastAsia"/>
          <w:sz w:val="32"/>
          <w:szCs w:val="32"/>
        </w:rPr>
        <w:t>医</w:t>
      </w:r>
      <w:proofErr w:type="gramEnd"/>
      <w:r>
        <w:rPr>
          <w:rFonts w:ascii="Times New Roman" w:eastAsia="方正仿宋_GBK" w:hAnsi="Times New Roman" w:hint="eastAsia"/>
          <w:sz w:val="32"/>
          <w:szCs w:val="32"/>
        </w:rPr>
        <w:t>保局、</w:t>
      </w:r>
      <w:proofErr w:type="gramStart"/>
      <w:r>
        <w:rPr>
          <w:rFonts w:ascii="Times New Roman" w:eastAsia="方正仿宋_GBK" w:hAnsi="Times New Roman" w:hint="eastAsia"/>
          <w:sz w:val="32"/>
          <w:szCs w:val="32"/>
        </w:rPr>
        <w:t>省疾控局</w:t>
      </w:r>
      <w:proofErr w:type="gramEnd"/>
      <w:r>
        <w:rPr>
          <w:rFonts w:ascii="Times New Roman" w:eastAsia="方正仿宋_GBK" w:hAnsi="Times New Roman" w:hint="eastAsia"/>
          <w:sz w:val="32"/>
          <w:szCs w:val="32"/>
        </w:rPr>
        <w:t>、省总工会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决定于近期开展江苏省《职业病防治法》宣传周系列活动，特制订本方案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。</w:t>
      </w:r>
    </w:p>
    <w:p w:rsidR="00410486" w:rsidRDefault="00410486" w:rsidP="00410486">
      <w:pPr>
        <w:numPr>
          <w:ilvl w:val="255"/>
          <w:numId w:val="0"/>
        </w:numPr>
        <w:spacing w:line="590" w:lineRule="exact"/>
        <w:ind w:firstLineChars="200" w:firstLine="640"/>
        <w:rPr>
          <w:rFonts w:ascii="方正黑体_GBK" w:eastAsia="方正黑体_GBK" w:hAnsi="方正黑体_GBK" w:cs="方正黑体_GBK" w:hint="eastAsia"/>
          <w:color w:val="000000"/>
          <w:kern w:val="0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color w:val="000000"/>
          <w:kern w:val="0"/>
          <w:sz w:val="32"/>
          <w:szCs w:val="32"/>
        </w:rPr>
        <w:t>一、前期活动</w:t>
      </w:r>
    </w:p>
    <w:p w:rsidR="00410486" w:rsidRDefault="00410486" w:rsidP="00410486">
      <w:pPr>
        <w:numPr>
          <w:ilvl w:val="255"/>
          <w:numId w:val="0"/>
        </w:numPr>
        <w:spacing w:line="590" w:lineRule="exact"/>
        <w:ind w:firstLineChars="200" w:firstLine="640"/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从即日起，组织开展前期宣传活动。</w:t>
      </w:r>
    </w:p>
    <w:p w:rsidR="00410486" w:rsidRDefault="00410486" w:rsidP="00410486">
      <w:pPr>
        <w:numPr>
          <w:ilvl w:val="255"/>
          <w:numId w:val="0"/>
        </w:numPr>
        <w:spacing w:line="590" w:lineRule="exact"/>
        <w:ind w:firstLineChars="200" w:firstLine="640"/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color w:val="000000"/>
          <w:kern w:val="0"/>
          <w:sz w:val="32"/>
          <w:szCs w:val="32"/>
        </w:rPr>
        <w:t>（一）活动预告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。在大蓝鲸APP、荔枝新闻、我苏网、中国职业健康、健康江苏、江苏疾控、江苏卫监、江苏省中西医结合医院（江苏省职业病医院）公众号进行活动预宣传。</w:t>
      </w:r>
    </w:p>
    <w:p w:rsidR="00410486" w:rsidRDefault="00410486" w:rsidP="00410486">
      <w:pPr>
        <w:numPr>
          <w:ilvl w:val="255"/>
          <w:numId w:val="0"/>
        </w:numPr>
        <w:spacing w:line="590" w:lineRule="exact"/>
        <w:ind w:firstLineChars="200" w:firstLine="640"/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color w:val="000000"/>
          <w:kern w:val="0"/>
          <w:sz w:val="32"/>
          <w:szCs w:val="32"/>
        </w:rPr>
        <w:t>（二）科普库启用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。建成并投入使用“江苏省职业健康科普库”http://218.94.1.76/front/#/。</w:t>
      </w:r>
    </w:p>
    <w:p w:rsidR="00410486" w:rsidRDefault="00410486" w:rsidP="00410486">
      <w:pPr>
        <w:numPr>
          <w:ilvl w:val="255"/>
          <w:numId w:val="0"/>
        </w:numPr>
        <w:spacing w:line="59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sz w:val="32"/>
          <w:szCs w:val="32"/>
        </w:rPr>
        <w:t>（三）成果报道</w:t>
      </w:r>
      <w:r>
        <w:rPr>
          <w:rFonts w:ascii="仿宋" w:eastAsia="仿宋" w:hAnsi="仿宋" w:hint="eastAsia"/>
          <w:sz w:val="32"/>
          <w:szCs w:val="32"/>
        </w:rPr>
        <w:t>。在《新华日报》专版刊发全省2024年贯彻落实《职业病防治法》成果报道。</w:t>
      </w:r>
    </w:p>
    <w:p w:rsidR="00410486" w:rsidRDefault="00410486" w:rsidP="00410486">
      <w:pPr>
        <w:numPr>
          <w:ilvl w:val="255"/>
          <w:numId w:val="0"/>
        </w:numPr>
        <w:spacing w:line="59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sz w:val="32"/>
          <w:szCs w:val="32"/>
        </w:rPr>
        <w:t>（四）专题培训</w:t>
      </w:r>
      <w:r>
        <w:rPr>
          <w:rFonts w:ascii="仿宋" w:eastAsia="仿宋" w:hAnsi="仿宋" w:hint="eastAsia"/>
          <w:sz w:val="32"/>
          <w:szCs w:val="32"/>
        </w:rPr>
        <w:t>。4月15-16日，组织开展江苏省职业人群心理健康讲座师资培训班。4月17日，开展南京市消防队员心理健康知识讲座。</w:t>
      </w:r>
    </w:p>
    <w:p w:rsidR="00410486" w:rsidRDefault="00410486" w:rsidP="00410486">
      <w:pPr>
        <w:numPr>
          <w:ilvl w:val="255"/>
          <w:numId w:val="0"/>
        </w:numPr>
        <w:spacing w:line="590" w:lineRule="exact"/>
        <w:ind w:firstLineChars="200" w:firstLine="640"/>
        <w:rPr>
          <w:rFonts w:ascii="方正黑体_GBK" w:eastAsia="方正黑体_GBK" w:hAnsi="方正黑体_GBK" w:cs="方正黑体_GBK" w:hint="eastAsia"/>
          <w:color w:val="000000"/>
          <w:kern w:val="0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lastRenderedPageBreak/>
        <w:t>二、</w:t>
      </w:r>
      <w:r>
        <w:rPr>
          <w:rFonts w:ascii="方正黑体_GBK" w:eastAsia="方正黑体_GBK" w:hAnsi="方正黑体_GBK" w:cs="方正黑体_GBK" w:hint="eastAsia"/>
          <w:color w:val="000000"/>
          <w:kern w:val="0"/>
          <w:sz w:val="32"/>
          <w:szCs w:val="32"/>
        </w:rPr>
        <w:t>启动仪式</w:t>
      </w:r>
    </w:p>
    <w:p w:rsidR="00410486" w:rsidRDefault="00410486" w:rsidP="00410486">
      <w:pPr>
        <w:numPr>
          <w:ilvl w:val="255"/>
          <w:numId w:val="0"/>
        </w:numPr>
        <w:spacing w:line="590" w:lineRule="exact"/>
        <w:ind w:firstLineChars="200" w:firstLine="640"/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2024年4月25日上午，在南京市举办全国暨江苏省第23个《职业病防治法》宣传周启动仪式，地址在南京江北新区幸福路18号。</w:t>
      </w:r>
    </w:p>
    <w:p w:rsidR="00410486" w:rsidRDefault="00410486" w:rsidP="00410486">
      <w:pPr>
        <w:numPr>
          <w:ilvl w:val="255"/>
          <w:numId w:val="0"/>
        </w:numPr>
        <w:spacing w:line="590" w:lineRule="exact"/>
        <w:ind w:firstLineChars="200" w:firstLine="640"/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启动仪式采取现场活动和线上直播同步的方式进行，请各设区市卫生健康委选派1名负责职业健康工作的同志参加现场活动。鼓励各地各有关单位组织相关人员</w:t>
      </w:r>
      <w:proofErr w:type="gramStart"/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观看线</w:t>
      </w:r>
      <w:proofErr w:type="gramEnd"/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上直播，端口为：</w:t>
      </w:r>
    </w:p>
    <w:tbl>
      <w:tblPr>
        <w:tblStyle w:val="a5"/>
        <w:tblW w:w="9076" w:type="dxa"/>
        <w:tblInd w:w="0" w:type="dxa"/>
        <w:tblLook w:val="0000" w:firstRow="0" w:lastRow="0" w:firstColumn="0" w:lastColumn="0" w:noHBand="0" w:noVBand="0"/>
      </w:tblPr>
      <w:tblGrid>
        <w:gridCol w:w="2978"/>
        <w:gridCol w:w="2979"/>
        <w:gridCol w:w="3119"/>
      </w:tblGrid>
      <w:tr w:rsidR="00410486" w:rsidTr="0030451A">
        <w:tc>
          <w:tcPr>
            <w:tcW w:w="2980" w:type="dxa"/>
          </w:tcPr>
          <w:p w:rsidR="00410486" w:rsidRDefault="00410486" w:rsidP="0030451A">
            <w:pPr>
              <w:numPr>
                <w:ilvl w:val="255"/>
                <w:numId w:val="0"/>
              </w:numPr>
              <w:spacing w:line="59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noProof/>
                <w:color w:val="000000"/>
                <w:sz w:val="32"/>
                <w:szCs w:val="3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-1452880</wp:posOffset>
                  </wp:positionV>
                  <wp:extent cx="1749425" cy="1749425"/>
                  <wp:effectExtent l="0" t="0" r="3175" b="3175"/>
                  <wp:wrapSquare wrapText="bothSides"/>
                  <wp:docPr id="3" name="图片 3" descr="5650cc10cbf1c3bfd27c856d9a18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 descr="5650cc10cbf1c3bfd27c856d9a183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174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  <w:t>大蓝鲸APP直播间</w:t>
            </w:r>
          </w:p>
        </w:tc>
        <w:tc>
          <w:tcPr>
            <w:tcW w:w="2871" w:type="dxa"/>
          </w:tcPr>
          <w:p w:rsidR="00410486" w:rsidRDefault="00410486" w:rsidP="0030451A">
            <w:pPr>
              <w:numPr>
                <w:ilvl w:val="255"/>
                <w:numId w:val="0"/>
              </w:numPr>
              <w:spacing w:line="59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noProof/>
                <w:color w:val="000000"/>
                <w:sz w:val="32"/>
                <w:szCs w:val="32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-1462405</wp:posOffset>
                  </wp:positionV>
                  <wp:extent cx="1754505" cy="1754505"/>
                  <wp:effectExtent l="0" t="0" r="0" b="0"/>
                  <wp:wrapSquare wrapText="bothSides"/>
                  <wp:docPr id="2" name="图片 2" descr="426f7fa6b71052248873955524f53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" descr="426f7fa6b71052248873955524f53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4505" cy="1754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  <w:t>荔枝新闻直播间</w:t>
            </w:r>
          </w:p>
        </w:tc>
        <w:tc>
          <w:tcPr>
            <w:tcW w:w="3225" w:type="dxa"/>
          </w:tcPr>
          <w:p w:rsidR="00410486" w:rsidRDefault="00410486" w:rsidP="0030451A">
            <w:pPr>
              <w:numPr>
                <w:ilvl w:val="255"/>
                <w:numId w:val="0"/>
              </w:numPr>
              <w:spacing w:line="59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  <w:t>injiangsu</w:t>
            </w:r>
            <w:proofErr w:type="spellEnd"/>
            <w:r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  <w:t>我苏</w:t>
            </w:r>
            <w:r>
              <w:rPr>
                <w:rFonts w:ascii="方正仿宋_GBK" w:eastAsia="方正仿宋_GBK" w:hAnsi="方正仿宋_GBK" w:cs="方正仿宋_GBK" w:hint="eastAsia"/>
                <w:noProof/>
                <w:color w:val="000000"/>
                <w:sz w:val="32"/>
                <w:szCs w:val="32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-1462405</wp:posOffset>
                  </wp:positionV>
                  <wp:extent cx="1754505" cy="1754505"/>
                  <wp:effectExtent l="0" t="0" r="0" b="0"/>
                  <wp:wrapSquare wrapText="bothSides"/>
                  <wp:docPr id="1" name="图片 1" descr="399dca936fd8daf0c126820f6bab7c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" descr="399dca936fd8daf0c126820f6bab7c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4505" cy="1754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  <w:t>直播间</w:t>
            </w:r>
          </w:p>
        </w:tc>
      </w:tr>
    </w:tbl>
    <w:p w:rsidR="00410486" w:rsidRDefault="00410486" w:rsidP="00410486">
      <w:pPr>
        <w:numPr>
          <w:ilvl w:val="255"/>
          <w:numId w:val="0"/>
        </w:numPr>
        <w:spacing w:line="590" w:lineRule="exact"/>
        <w:ind w:firstLineChars="200" w:firstLine="640"/>
        <w:rPr>
          <w:rFonts w:ascii="方正黑体_GBK" w:eastAsia="方正黑体_GBK" w:hAnsi="方正黑体_GBK" w:cs="方正黑体_GBK" w:hint="eastAsia"/>
          <w:color w:val="000000"/>
          <w:kern w:val="0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color w:val="000000"/>
          <w:kern w:val="0"/>
          <w:sz w:val="32"/>
          <w:szCs w:val="32"/>
        </w:rPr>
        <w:t>三、主体活动</w:t>
      </w:r>
    </w:p>
    <w:p w:rsidR="00410486" w:rsidRDefault="00410486" w:rsidP="00410486">
      <w:pPr>
        <w:numPr>
          <w:ilvl w:val="255"/>
          <w:numId w:val="0"/>
        </w:numPr>
        <w:spacing w:line="59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4月25日-5月1日，组织各地开展第23个《职业病防治法》宣传周系列活动。</w:t>
      </w:r>
    </w:p>
    <w:p w:rsidR="00410486" w:rsidRDefault="00410486" w:rsidP="00410486">
      <w:pPr>
        <w:numPr>
          <w:ilvl w:val="255"/>
          <w:numId w:val="0"/>
        </w:numPr>
        <w:spacing w:line="59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sz w:val="32"/>
          <w:szCs w:val="32"/>
        </w:rPr>
        <w:t>（一）“五进”活动</w:t>
      </w:r>
      <w:r>
        <w:rPr>
          <w:rFonts w:ascii="仿宋" w:eastAsia="仿宋" w:hAnsi="仿宋" w:hint="eastAsia"/>
          <w:sz w:val="32"/>
          <w:szCs w:val="32"/>
        </w:rPr>
        <w:t>。通过张贴、播放“宣传周推荐宣传用语和海报”等方式，广泛开展包括《职业病防治法》在内的职业健康知识“五进”活动。</w:t>
      </w:r>
    </w:p>
    <w:p w:rsidR="00410486" w:rsidRDefault="00410486" w:rsidP="00410486">
      <w:pPr>
        <w:numPr>
          <w:ilvl w:val="255"/>
          <w:numId w:val="0"/>
        </w:numPr>
        <w:spacing w:line="59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sz w:val="32"/>
          <w:szCs w:val="32"/>
        </w:rPr>
        <w:t>（二）专题培训。</w:t>
      </w:r>
      <w:r>
        <w:rPr>
          <w:rFonts w:ascii="仿宋" w:eastAsia="仿宋" w:hAnsi="仿宋" w:hint="eastAsia"/>
          <w:sz w:val="32"/>
          <w:szCs w:val="32"/>
        </w:rPr>
        <w:t>4月28-29日，江苏省职业病医院举办全</w:t>
      </w:r>
      <w:r>
        <w:rPr>
          <w:rFonts w:ascii="仿宋" w:eastAsia="仿宋" w:hAnsi="仿宋" w:hint="eastAsia"/>
          <w:sz w:val="32"/>
          <w:szCs w:val="32"/>
        </w:rPr>
        <w:lastRenderedPageBreak/>
        <w:t>省听力防护和噪声防控培训班。</w:t>
      </w:r>
    </w:p>
    <w:p w:rsidR="00410486" w:rsidRDefault="00410486" w:rsidP="00410486">
      <w:pPr>
        <w:numPr>
          <w:ilvl w:val="255"/>
          <w:numId w:val="0"/>
        </w:numPr>
        <w:spacing w:line="59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sz w:val="32"/>
          <w:szCs w:val="32"/>
        </w:rPr>
        <w:t>（三）知识讲座。</w:t>
      </w:r>
      <w:r>
        <w:rPr>
          <w:rFonts w:ascii="仿宋" w:eastAsia="仿宋" w:hAnsi="仿宋" w:hint="eastAsia"/>
          <w:sz w:val="32"/>
          <w:szCs w:val="32"/>
        </w:rPr>
        <w:t>省及各设区市卫生健康委组织开展1场次以上职业人群心理健康讲座。</w:t>
      </w:r>
    </w:p>
    <w:p w:rsidR="00410486" w:rsidRDefault="00410486" w:rsidP="00410486">
      <w:pPr>
        <w:spacing w:line="590" w:lineRule="exact"/>
        <w:ind w:firstLineChars="200" w:firstLine="640"/>
        <w:rPr>
          <w:rFonts w:ascii="方正楷体_GBK" w:eastAsia="方正楷体_GBK" w:hAnsi="方正楷体_GBK" w:cs="方正楷体_GBK" w:hint="eastAsia"/>
          <w:color w:val="000000"/>
          <w:kern w:val="0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color w:val="000000"/>
          <w:kern w:val="0"/>
          <w:sz w:val="32"/>
          <w:szCs w:val="32"/>
        </w:rPr>
        <w:t>（四）科普宣传。</w:t>
      </w:r>
    </w:p>
    <w:p w:rsidR="00410486" w:rsidRDefault="00410486" w:rsidP="00410486">
      <w:pPr>
        <w:spacing w:line="590" w:lineRule="exact"/>
        <w:ind w:firstLineChars="200" w:firstLine="640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color w:val="000000"/>
          <w:kern w:val="0"/>
          <w:sz w:val="32"/>
          <w:szCs w:val="32"/>
        </w:rPr>
        <w:t>1.“健康江苏”公众号</w:t>
      </w:r>
      <w:r>
        <w:rPr>
          <w:rFonts w:ascii="方正楷体_GBK" w:eastAsia="方正楷体_GBK" w:hAnsi="方正楷体_GBK" w:cs="方正楷体_GBK" w:hint="eastAsia"/>
          <w:color w:val="000000"/>
          <w:kern w:val="0"/>
          <w:sz w:val="32"/>
          <w:szCs w:val="32"/>
        </w:rPr>
        <w:t>。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4月25日，职业健康“双保障”-法律赋予您的权利与应尽义务。4月26日，</w:t>
      </w:r>
      <w:r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  <w:t>警察的“心理健康密码”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-</w:t>
      </w:r>
      <w:r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  <w:t>熬夜追凶不如先追回好心态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。4月27日，缓解职业紧张，呵护医护人员。4月28日，</w:t>
      </w:r>
      <w:r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  <w:t>权益有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“</w:t>
      </w:r>
      <w:r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  <w:t>法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”</w:t>
      </w:r>
      <w:r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  <w:t>护航，诊断有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“</w:t>
      </w:r>
      <w:r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  <w:t>章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”</w:t>
      </w:r>
      <w:r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  <w:t>可循——职业病诊断与职业病病人保障解读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。4月29日，</w:t>
      </w:r>
      <w:r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  <w:t>工作相关肌肉骨骼疾病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-</w:t>
      </w:r>
      <w:r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  <w:t>肱骨外上髁炎（网球肘）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。4月30日，从“心”出发，守护女性心理健康。</w:t>
      </w:r>
    </w:p>
    <w:p w:rsidR="00410486" w:rsidRDefault="00410486" w:rsidP="00410486">
      <w:pPr>
        <w:spacing w:line="590" w:lineRule="exact"/>
        <w:ind w:firstLineChars="200" w:firstLine="640"/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color w:val="000000"/>
          <w:kern w:val="0"/>
          <w:sz w:val="32"/>
          <w:szCs w:val="32"/>
        </w:rPr>
        <w:t>2.“江苏疾控”公众号</w:t>
      </w:r>
      <w:r>
        <w:rPr>
          <w:rFonts w:ascii="方正楷体_GBK" w:eastAsia="方正楷体_GBK" w:hAnsi="方正楷体_GBK" w:cs="方正楷体_GBK" w:hint="eastAsia"/>
          <w:color w:val="000000"/>
          <w:kern w:val="0"/>
          <w:sz w:val="32"/>
          <w:szCs w:val="32"/>
        </w:rPr>
        <w:t>。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4月25日</w:t>
      </w:r>
      <w:r>
        <w:rPr>
          <w:rFonts w:ascii="方正楷体_GBK" w:eastAsia="方正楷体_GBK" w:hAnsi="方正楷体_GBK" w:cs="方正楷体_GBK" w:hint="eastAsia"/>
          <w:color w:val="000000"/>
          <w:kern w:val="0"/>
          <w:sz w:val="32"/>
          <w:szCs w:val="32"/>
        </w:rPr>
        <w:t>，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打工手的“工伤警报”-职业性腕管综合征。4月27日，守护逆火英雄的心灵-消防员心理健康现状与行动指南。4月28日，新就业群体心理健康-在自由与压力之间寻找平衡。4月29日，守护“心灵灯塔”-职业健康视角下的教师心理健康促进。</w:t>
      </w:r>
    </w:p>
    <w:p w:rsidR="00410486" w:rsidRDefault="00410486" w:rsidP="00410486">
      <w:pPr>
        <w:spacing w:line="590" w:lineRule="exact"/>
        <w:ind w:firstLineChars="200" w:firstLine="640"/>
        <w:rPr>
          <w:rFonts w:ascii="方正仿宋_GBK" w:eastAsia="方正仿宋_GBK" w:hAnsi="方正仿宋_GBK" w:cs="方正仿宋_GBK" w:hint="eastAsia"/>
          <w:b/>
          <w:bCs/>
          <w:color w:val="000000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color w:val="000000"/>
          <w:kern w:val="0"/>
          <w:sz w:val="32"/>
          <w:szCs w:val="32"/>
        </w:rPr>
        <w:t>3.“江苏卫监”公众号</w:t>
      </w:r>
      <w:r>
        <w:rPr>
          <w:rFonts w:ascii="方正楷体_GBK" w:eastAsia="方正楷体_GBK" w:hAnsi="方正楷体_GBK" w:cs="方正楷体_GBK" w:hint="eastAsia"/>
          <w:color w:val="000000"/>
          <w:kern w:val="0"/>
          <w:sz w:val="32"/>
          <w:szCs w:val="32"/>
        </w:rPr>
        <w:t>。</w:t>
      </w:r>
      <w:r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  <w:t>4月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17</w:t>
      </w:r>
      <w:r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  <w:t>-30日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，</w:t>
      </w:r>
      <w:r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  <w:t>职业卫生知识网络有奖竞答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。</w:t>
      </w:r>
    </w:p>
    <w:p w:rsidR="00410486" w:rsidRDefault="00410486" w:rsidP="00410486">
      <w:pPr>
        <w:spacing w:line="590" w:lineRule="exact"/>
        <w:ind w:firstLineChars="200" w:firstLine="640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color w:val="000000"/>
          <w:kern w:val="0"/>
          <w:sz w:val="32"/>
          <w:szCs w:val="32"/>
        </w:rPr>
        <w:t>4.“江苏省中西医结合医院（江苏省职业病医院）”公众号。</w:t>
      </w:r>
      <w:r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  <w:t>4月25日</w:t>
      </w:r>
      <w:r>
        <w:rPr>
          <w:rFonts w:ascii="方正楷体_GBK" w:eastAsia="方正楷体_GBK" w:hAnsi="方正楷体_GBK" w:cs="方正楷体_GBK" w:hint="eastAsia"/>
          <w:color w:val="000000"/>
          <w:kern w:val="0"/>
          <w:sz w:val="32"/>
          <w:szCs w:val="32"/>
        </w:rPr>
        <w:t>，</w:t>
      </w:r>
      <w:r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  <w:t>职业性尘肺病的中医药干预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。</w:t>
      </w:r>
      <w:r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  <w:t>4月26日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，</w:t>
      </w:r>
      <w:r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  <w:t>职业性肌肉骨骼病的中医药干预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。</w:t>
      </w:r>
      <w:r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  <w:t>4月27日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，</w:t>
      </w:r>
      <w:r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  <w:t>职业性接触性皮炎的中医药干预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。</w:t>
      </w:r>
      <w:r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  <w:t>4月28日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，</w:t>
      </w:r>
      <w:r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  <w:t>职业性电光性眼炎的中医药干顶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。</w:t>
      </w:r>
      <w:r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  <w:t>4月</w:t>
      </w:r>
      <w:r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  <w:lastRenderedPageBreak/>
        <w:t>29日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，</w:t>
      </w:r>
      <w:r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  <w:t>职业性噪声聋的中医药干预。</w:t>
      </w:r>
    </w:p>
    <w:p w:rsidR="00410486" w:rsidRDefault="00410486" w:rsidP="00410486">
      <w:pPr>
        <w:spacing w:line="590" w:lineRule="exact"/>
        <w:ind w:firstLineChars="200" w:firstLine="640"/>
        <w:rPr>
          <w:rFonts w:ascii="方正黑体_GBK" w:eastAsia="方正黑体_GBK" w:hAnsi="方正黑体_GBK" w:cs="方正黑体_GBK" w:hint="eastAsia"/>
          <w:bCs/>
          <w:color w:val="000000"/>
          <w:kern w:val="0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bCs/>
          <w:color w:val="000000"/>
          <w:kern w:val="0"/>
          <w:sz w:val="32"/>
          <w:szCs w:val="32"/>
        </w:rPr>
        <w:t>四、活动总结</w:t>
      </w:r>
    </w:p>
    <w:p w:rsidR="00410486" w:rsidRDefault="00410486" w:rsidP="00410486">
      <w:pPr>
        <w:spacing w:line="590" w:lineRule="exact"/>
        <w:ind w:firstLineChars="200" w:firstLine="640"/>
        <w:rPr>
          <w:rFonts w:ascii="方正仿宋_GBK" w:eastAsia="方正仿宋_GBK" w:hAnsi="方正仿宋_GBK" w:cs="方正仿宋_GBK"/>
          <w:bCs/>
          <w:color w:val="000000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Cs/>
          <w:color w:val="000000"/>
          <w:kern w:val="0"/>
          <w:sz w:val="32"/>
          <w:szCs w:val="32"/>
        </w:rPr>
        <w:t>根据国家卫生健康委等部门通知要求，请各设区市卫生健康委</w:t>
      </w:r>
      <w:proofErr w:type="gramStart"/>
      <w:r>
        <w:rPr>
          <w:rFonts w:ascii="方正仿宋_GBK" w:eastAsia="方正仿宋_GBK" w:hAnsi="方正仿宋_GBK" w:cs="方正仿宋_GBK" w:hint="eastAsia"/>
          <w:bCs/>
          <w:color w:val="000000"/>
          <w:kern w:val="0"/>
          <w:sz w:val="32"/>
          <w:szCs w:val="32"/>
        </w:rPr>
        <w:t>及委属</w:t>
      </w:r>
      <w:proofErr w:type="gramEnd"/>
      <w:r>
        <w:rPr>
          <w:rFonts w:ascii="方正仿宋_GBK" w:eastAsia="方正仿宋_GBK" w:hAnsi="方正仿宋_GBK" w:cs="方正仿宋_GBK" w:hint="eastAsia"/>
          <w:bCs/>
          <w:color w:val="000000"/>
          <w:kern w:val="0"/>
          <w:sz w:val="32"/>
          <w:szCs w:val="32"/>
        </w:rPr>
        <w:t>有关单位于5月10日前将本地、本单位活动情况（开展主题宣讲活动次数、印发宣传材料份数、</w:t>
      </w:r>
      <w:proofErr w:type="gramStart"/>
      <w:r>
        <w:rPr>
          <w:rFonts w:ascii="方正仿宋_GBK" w:eastAsia="方正仿宋_GBK" w:hAnsi="方正仿宋_GBK" w:cs="方正仿宋_GBK" w:hint="eastAsia"/>
          <w:bCs/>
          <w:color w:val="000000"/>
          <w:kern w:val="0"/>
          <w:sz w:val="32"/>
          <w:szCs w:val="32"/>
        </w:rPr>
        <w:t>宣传受</w:t>
      </w:r>
      <w:proofErr w:type="gramEnd"/>
      <w:r>
        <w:rPr>
          <w:rFonts w:ascii="方正仿宋_GBK" w:eastAsia="方正仿宋_GBK" w:hAnsi="方正仿宋_GBK" w:cs="方正仿宋_GBK" w:hint="eastAsia"/>
          <w:bCs/>
          <w:color w:val="000000"/>
          <w:kern w:val="0"/>
          <w:sz w:val="32"/>
          <w:szCs w:val="32"/>
        </w:rPr>
        <w:t>众人数）及总结报送省卫生健康委</w:t>
      </w:r>
      <w:r>
        <w:rPr>
          <w:rFonts w:ascii="方正仿宋_GBK" w:eastAsia="方正仿宋_GBK" w:hAnsi="方正仿宋_GBK" w:cs="方正仿宋_GBK"/>
          <w:bCs/>
          <w:color w:val="000000"/>
          <w:kern w:val="0"/>
          <w:sz w:val="32"/>
          <w:szCs w:val="32"/>
        </w:rPr>
        <w:t>。联系人：省</w:t>
      </w:r>
      <w:proofErr w:type="gramStart"/>
      <w:r>
        <w:rPr>
          <w:rFonts w:ascii="方正仿宋_GBK" w:eastAsia="方正仿宋_GBK" w:hAnsi="方正仿宋_GBK" w:cs="方正仿宋_GBK"/>
          <w:bCs/>
          <w:color w:val="000000"/>
          <w:kern w:val="0"/>
          <w:sz w:val="32"/>
          <w:szCs w:val="32"/>
        </w:rPr>
        <w:t>疾控中心职防</w:t>
      </w:r>
      <w:proofErr w:type="gramEnd"/>
      <w:r>
        <w:rPr>
          <w:rFonts w:ascii="方正仿宋_GBK" w:eastAsia="方正仿宋_GBK" w:hAnsi="方正仿宋_GBK" w:cs="方正仿宋_GBK"/>
          <w:bCs/>
          <w:color w:val="000000"/>
          <w:kern w:val="0"/>
          <w:sz w:val="32"/>
          <w:szCs w:val="32"/>
        </w:rPr>
        <w:t>所 张红兵，联系电话：13400071606，电子邮箱：jsjkzfs@163.com。</w:t>
      </w:r>
    </w:p>
    <w:p w:rsidR="00B41340" w:rsidRPr="00410486" w:rsidRDefault="00B41340"/>
    <w:sectPr w:rsidR="00B41340" w:rsidRPr="00410486">
      <w:footerReference w:type="default" r:id="rId10"/>
      <w:pgSz w:w="11900" w:h="16840"/>
      <w:pgMar w:top="1984" w:right="1587" w:bottom="1701" w:left="1587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D04" w:rsidRDefault="00534D04" w:rsidP="00410486">
      <w:r>
        <w:separator/>
      </w:r>
    </w:p>
  </w:endnote>
  <w:endnote w:type="continuationSeparator" w:id="0">
    <w:p w:rsidR="00534D04" w:rsidRDefault="00534D04" w:rsidP="00410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410486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32460" cy="309880"/>
              <wp:effectExtent l="4445" t="0" r="1270" b="0"/>
              <wp:wrapNone/>
              <wp:docPr id="4" name="文本框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2460" cy="309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534D04">
                          <w:pPr>
                            <w:pStyle w:val="a4"/>
                            <w:rPr>
                              <w:rFonts w:ascii="方正仿宋_GBK" w:eastAsia="方正仿宋_GBK" w:hAnsi="方正仿宋_GBK" w:cs="方正仿宋_GBK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410486">
                            <w:rPr>
                              <w:rFonts w:ascii="方正仿宋_GBK" w:eastAsia="方正仿宋_GBK" w:hAnsi="方正仿宋_GBK" w:cs="方正仿宋_GBK"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0;margin-top:0;width:49.8pt;height:24.4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" filled="f" stroked="f" strokeweight=".5pt">
              <v:textbox style="mso-fit-shape-to-text:t" inset="0,0,0,0">
                <w:txbxContent>
                  <w:p w:rsidR="00000000" w:rsidRDefault="00534D04">
                    <w:pPr>
                      <w:pStyle w:val="a4"/>
                      <w:rPr>
                        <w:rFonts w:ascii="方正仿宋_GBK" w:eastAsia="方正仿宋_GBK" w:hAnsi="方正仿宋_GBK" w:cs="方正仿宋_GBK" w:hint="eastAsia"/>
                        <w:sz w:val="28"/>
                        <w:szCs w:val="28"/>
                      </w:rPr>
                    </w:pPr>
                    <w:r>
                      <w:rPr>
                        <w:rFonts w:ascii="方正仿宋_GBK" w:eastAsia="方正仿宋_GBK" w:hAnsi="方正仿宋_GBK" w:cs="方正仿宋_GBK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28"/>
                        <w:szCs w:val="28"/>
                      </w:rPr>
                      <w:fldChar w:fldCharType="separate"/>
                    </w:r>
                    <w:r w:rsidR="00410486">
                      <w:rPr>
                        <w:rFonts w:ascii="方正仿宋_GBK" w:eastAsia="方正仿宋_GBK" w:hAnsi="方正仿宋_GBK" w:cs="方正仿宋_GBK"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D04" w:rsidRDefault="00534D04" w:rsidP="00410486">
      <w:r>
        <w:separator/>
      </w:r>
    </w:p>
  </w:footnote>
  <w:footnote w:type="continuationSeparator" w:id="0">
    <w:p w:rsidR="00534D04" w:rsidRDefault="00534D04" w:rsidP="004104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AA6"/>
    <w:rsid w:val="00084AA6"/>
    <w:rsid w:val="00410486"/>
    <w:rsid w:val="00534D04"/>
    <w:rsid w:val="00B4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486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04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1048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41048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0486"/>
    <w:rPr>
      <w:sz w:val="18"/>
      <w:szCs w:val="18"/>
    </w:rPr>
  </w:style>
  <w:style w:type="table" w:styleId="a5">
    <w:name w:val="Table Grid"/>
    <w:basedOn w:val="a1"/>
    <w:uiPriority w:val="39"/>
    <w:qFormat/>
    <w:rsid w:val="00410486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486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04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1048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41048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0486"/>
    <w:rPr>
      <w:sz w:val="18"/>
      <w:szCs w:val="18"/>
    </w:rPr>
  </w:style>
  <w:style w:type="table" w:styleId="a5">
    <w:name w:val="Table Grid"/>
    <w:basedOn w:val="a1"/>
    <w:uiPriority w:val="39"/>
    <w:qFormat/>
    <w:rsid w:val="00410486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218</Words>
  <Characters>1248</Characters>
  <Application>Microsoft Office Word</Application>
  <DocSecurity>0</DocSecurity>
  <Lines>10</Lines>
  <Paragraphs>2</Paragraphs>
  <ScaleCrop>false</ScaleCrop>
  <Company>Micorosoft</Company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Micorosoft</dc:creator>
  <cp:lastModifiedBy>Micorosoft</cp:lastModifiedBy>
  <cp:revision>2</cp:revision>
  <dcterms:created xsi:type="dcterms:W3CDTF">2025-04-22T07:00:00Z</dcterms:created>
  <dcterms:modified xsi:type="dcterms:W3CDTF">2025-04-22T07:00:00Z</dcterms:modified>
</cp:coreProperties>
</file>