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D2926" w:rsidRPr="00813AD2" w:rsidRDefault="00BD2926" w:rsidP="00BD2926">
      <w:pPr>
        <w:autoSpaceDE/>
        <w:autoSpaceDN/>
        <w:snapToGrid/>
        <w:spacing w:line="590" w:lineRule="exact"/>
        <w:ind w:firstLine="0"/>
        <w:jc w:val="center"/>
        <w:rPr>
          <w:rFonts w:ascii="方正小标宋_GBK" w:eastAsia="方正小标宋_GBK" w:hAnsi="Calibri"/>
          <w:snapToGrid/>
          <w:kern w:val="2"/>
          <w:sz w:val="44"/>
          <w:szCs w:val="44"/>
        </w:rPr>
      </w:pPr>
      <w:r w:rsidRPr="00813AD2">
        <w:rPr>
          <w:rFonts w:ascii="方正小标宋_GBK" w:eastAsia="方正小标宋_GBK" w:hAnsi="宋体" w:hint="eastAsia"/>
          <w:snapToGrid/>
          <w:kern w:val="2"/>
          <w:sz w:val="44"/>
          <w:szCs w:val="44"/>
        </w:rPr>
        <w:t>江</w:t>
      </w:r>
      <w:r w:rsidRPr="00813AD2">
        <w:rPr>
          <w:rFonts w:ascii="方正小标宋_GBK" w:eastAsia="方正小标宋_GBK" w:hAnsi="Calibri" w:hint="eastAsia"/>
          <w:snapToGrid/>
          <w:kern w:val="2"/>
          <w:sz w:val="44"/>
          <w:szCs w:val="44"/>
        </w:rPr>
        <w:t>苏省基层卫生技术人员中医药知识</w:t>
      </w:r>
    </w:p>
    <w:p w:rsidR="00BD2926" w:rsidRPr="00813AD2" w:rsidRDefault="00BD2926" w:rsidP="00BD2926">
      <w:pPr>
        <w:autoSpaceDE/>
        <w:autoSpaceDN/>
        <w:snapToGrid/>
        <w:spacing w:line="590" w:lineRule="exact"/>
        <w:ind w:firstLine="0"/>
        <w:jc w:val="center"/>
        <w:rPr>
          <w:rFonts w:ascii="方正小标宋_GBK" w:eastAsia="方正小标宋_GBK" w:hAnsi="Calibri"/>
          <w:snapToGrid/>
          <w:kern w:val="2"/>
          <w:sz w:val="44"/>
          <w:szCs w:val="44"/>
        </w:rPr>
      </w:pPr>
      <w:r w:rsidRPr="00813AD2">
        <w:rPr>
          <w:rFonts w:ascii="方正小标宋_GBK" w:eastAsia="方正小标宋_GBK" w:hAnsi="Calibri" w:hint="eastAsia"/>
          <w:snapToGrid/>
          <w:kern w:val="2"/>
          <w:sz w:val="44"/>
          <w:szCs w:val="44"/>
        </w:rPr>
        <w:t>与技能培训实施方案</w:t>
      </w:r>
    </w:p>
    <w:p w:rsidR="00BD2926" w:rsidRPr="00813AD2" w:rsidRDefault="00BD2926" w:rsidP="00BD2926">
      <w:pPr>
        <w:autoSpaceDE/>
        <w:autoSpaceDN/>
        <w:snapToGrid/>
        <w:spacing w:line="590" w:lineRule="exact"/>
        <w:ind w:firstLine="0"/>
        <w:rPr>
          <w:rFonts w:hAnsi="Calibri"/>
          <w:snapToGrid/>
          <w:kern w:val="2"/>
          <w:szCs w:val="32"/>
        </w:rPr>
      </w:pPr>
    </w:p>
    <w:p w:rsidR="00BD2926" w:rsidRPr="00813AD2" w:rsidRDefault="00BD2926" w:rsidP="00BD2926">
      <w:pPr>
        <w:autoSpaceDE/>
        <w:autoSpaceDN/>
        <w:snapToGrid/>
        <w:spacing w:line="590" w:lineRule="exact"/>
        <w:ind w:firstLineChars="200" w:firstLine="640"/>
        <w:rPr>
          <w:rFonts w:hAnsi="Calibri"/>
          <w:snapToGrid/>
          <w:kern w:val="2"/>
          <w:szCs w:val="32"/>
        </w:rPr>
      </w:pPr>
      <w:r w:rsidRPr="00813AD2">
        <w:rPr>
          <w:rFonts w:hAnsi="Calibri" w:hint="eastAsia"/>
          <w:snapToGrid/>
          <w:kern w:val="2"/>
          <w:szCs w:val="32"/>
        </w:rPr>
        <w:t>为</w:t>
      </w:r>
      <w:r w:rsidRPr="00813AD2">
        <w:rPr>
          <w:rFonts w:hAnsi="宋体" w:hint="eastAsia"/>
          <w:snapToGrid/>
          <w:kern w:val="2"/>
          <w:szCs w:val="32"/>
        </w:rPr>
        <w:t>贯</w:t>
      </w:r>
      <w:r w:rsidRPr="00813AD2">
        <w:rPr>
          <w:rFonts w:hAnsi="Calibri" w:hint="eastAsia"/>
          <w:snapToGrid/>
          <w:kern w:val="2"/>
          <w:szCs w:val="32"/>
        </w:rPr>
        <w:t>彻落实国家中医药管理局《中医药人才发展“十三五”规划》《江苏省“十三五”中医药事业发展规划》和《江苏省中医药事业高质量发展行动计划（2019-2022年）》，全面提升基层中医药诊治水平和服务能力，省卫生健康委、省中医药管理局将组织实施基层卫生技术人员中医药知识与技能培训项目。为做好培训工作，特制定本实施方案。</w:t>
      </w:r>
    </w:p>
    <w:p w:rsidR="00BD2926" w:rsidRPr="00813AD2" w:rsidRDefault="00BD2926" w:rsidP="00BD2926">
      <w:pPr>
        <w:autoSpaceDE/>
        <w:autoSpaceDN/>
        <w:snapToGrid/>
        <w:spacing w:line="590" w:lineRule="exact"/>
        <w:ind w:firstLineChars="200" w:firstLine="640"/>
        <w:rPr>
          <w:rFonts w:ascii="方正黑体_GBK" w:eastAsia="方正黑体_GBK" w:hAnsi="Calibri"/>
          <w:snapToGrid/>
          <w:kern w:val="2"/>
          <w:szCs w:val="32"/>
        </w:rPr>
      </w:pPr>
      <w:r w:rsidRPr="00813AD2">
        <w:rPr>
          <w:rFonts w:ascii="方正黑体_GBK" w:eastAsia="方正黑体_GBK" w:hAnsi="Calibri" w:hint="eastAsia"/>
          <w:snapToGrid/>
          <w:kern w:val="2"/>
          <w:szCs w:val="32"/>
        </w:rPr>
        <w:t>一、培训目标</w:t>
      </w:r>
    </w:p>
    <w:p w:rsidR="00BD2926" w:rsidRPr="00813AD2" w:rsidRDefault="00BD2926" w:rsidP="00BD2926">
      <w:pPr>
        <w:autoSpaceDE/>
        <w:autoSpaceDN/>
        <w:snapToGrid/>
        <w:spacing w:line="590" w:lineRule="exact"/>
        <w:ind w:firstLineChars="200" w:firstLine="640"/>
        <w:rPr>
          <w:rFonts w:hAnsi="Calibri"/>
          <w:snapToGrid/>
          <w:kern w:val="2"/>
          <w:szCs w:val="32"/>
        </w:rPr>
      </w:pPr>
      <w:r w:rsidRPr="00813AD2">
        <w:rPr>
          <w:rFonts w:hAnsi="Calibri" w:hint="eastAsia"/>
          <w:snapToGrid/>
          <w:kern w:val="2"/>
          <w:szCs w:val="32"/>
        </w:rPr>
        <w:t>以岗位胜任能力为基本目标，力争用3-5年时间对全省基层卫生技术人员进行系统的中医药知识与技能培训，全面规范和提高基层卫生技术人员运用中医药诊疗知识、技术方法防治常见病和多发病的能力和水平，培养更多的中医药适宜人才，确保每个社区卫生服务中心、乡镇卫生院能够按照中医药技术操作规范开展6类15项以上中医药适宜技术，每个社区卫生服务站、村卫生室能够按照中医药技术操作规范开展4类5项以上中医药适宜技术，更好地满足城乡居民对中医药服务的需求。</w:t>
      </w:r>
    </w:p>
    <w:p w:rsidR="00BD2926" w:rsidRPr="00813AD2" w:rsidRDefault="00BD2926" w:rsidP="00BD2926">
      <w:pPr>
        <w:autoSpaceDE/>
        <w:autoSpaceDN/>
        <w:snapToGrid/>
        <w:spacing w:line="590" w:lineRule="exact"/>
        <w:ind w:firstLineChars="200" w:firstLine="640"/>
        <w:rPr>
          <w:rFonts w:ascii="方正黑体_GBK" w:eastAsia="方正黑体_GBK" w:hAnsi="Calibri"/>
          <w:snapToGrid/>
          <w:kern w:val="2"/>
          <w:szCs w:val="32"/>
        </w:rPr>
      </w:pPr>
      <w:r w:rsidRPr="00813AD2">
        <w:rPr>
          <w:rFonts w:ascii="方正黑体_GBK" w:eastAsia="方正黑体_GBK" w:hAnsi="Calibri" w:hint="eastAsia"/>
          <w:snapToGrid/>
          <w:kern w:val="2"/>
          <w:szCs w:val="32"/>
        </w:rPr>
        <w:t>二、培训对象和计划</w:t>
      </w:r>
    </w:p>
    <w:p w:rsidR="00BD2926" w:rsidRPr="00813AD2" w:rsidRDefault="00BD2926" w:rsidP="00BD2926">
      <w:pPr>
        <w:autoSpaceDE/>
        <w:autoSpaceDN/>
        <w:snapToGrid/>
        <w:spacing w:line="590" w:lineRule="exact"/>
        <w:ind w:firstLineChars="200" w:firstLine="640"/>
        <w:rPr>
          <w:rFonts w:ascii="方正楷体_GBK" w:eastAsia="方正楷体_GBK" w:hAnsi="Calibri"/>
          <w:snapToGrid/>
          <w:kern w:val="2"/>
          <w:szCs w:val="32"/>
        </w:rPr>
      </w:pPr>
      <w:r w:rsidRPr="00813AD2">
        <w:rPr>
          <w:rFonts w:ascii="方正楷体_GBK" w:eastAsia="方正楷体_GBK" w:hAnsi="Calibri" w:hint="eastAsia"/>
          <w:snapToGrid/>
          <w:kern w:val="2"/>
          <w:szCs w:val="32"/>
        </w:rPr>
        <w:t>（一）培训对象</w:t>
      </w:r>
    </w:p>
    <w:p w:rsidR="00BD2926" w:rsidRPr="00813AD2" w:rsidRDefault="00BD2926" w:rsidP="00BD2926">
      <w:pPr>
        <w:autoSpaceDE/>
        <w:autoSpaceDN/>
        <w:snapToGrid/>
        <w:spacing w:line="590" w:lineRule="exact"/>
        <w:ind w:firstLineChars="200" w:firstLine="640"/>
        <w:rPr>
          <w:rFonts w:hAnsi="Calibri"/>
          <w:snapToGrid/>
          <w:kern w:val="2"/>
          <w:szCs w:val="32"/>
        </w:rPr>
      </w:pPr>
      <w:r w:rsidRPr="00813AD2">
        <w:rPr>
          <w:rFonts w:hAnsi="Calibri" w:hint="eastAsia"/>
          <w:snapToGrid/>
          <w:kern w:val="2"/>
          <w:szCs w:val="32"/>
        </w:rPr>
        <w:t>基层卫生技术人员，主要指基层医疗卫生机构（社区卫生服务中心、社区卫生服务站、乡镇卫生院和村卫生室，下</w:t>
      </w:r>
      <w:r w:rsidRPr="00813AD2">
        <w:rPr>
          <w:rFonts w:hAnsi="Calibri" w:hint="eastAsia"/>
          <w:snapToGrid/>
          <w:kern w:val="2"/>
          <w:szCs w:val="32"/>
        </w:rPr>
        <w:lastRenderedPageBreak/>
        <w:t>同）执业（助理）医师、乡村医生，重点是尚不能提供中医药服务的基层医疗卫生机构卫生技术人员。</w:t>
      </w:r>
    </w:p>
    <w:p w:rsidR="00BD2926" w:rsidRPr="00813AD2" w:rsidRDefault="00BD2926" w:rsidP="00BD2926">
      <w:pPr>
        <w:autoSpaceDE/>
        <w:autoSpaceDN/>
        <w:snapToGrid/>
        <w:spacing w:line="590" w:lineRule="exact"/>
        <w:ind w:firstLineChars="200" w:firstLine="640"/>
        <w:rPr>
          <w:rFonts w:ascii="方正楷体_GBK" w:eastAsia="方正楷体_GBK" w:hAnsi="Calibri"/>
          <w:snapToGrid/>
          <w:kern w:val="2"/>
          <w:szCs w:val="32"/>
        </w:rPr>
      </w:pPr>
      <w:r w:rsidRPr="00813AD2">
        <w:rPr>
          <w:rFonts w:ascii="方正楷体_GBK" w:eastAsia="方正楷体_GBK" w:hAnsi="Calibri" w:hint="eastAsia"/>
          <w:snapToGrid/>
          <w:kern w:val="2"/>
          <w:szCs w:val="32"/>
        </w:rPr>
        <w:t>（二）培训计划</w:t>
      </w:r>
    </w:p>
    <w:p w:rsidR="00BD2926" w:rsidRPr="00813AD2" w:rsidRDefault="00BD2926" w:rsidP="00BD2926">
      <w:pPr>
        <w:autoSpaceDE/>
        <w:autoSpaceDN/>
        <w:snapToGrid/>
        <w:spacing w:line="590" w:lineRule="exact"/>
        <w:ind w:firstLineChars="200" w:firstLine="640"/>
        <w:rPr>
          <w:rFonts w:hAnsi="Calibri"/>
          <w:snapToGrid/>
          <w:kern w:val="2"/>
          <w:szCs w:val="32"/>
        </w:rPr>
      </w:pPr>
      <w:r w:rsidRPr="00813AD2">
        <w:rPr>
          <w:rFonts w:hAnsi="Calibri" w:hint="eastAsia"/>
          <w:snapToGrid/>
          <w:kern w:val="2"/>
          <w:szCs w:val="32"/>
        </w:rPr>
        <w:t xml:space="preserve">由省中医药管理局根据各地培训需求，分年度分批安排。 </w:t>
      </w:r>
    </w:p>
    <w:p w:rsidR="00BD2926" w:rsidRPr="00813AD2" w:rsidRDefault="00BD2926" w:rsidP="00BD2926">
      <w:pPr>
        <w:autoSpaceDE/>
        <w:autoSpaceDN/>
        <w:snapToGrid/>
        <w:spacing w:line="590" w:lineRule="exact"/>
        <w:ind w:firstLineChars="200" w:firstLine="640"/>
        <w:rPr>
          <w:rFonts w:ascii="方正黑体_GBK" w:eastAsia="方正黑体_GBK" w:hAnsi="Calibri"/>
          <w:snapToGrid/>
          <w:kern w:val="2"/>
          <w:szCs w:val="32"/>
        </w:rPr>
      </w:pPr>
      <w:r w:rsidRPr="00813AD2">
        <w:rPr>
          <w:rFonts w:ascii="方正黑体_GBK" w:eastAsia="方正黑体_GBK" w:hAnsi="Calibri" w:hint="eastAsia"/>
          <w:snapToGrid/>
          <w:kern w:val="2"/>
          <w:szCs w:val="32"/>
        </w:rPr>
        <w:t>三、培训内容、方式和时间</w:t>
      </w:r>
    </w:p>
    <w:p w:rsidR="00BD2926" w:rsidRPr="00813AD2" w:rsidRDefault="00BD2926" w:rsidP="00BD2926">
      <w:pPr>
        <w:autoSpaceDE/>
        <w:autoSpaceDN/>
        <w:snapToGrid/>
        <w:spacing w:line="590" w:lineRule="exact"/>
        <w:ind w:firstLineChars="200" w:firstLine="640"/>
        <w:rPr>
          <w:rFonts w:ascii="方正楷体_GBK" w:eastAsia="方正楷体_GBK" w:hAnsi="Calibri"/>
          <w:snapToGrid/>
          <w:kern w:val="2"/>
          <w:szCs w:val="32"/>
        </w:rPr>
      </w:pPr>
      <w:r w:rsidRPr="00813AD2">
        <w:rPr>
          <w:rFonts w:ascii="方正楷体_GBK" w:eastAsia="方正楷体_GBK" w:hAnsi="Calibri" w:hint="eastAsia"/>
          <w:snapToGrid/>
          <w:kern w:val="2"/>
          <w:szCs w:val="32"/>
        </w:rPr>
        <w:t>（一）培训内容</w:t>
      </w:r>
    </w:p>
    <w:p w:rsidR="00BD2926" w:rsidRPr="00813AD2" w:rsidRDefault="00BD2926" w:rsidP="00BD2926">
      <w:pPr>
        <w:autoSpaceDE/>
        <w:autoSpaceDN/>
        <w:snapToGrid/>
        <w:spacing w:line="590" w:lineRule="exact"/>
        <w:ind w:firstLineChars="200" w:firstLine="640"/>
        <w:rPr>
          <w:rFonts w:ascii="方正楷体_GBK" w:eastAsia="方正楷体_GBK" w:hAnsi="Calibri"/>
          <w:snapToGrid/>
          <w:kern w:val="2"/>
          <w:szCs w:val="32"/>
        </w:rPr>
      </w:pPr>
      <w:r w:rsidRPr="00813AD2">
        <w:rPr>
          <w:rFonts w:hAnsi="Calibri" w:hint="eastAsia"/>
          <w:snapToGrid/>
          <w:kern w:val="2"/>
          <w:szCs w:val="32"/>
        </w:rPr>
        <w:t>参照《江苏省基层卫生技术人员中医药知识与技能培训大纲》（附件1）。以基础知识、基本理论、基本技术和方法为重点，以我省基层卫生技术人员的实际需求为导向，确定相应的培训内容，包括理论培训和临床实践两个部分。理论培训包括中医中药相关知识、常见病、多发病中医药防治等。临床实践包括中医药适宜技术、常见慢性病中医药防治和健康管理等。</w:t>
      </w:r>
    </w:p>
    <w:p w:rsidR="00BD2926" w:rsidRPr="00813AD2" w:rsidRDefault="00BD2926" w:rsidP="00BD2926">
      <w:pPr>
        <w:autoSpaceDE/>
        <w:autoSpaceDN/>
        <w:snapToGrid/>
        <w:spacing w:line="590" w:lineRule="exact"/>
        <w:ind w:firstLineChars="200" w:firstLine="640"/>
        <w:rPr>
          <w:rFonts w:ascii="方正楷体_GBK" w:eastAsia="方正楷体_GBK" w:hAnsi="Calibri"/>
          <w:snapToGrid/>
          <w:kern w:val="2"/>
          <w:szCs w:val="32"/>
        </w:rPr>
      </w:pPr>
      <w:r w:rsidRPr="00813AD2">
        <w:rPr>
          <w:rFonts w:ascii="方正楷体_GBK" w:eastAsia="方正楷体_GBK" w:hAnsi="Calibri" w:hint="eastAsia"/>
          <w:snapToGrid/>
          <w:kern w:val="2"/>
          <w:szCs w:val="32"/>
        </w:rPr>
        <w:t>（二）培训方式</w:t>
      </w:r>
    </w:p>
    <w:p w:rsidR="00BD2926" w:rsidRPr="00813AD2" w:rsidRDefault="00BD2926" w:rsidP="00BD2926">
      <w:pPr>
        <w:autoSpaceDE/>
        <w:autoSpaceDN/>
        <w:snapToGrid/>
        <w:spacing w:line="590" w:lineRule="exact"/>
        <w:ind w:firstLineChars="200" w:firstLine="640"/>
        <w:rPr>
          <w:rFonts w:hAnsi="Calibri"/>
          <w:snapToGrid/>
          <w:kern w:val="2"/>
          <w:szCs w:val="32"/>
        </w:rPr>
      </w:pPr>
      <w:r w:rsidRPr="00813AD2">
        <w:rPr>
          <w:rFonts w:hAnsi="Calibri" w:hint="eastAsia"/>
          <w:snapToGrid/>
          <w:kern w:val="2"/>
          <w:szCs w:val="32"/>
        </w:rPr>
        <w:t>采用理论授课和临床实践相结合的方式进行。其中理论授课包括集中理论面授和线上（网络）自主学习两个部分，集中面授以省中医药管理局组织写的</w:t>
      </w:r>
      <w:r w:rsidRPr="00813AD2">
        <w:rPr>
          <w:rFonts w:ascii="仿宋_GB2312" w:eastAsia="仿宋_GB2312" w:hAnsi="仿宋_GB2312" w:cs="仿宋_GB2312"/>
          <w:snapToGrid/>
          <w:kern w:val="2"/>
          <w:szCs w:val="32"/>
        </w:rPr>
        <w:t>《实用中医理论基础》《实用中医方药学》《实用针灸推拿学》《实用中医药适宜技术》</w:t>
      </w:r>
      <w:r w:rsidRPr="00813AD2">
        <w:rPr>
          <w:rFonts w:ascii="仿宋_GB2312" w:eastAsia="仿宋_GB2312" w:hAnsi="仿宋_GB2312" w:cs="仿宋_GB2312" w:hint="eastAsia"/>
          <w:snapToGrid/>
          <w:kern w:val="2"/>
          <w:szCs w:val="32"/>
        </w:rPr>
        <w:t>系列培训教材为基本内容。</w:t>
      </w:r>
    </w:p>
    <w:p w:rsidR="00BD2926" w:rsidRPr="00813AD2" w:rsidRDefault="00BD2926" w:rsidP="00BD2926">
      <w:pPr>
        <w:autoSpaceDE/>
        <w:autoSpaceDN/>
        <w:snapToGrid/>
        <w:spacing w:line="590" w:lineRule="exact"/>
        <w:ind w:firstLineChars="200" w:firstLine="640"/>
        <w:rPr>
          <w:rFonts w:hAnsi="Calibri"/>
          <w:snapToGrid/>
          <w:kern w:val="2"/>
          <w:szCs w:val="32"/>
        </w:rPr>
      </w:pPr>
      <w:r w:rsidRPr="00813AD2">
        <w:rPr>
          <w:rFonts w:hAnsi="Calibri" w:hint="eastAsia"/>
          <w:snapToGrid/>
          <w:kern w:val="2"/>
          <w:szCs w:val="32"/>
        </w:rPr>
        <w:t>集中面授和临床实践由各市卫生健康委组织，临床实践原则上就近安排在县级中医医院，城区的可以安排在市级中医医院。</w:t>
      </w:r>
    </w:p>
    <w:p w:rsidR="00BD2926" w:rsidRPr="00813AD2" w:rsidRDefault="00BD2926" w:rsidP="00BD2926">
      <w:pPr>
        <w:autoSpaceDE/>
        <w:autoSpaceDN/>
        <w:snapToGrid/>
        <w:spacing w:line="590" w:lineRule="exact"/>
        <w:ind w:firstLineChars="200" w:firstLine="640"/>
        <w:rPr>
          <w:rFonts w:hAnsi="Calibri"/>
          <w:snapToGrid/>
          <w:kern w:val="2"/>
          <w:szCs w:val="32"/>
        </w:rPr>
      </w:pPr>
      <w:r w:rsidRPr="00813AD2">
        <w:rPr>
          <w:rFonts w:hAnsi="Calibri" w:hint="eastAsia"/>
          <w:snapToGrid/>
          <w:kern w:val="2"/>
          <w:szCs w:val="32"/>
        </w:rPr>
        <w:t>线上自主学习按照“按需施教、过程监管、讲求实效”</w:t>
      </w:r>
      <w:r w:rsidRPr="00813AD2">
        <w:rPr>
          <w:rFonts w:hAnsi="Calibri" w:hint="eastAsia"/>
          <w:snapToGrid/>
          <w:kern w:val="2"/>
          <w:szCs w:val="32"/>
        </w:rPr>
        <w:lastRenderedPageBreak/>
        <w:t xml:space="preserve">的原则，由基层卫生技术人员自选相应的课件进行学习。 </w:t>
      </w:r>
    </w:p>
    <w:p w:rsidR="00BD2926" w:rsidRPr="00813AD2" w:rsidRDefault="00BD2926" w:rsidP="00BD2926">
      <w:pPr>
        <w:autoSpaceDE/>
        <w:autoSpaceDN/>
        <w:snapToGrid/>
        <w:spacing w:line="590" w:lineRule="exact"/>
        <w:ind w:firstLineChars="200" w:firstLine="640"/>
        <w:rPr>
          <w:rFonts w:ascii="方正楷体_GBK" w:eastAsia="方正楷体_GBK" w:hAnsi="Calibri"/>
          <w:snapToGrid/>
          <w:kern w:val="2"/>
          <w:szCs w:val="32"/>
        </w:rPr>
      </w:pPr>
      <w:r w:rsidRPr="00813AD2">
        <w:rPr>
          <w:rFonts w:ascii="方正楷体_GBK" w:eastAsia="方正楷体_GBK" w:hAnsi="Calibri" w:hint="eastAsia"/>
          <w:snapToGrid/>
          <w:kern w:val="2"/>
          <w:szCs w:val="32"/>
        </w:rPr>
        <w:t>（三）培训时间</w:t>
      </w:r>
    </w:p>
    <w:p w:rsidR="00BD2926" w:rsidRPr="00813AD2" w:rsidRDefault="00BD2926" w:rsidP="00BD2926">
      <w:pPr>
        <w:autoSpaceDE/>
        <w:autoSpaceDN/>
        <w:snapToGrid/>
        <w:spacing w:line="590" w:lineRule="exact"/>
        <w:ind w:firstLineChars="200" w:firstLine="640"/>
        <w:rPr>
          <w:rFonts w:hAnsi="Calibri"/>
          <w:snapToGrid/>
          <w:kern w:val="2"/>
          <w:szCs w:val="32"/>
        </w:rPr>
      </w:pPr>
      <w:r w:rsidRPr="00813AD2">
        <w:rPr>
          <w:rFonts w:hAnsi="Calibri" w:hint="eastAsia"/>
          <w:snapToGrid/>
          <w:kern w:val="2"/>
          <w:szCs w:val="32"/>
        </w:rPr>
        <w:t>每年集中理论面授、线上学习、实践技能指导、临床跟班学习时间累计不少于360个学时，每个学时40分钟，每天按照12学时计算，约合30个工作日（可分段进行）。其中集中理论面授192个学时，约合16个工作日；线上学习72个学时，约合6个工作日；实践技能指导和临床跟班学习96个学时，约合8个工作日。</w:t>
      </w:r>
    </w:p>
    <w:p w:rsidR="00BD2926" w:rsidRPr="00813AD2" w:rsidRDefault="00BD2926" w:rsidP="00BD2926">
      <w:pPr>
        <w:autoSpaceDE/>
        <w:autoSpaceDN/>
        <w:snapToGrid/>
        <w:spacing w:line="590" w:lineRule="exact"/>
        <w:ind w:firstLineChars="200" w:firstLine="640"/>
        <w:rPr>
          <w:rFonts w:ascii="方正黑体_GBK" w:eastAsia="方正黑体_GBK" w:hAnsi="Calibri"/>
          <w:snapToGrid/>
          <w:kern w:val="2"/>
          <w:szCs w:val="32"/>
        </w:rPr>
      </w:pPr>
      <w:r w:rsidRPr="00813AD2">
        <w:rPr>
          <w:rFonts w:ascii="方正黑体_GBK" w:eastAsia="方正黑体_GBK" w:hAnsi="Calibri" w:hint="eastAsia"/>
          <w:snapToGrid/>
          <w:kern w:val="2"/>
          <w:szCs w:val="32"/>
        </w:rPr>
        <w:t>四、培训组织实施</w:t>
      </w:r>
    </w:p>
    <w:p w:rsidR="00BD2926" w:rsidRPr="00813AD2" w:rsidRDefault="00BD2926" w:rsidP="00BD2926">
      <w:pPr>
        <w:autoSpaceDE/>
        <w:autoSpaceDN/>
        <w:snapToGrid/>
        <w:spacing w:line="590" w:lineRule="exact"/>
        <w:ind w:firstLineChars="200" w:firstLine="640"/>
        <w:rPr>
          <w:rFonts w:ascii="方正楷体_GBK" w:eastAsia="方正楷体_GBK" w:hAnsi="Calibri"/>
          <w:snapToGrid/>
          <w:kern w:val="2"/>
          <w:szCs w:val="32"/>
        </w:rPr>
      </w:pPr>
      <w:r w:rsidRPr="00813AD2">
        <w:rPr>
          <w:rFonts w:ascii="方正楷体_GBK" w:eastAsia="方正楷体_GBK" w:hAnsi="Calibri" w:hint="eastAsia"/>
          <w:snapToGrid/>
          <w:kern w:val="2"/>
          <w:szCs w:val="32"/>
        </w:rPr>
        <w:t>（一）执行时间</w:t>
      </w:r>
    </w:p>
    <w:p w:rsidR="00BD2926" w:rsidRPr="00813AD2" w:rsidRDefault="00BD2926" w:rsidP="00BD2926">
      <w:pPr>
        <w:autoSpaceDE/>
        <w:autoSpaceDN/>
        <w:snapToGrid/>
        <w:spacing w:line="590" w:lineRule="exact"/>
        <w:ind w:rightChars="11" w:right="35" w:firstLineChars="200" w:firstLine="640"/>
        <w:rPr>
          <w:rFonts w:ascii="Calibri" w:hAnsi="Calibri"/>
          <w:snapToGrid/>
          <w:kern w:val="2"/>
          <w:szCs w:val="32"/>
        </w:rPr>
      </w:pPr>
      <w:r w:rsidRPr="00813AD2">
        <w:rPr>
          <w:rFonts w:ascii="Calibri" w:hAnsi="Calibri" w:hint="eastAsia"/>
          <w:snapToGrid/>
          <w:kern w:val="2"/>
          <w:szCs w:val="32"/>
        </w:rPr>
        <w:t>每期培训执行周期</w:t>
      </w:r>
      <w:r w:rsidRPr="00813AD2">
        <w:rPr>
          <w:rFonts w:ascii="Calibri" w:hAnsi="Calibri" w:hint="eastAsia"/>
          <w:snapToGrid/>
          <w:kern w:val="2"/>
          <w:szCs w:val="32"/>
        </w:rPr>
        <w:t>1</w:t>
      </w:r>
      <w:r w:rsidRPr="00813AD2">
        <w:rPr>
          <w:rFonts w:ascii="Calibri" w:hAnsi="Calibri" w:hint="eastAsia"/>
          <w:snapToGrid/>
          <w:kern w:val="2"/>
          <w:szCs w:val="32"/>
        </w:rPr>
        <w:t>年。</w:t>
      </w:r>
      <w:r w:rsidRPr="00813AD2">
        <w:rPr>
          <w:rFonts w:ascii="Calibri" w:hAnsi="Calibri"/>
          <w:snapToGrid/>
          <w:kern w:val="2"/>
          <w:szCs w:val="32"/>
        </w:rPr>
        <w:t>各地可根据培训人数和培训条件</w:t>
      </w:r>
      <w:r w:rsidRPr="00813AD2">
        <w:rPr>
          <w:rFonts w:ascii="Calibri" w:hAnsi="Calibri" w:hint="eastAsia"/>
          <w:snapToGrid/>
          <w:kern w:val="2"/>
          <w:szCs w:val="32"/>
        </w:rPr>
        <w:t>分段</w:t>
      </w:r>
      <w:r w:rsidRPr="00813AD2">
        <w:rPr>
          <w:rFonts w:ascii="Calibri" w:hAnsi="Calibri"/>
          <w:snapToGrid/>
          <w:kern w:val="2"/>
          <w:szCs w:val="32"/>
        </w:rPr>
        <w:t>进行</w:t>
      </w:r>
      <w:r w:rsidRPr="00813AD2">
        <w:rPr>
          <w:rFonts w:ascii="Calibri" w:hAnsi="Calibri" w:hint="eastAsia"/>
          <w:snapToGrid/>
          <w:kern w:val="2"/>
          <w:szCs w:val="32"/>
        </w:rPr>
        <w:t>，每期培训工作应于当年底</w:t>
      </w:r>
      <w:r w:rsidRPr="00813AD2">
        <w:rPr>
          <w:rFonts w:ascii="Calibri" w:hAnsi="Calibri"/>
          <w:snapToGrid/>
          <w:kern w:val="2"/>
          <w:szCs w:val="32"/>
        </w:rPr>
        <w:t>前全部完成</w:t>
      </w:r>
      <w:r w:rsidRPr="00813AD2">
        <w:rPr>
          <w:rFonts w:ascii="Calibri" w:hAnsi="Calibri" w:hint="eastAsia"/>
          <w:snapToGrid/>
          <w:kern w:val="2"/>
          <w:szCs w:val="32"/>
        </w:rPr>
        <w:t>。</w:t>
      </w:r>
    </w:p>
    <w:p w:rsidR="00BD2926" w:rsidRPr="00813AD2" w:rsidRDefault="00BD2926" w:rsidP="00BD2926">
      <w:pPr>
        <w:autoSpaceDE/>
        <w:autoSpaceDN/>
        <w:snapToGrid/>
        <w:spacing w:line="590" w:lineRule="exact"/>
        <w:ind w:rightChars="11" w:right="35" w:firstLineChars="200" w:firstLine="640"/>
        <w:rPr>
          <w:rFonts w:ascii="方正楷体_GBK" w:eastAsia="方正楷体_GBK" w:hAnsi="Calibri"/>
          <w:snapToGrid/>
          <w:kern w:val="2"/>
          <w:szCs w:val="32"/>
        </w:rPr>
      </w:pPr>
      <w:r w:rsidRPr="00813AD2">
        <w:rPr>
          <w:rFonts w:ascii="方正楷体_GBK" w:eastAsia="方正楷体_GBK" w:hAnsi="Calibri" w:hint="eastAsia"/>
          <w:snapToGrid/>
          <w:kern w:val="2"/>
          <w:szCs w:val="32"/>
        </w:rPr>
        <w:t xml:space="preserve">（二）培训组织 </w:t>
      </w:r>
    </w:p>
    <w:p w:rsidR="00BD2926" w:rsidRPr="00813AD2" w:rsidRDefault="00BD2926" w:rsidP="00BD2926">
      <w:pPr>
        <w:widowControl/>
        <w:autoSpaceDE/>
        <w:autoSpaceDN/>
        <w:snapToGrid/>
        <w:spacing w:line="590" w:lineRule="exact"/>
        <w:ind w:firstLineChars="200" w:firstLine="640"/>
        <w:jc w:val="left"/>
        <w:rPr>
          <w:rFonts w:ascii="Times New Roman"/>
          <w:snapToGrid/>
          <w:szCs w:val="32"/>
        </w:rPr>
      </w:pPr>
      <w:r w:rsidRPr="00813AD2">
        <w:rPr>
          <w:rFonts w:ascii="Times New Roman"/>
          <w:snapToGrid/>
          <w:szCs w:val="32"/>
        </w:rPr>
        <w:t>1.</w:t>
      </w:r>
      <w:r w:rsidRPr="00813AD2">
        <w:rPr>
          <w:rFonts w:ascii="Times New Roman"/>
          <w:snapToGrid/>
          <w:szCs w:val="32"/>
        </w:rPr>
        <w:t>省中医药</w:t>
      </w:r>
      <w:r w:rsidRPr="00813AD2">
        <w:rPr>
          <w:rFonts w:ascii="Times New Roman" w:hint="eastAsia"/>
          <w:snapToGrid/>
          <w:szCs w:val="32"/>
        </w:rPr>
        <w:t>管理</w:t>
      </w:r>
      <w:r w:rsidRPr="00813AD2">
        <w:rPr>
          <w:rFonts w:ascii="Times New Roman"/>
          <w:snapToGrid/>
          <w:szCs w:val="32"/>
        </w:rPr>
        <w:t>局负责管理和指导全省</w:t>
      </w:r>
      <w:r w:rsidRPr="00813AD2">
        <w:rPr>
          <w:rFonts w:ascii="Times New Roman" w:hint="eastAsia"/>
          <w:snapToGrid/>
          <w:szCs w:val="32"/>
        </w:rPr>
        <w:t>基层卫生技术人员中医药知识与技能</w:t>
      </w:r>
      <w:r w:rsidRPr="00813AD2">
        <w:rPr>
          <w:rFonts w:ascii="Times New Roman"/>
          <w:snapToGrid/>
          <w:szCs w:val="32"/>
        </w:rPr>
        <w:t>培训工作。</w:t>
      </w:r>
      <w:r w:rsidRPr="00813AD2">
        <w:rPr>
          <w:rFonts w:ascii="Times New Roman" w:hint="eastAsia"/>
          <w:snapToGrid/>
          <w:szCs w:val="32"/>
        </w:rPr>
        <w:t>制订</w:t>
      </w:r>
      <w:r w:rsidRPr="00813AD2">
        <w:rPr>
          <w:rFonts w:ascii="Times New Roman"/>
          <w:snapToGrid/>
          <w:szCs w:val="32"/>
        </w:rPr>
        <w:t>培训实施方案</w:t>
      </w:r>
      <w:r w:rsidRPr="00813AD2">
        <w:rPr>
          <w:rFonts w:ascii="Times New Roman" w:hint="eastAsia"/>
          <w:snapToGrid/>
          <w:szCs w:val="32"/>
        </w:rPr>
        <w:t>、</w:t>
      </w:r>
      <w:r w:rsidRPr="00813AD2">
        <w:rPr>
          <w:rFonts w:ascii="Times New Roman"/>
          <w:snapToGrid/>
          <w:szCs w:val="32"/>
        </w:rPr>
        <w:t>培训大纲</w:t>
      </w:r>
      <w:r w:rsidRPr="00813AD2">
        <w:rPr>
          <w:rFonts w:ascii="Times New Roman" w:hint="eastAsia"/>
          <w:snapToGrid/>
          <w:szCs w:val="32"/>
        </w:rPr>
        <w:t>和</w:t>
      </w:r>
      <w:r w:rsidRPr="00813AD2">
        <w:rPr>
          <w:rFonts w:ascii="Times New Roman"/>
          <w:snapToGrid/>
          <w:szCs w:val="32"/>
        </w:rPr>
        <w:t>培训计划，</w:t>
      </w:r>
      <w:r w:rsidRPr="00813AD2">
        <w:rPr>
          <w:rFonts w:ascii="Times New Roman" w:hint="eastAsia"/>
          <w:snapToGrid/>
          <w:szCs w:val="32"/>
        </w:rPr>
        <w:t>组织编写培训教材，</w:t>
      </w:r>
      <w:proofErr w:type="gramStart"/>
      <w:r w:rsidRPr="00813AD2">
        <w:rPr>
          <w:rFonts w:ascii="Times New Roman" w:hint="eastAsia"/>
          <w:snapToGrid/>
          <w:szCs w:val="32"/>
        </w:rPr>
        <w:t>开发线</w:t>
      </w:r>
      <w:proofErr w:type="gramEnd"/>
      <w:r w:rsidRPr="00813AD2">
        <w:rPr>
          <w:rFonts w:ascii="Times New Roman" w:hint="eastAsia"/>
          <w:snapToGrid/>
          <w:szCs w:val="32"/>
        </w:rPr>
        <w:t>上学习和管理平台，</w:t>
      </w:r>
      <w:r w:rsidRPr="00813AD2">
        <w:rPr>
          <w:rFonts w:ascii="Times New Roman"/>
          <w:snapToGrid/>
          <w:szCs w:val="32"/>
        </w:rPr>
        <w:t>组织骨干师资培训，对培训工作的实施进行指导、协调和监督</w:t>
      </w:r>
      <w:r w:rsidRPr="00813AD2">
        <w:rPr>
          <w:rFonts w:ascii="Times New Roman" w:hint="eastAsia"/>
          <w:snapToGrid/>
          <w:szCs w:val="32"/>
        </w:rPr>
        <w:t>，并负责</w:t>
      </w:r>
      <w:r w:rsidRPr="00813AD2">
        <w:rPr>
          <w:rFonts w:ascii="Times New Roman"/>
          <w:snapToGrid/>
          <w:szCs w:val="32"/>
        </w:rPr>
        <w:t>组织结业考核</w:t>
      </w:r>
      <w:r w:rsidRPr="00813AD2">
        <w:rPr>
          <w:rFonts w:ascii="Times New Roman" w:hint="eastAsia"/>
          <w:snapToGrid/>
          <w:szCs w:val="32"/>
        </w:rPr>
        <w:t>。</w:t>
      </w:r>
      <w:r w:rsidRPr="00813AD2">
        <w:rPr>
          <w:rFonts w:ascii="Times New Roman" w:hint="eastAsia"/>
          <w:snapToGrid/>
          <w:szCs w:val="32"/>
        </w:rPr>
        <w:t xml:space="preserve"> </w:t>
      </w:r>
    </w:p>
    <w:p w:rsidR="00BD2926" w:rsidRPr="00813AD2" w:rsidRDefault="00BD2926" w:rsidP="00BD2926">
      <w:pPr>
        <w:autoSpaceDE/>
        <w:autoSpaceDN/>
        <w:snapToGrid/>
        <w:spacing w:line="590" w:lineRule="exact"/>
        <w:ind w:firstLineChars="200" w:firstLine="640"/>
        <w:rPr>
          <w:rFonts w:ascii="方正楷体_GBK" w:eastAsia="方正楷体_GBK" w:hAnsi="Calibri"/>
          <w:snapToGrid/>
          <w:kern w:val="2"/>
          <w:szCs w:val="32"/>
        </w:rPr>
      </w:pPr>
      <w:r w:rsidRPr="00813AD2">
        <w:rPr>
          <w:rFonts w:ascii="Times New Roman"/>
          <w:snapToGrid/>
          <w:kern w:val="2"/>
          <w:szCs w:val="32"/>
        </w:rPr>
        <w:t>2.</w:t>
      </w:r>
      <w:r w:rsidRPr="00813AD2">
        <w:rPr>
          <w:rFonts w:ascii="Times New Roman"/>
          <w:snapToGrid/>
          <w:kern w:val="2"/>
          <w:szCs w:val="32"/>
        </w:rPr>
        <w:t>各</w:t>
      </w:r>
      <w:r>
        <w:rPr>
          <w:rFonts w:hAnsi="Calibri" w:hint="eastAsia"/>
          <w:snapToGrid/>
          <w:kern w:val="2"/>
          <w:szCs w:val="32"/>
        </w:rPr>
        <w:t>设区</w:t>
      </w:r>
      <w:r w:rsidRPr="00813AD2">
        <w:rPr>
          <w:rFonts w:ascii="Times New Roman"/>
          <w:snapToGrid/>
          <w:kern w:val="2"/>
          <w:szCs w:val="32"/>
        </w:rPr>
        <w:t>市</w:t>
      </w:r>
      <w:r w:rsidRPr="00813AD2">
        <w:rPr>
          <w:rFonts w:ascii="Times New Roman" w:hint="eastAsia"/>
          <w:snapToGrid/>
          <w:kern w:val="2"/>
          <w:szCs w:val="32"/>
        </w:rPr>
        <w:t>卫生健康委</w:t>
      </w:r>
      <w:r w:rsidRPr="00813AD2">
        <w:rPr>
          <w:rFonts w:ascii="Times New Roman"/>
          <w:snapToGrid/>
          <w:kern w:val="2"/>
          <w:szCs w:val="32"/>
        </w:rPr>
        <w:t>负责本地区培训</w:t>
      </w:r>
      <w:r w:rsidRPr="00813AD2">
        <w:rPr>
          <w:rFonts w:ascii="Times New Roman" w:hint="eastAsia"/>
          <w:snapToGrid/>
          <w:kern w:val="2"/>
          <w:szCs w:val="32"/>
        </w:rPr>
        <w:t>工作的</w:t>
      </w:r>
      <w:r w:rsidRPr="00813AD2">
        <w:rPr>
          <w:rFonts w:ascii="Times New Roman"/>
          <w:snapToGrid/>
          <w:kern w:val="2"/>
          <w:szCs w:val="32"/>
        </w:rPr>
        <w:t>具体</w:t>
      </w:r>
      <w:r w:rsidRPr="00813AD2">
        <w:rPr>
          <w:rFonts w:ascii="Times New Roman" w:hint="eastAsia"/>
          <w:snapToGrid/>
          <w:kern w:val="2"/>
          <w:szCs w:val="32"/>
        </w:rPr>
        <w:t>组织</w:t>
      </w:r>
      <w:r w:rsidRPr="00813AD2">
        <w:rPr>
          <w:rFonts w:ascii="Times New Roman"/>
          <w:snapToGrid/>
          <w:kern w:val="2"/>
          <w:szCs w:val="32"/>
        </w:rPr>
        <w:t>和管理</w:t>
      </w:r>
      <w:r w:rsidRPr="00813AD2">
        <w:rPr>
          <w:rFonts w:ascii="Times New Roman" w:hint="eastAsia"/>
          <w:snapToGrid/>
          <w:kern w:val="2"/>
          <w:szCs w:val="32"/>
        </w:rPr>
        <w:t>。根据要求，制订</w:t>
      </w:r>
      <w:r w:rsidRPr="00813AD2">
        <w:rPr>
          <w:rFonts w:ascii="Times New Roman"/>
          <w:snapToGrid/>
          <w:kern w:val="2"/>
          <w:szCs w:val="32"/>
        </w:rPr>
        <w:t>培训实施计划</w:t>
      </w:r>
      <w:r w:rsidRPr="00813AD2">
        <w:rPr>
          <w:rFonts w:ascii="Times New Roman" w:hint="eastAsia"/>
          <w:snapToGrid/>
          <w:kern w:val="2"/>
          <w:szCs w:val="32"/>
        </w:rPr>
        <w:t>，</w:t>
      </w:r>
      <w:r w:rsidRPr="00813AD2">
        <w:rPr>
          <w:rFonts w:hAnsi="Calibri" w:hint="eastAsia"/>
          <w:snapToGrid/>
          <w:kern w:val="2"/>
          <w:szCs w:val="32"/>
        </w:rPr>
        <w:t>并于每批培训前一个星期会同《江苏省基层卫生技术人员中医药知识与技能培训人员基本情况表》（附件2）和《江苏省基层卫生技术人员中医药知识与技能培训报名汇总表》（附件3），报省中医药</w:t>
      </w:r>
      <w:r w:rsidRPr="00813AD2">
        <w:rPr>
          <w:rFonts w:hAnsi="Calibri" w:hint="eastAsia"/>
          <w:snapToGrid/>
          <w:kern w:val="2"/>
          <w:szCs w:val="32"/>
        </w:rPr>
        <w:lastRenderedPageBreak/>
        <w:t>管理局备案。结合实际情况，</w:t>
      </w:r>
      <w:r w:rsidRPr="00813AD2">
        <w:rPr>
          <w:rFonts w:ascii="Times New Roman" w:hint="eastAsia"/>
          <w:snapToGrid/>
          <w:kern w:val="2"/>
          <w:szCs w:val="32"/>
        </w:rPr>
        <w:t>选择确定培训承担单位，遴选培训</w:t>
      </w:r>
      <w:r w:rsidRPr="00813AD2">
        <w:rPr>
          <w:rFonts w:ascii="Times New Roman"/>
          <w:snapToGrid/>
          <w:kern w:val="2"/>
          <w:szCs w:val="32"/>
        </w:rPr>
        <w:t>师资，加强实践培训基地的建设和管理</w:t>
      </w:r>
      <w:r w:rsidRPr="00813AD2">
        <w:rPr>
          <w:rFonts w:ascii="Times New Roman" w:hint="eastAsia"/>
          <w:snapToGrid/>
          <w:kern w:val="2"/>
          <w:szCs w:val="32"/>
        </w:rPr>
        <w:t>，督促培训承担单位</w:t>
      </w:r>
      <w:r w:rsidRPr="00813AD2">
        <w:rPr>
          <w:rFonts w:ascii="Times New Roman"/>
          <w:snapToGrid/>
          <w:kern w:val="2"/>
          <w:szCs w:val="32"/>
        </w:rPr>
        <w:t>严格执行培训方案和大纲</w:t>
      </w:r>
      <w:r w:rsidRPr="00813AD2">
        <w:rPr>
          <w:rFonts w:ascii="Times New Roman" w:hint="eastAsia"/>
          <w:snapToGrid/>
          <w:kern w:val="2"/>
          <w:szCs w:val="32"/>
        </w:rPr>
        <w:t>。协助做好学员的结业考核工作。</w:t>
      </w:r>
      <w:r w:rsidRPr="00813AD2">
        <w:rPr>
          <w:rFonts w:ascii="Times New Roman" w:hint="eastAsia"/>
          <w:snapToGrid/>
          <w:kern w:val="2"/>
          <w:szCs w:val="32"/>
        </w:rPr>
        <w:t xml:space="preserve"> </w:t>
      </w:r>
    </w:p>
    <w:p w:rsidR="00BD2926" w:rsidRPr="00813AD2" w:rsidRDefault="00BD2926" w:rsidP="00BD2926">
      <w:pPr>
        <w:widowControl/>
        <w:autoSpaceDE/>
        <w:autoSpaceDN/>
        <w:snapToGrid/>
        <w:spacing w:line="590" w:lineRule="exact"/>
        <w:ind w:rightChars="8" w:right="26" w:firstLineChars="200" w:firstLine="640"/>
        <w:jc w:val="left"/>
        <w:rPr>
          <w:rFonts w:ascii="Times New Roman"/>
          <w:snapToGrid/>
          <w:kern w:val="2"/>
          <w:szCs w:val="32"/>
        </w:rPr>
      </w:pPr>
      <w:r w:rsidRPr="00813AD2">
        <w:rPr>
          <w:rFonts w:ascii="Times New Roman"/>
          <w:snapToGrid/>
          <w:kern w:val="2"/>
          <w:szCs w:val="32"/>
        </w:rPr>
        <w:t>3.</w:t>
      </w:r>
      <w:r w:rsidRPr="00813AD2">
        <w:rPr>
          <w:rFonts w:ascii="Times New Roman" w:hint="eastAsia"/>
          <w:snapToGrid/>
          <w:kern w:val="2"/>
          <w:szCs w:val="32"/>
        </w:rPr>
        <w:t>培训承担单位</w:t>
      </w:r>
      <w:r w:rsidRPr="00813AD2">
        <w:rPr>
          <w:rFonts w:ascii="Times New Roman"/>
          <w:snapToGrid/>
          <w:kern w:val="2"/>
          <w:szCs w:val="32"/>
        </w:rPr>
        <w:t>负责</w:t>
      </w:r>
      <w:r w:rsidRPr="00813AD2">
        <w:rPr>
          <w:rFonts w:ascii="Times New Roman" w:hint="eastAsia"/>
          <w:snapToGrid/>
          <w:kern w:val="2"/>
          <w:szCs w:val="32"/>
        </w:rPr>
        <w:t>制订</w:t>
      </w:r>
      <w:r w:rsidRPr="00813AD2">
        <w:rPr>
          <w:rFonts w:ascii="Times New Roman"/>
          <w:snapToGrid/>
          <w:kern w:val="2"/>
          <w:szCs w:val="32"/>
        </w:rPr>
        <w:t>培训实施教学方案，负责开展</w:t>
      </w:r>
      <w:r w:rsidRPr="00813AD2">
        <w:rPr>
          <w:rFonts w:ascii="Times New Roman" w:hint="eastAsia"/>
          <w:snapToGrid/>
          <w:szCs w:val="32"/>
        </w:rPr>
        <w:t>基层卫生技术人员中医药知识与技能</w:t>
      </w:r>
      <w:r w:rsidRPr="00813AD2">
        <w:rPr>
          <w:rFonts w:ascii="Times New Roman"/>
          <w:snapToGrid/>
          <w:kern w:val="2"/>
          <w:szCs w:val="32"/>
        </w:rPr>
        <w:t>培训的理论和</w:t>
      </w:r>
      <w:r w:rsidRPr="00813AD2">
        <w:rPr>
          <w:rFonts w:ascii="Times New Roman" w:hint="eastAsia"/>
          <w:snapToGrid/>
          <w:kern w:val="2"/>
          <w:szCs w:val="32"/>
        </w:rPr>
        <w:t>临床</w:t>
      </w:r>
      <w:r w:rsidRPr="00813AD2">
        <w:rPr>
          <w:rFonts w:ascii="Times New Roman"/>
          <w:snapToGrid/>
          <w:kern w:val="2"/>
          <w:szCs w:val="32"/>
        </w:rPr>
        <w:t>实践教学任务，指定专人负责培训日常管理工作，建立培训档案，对培训</w:t>
      </w:r>
      <w:r w:rsidRPr="00813AD2">
        <w:rPr>
          <w:rFonts w:ascii="Times New Roman" w:hint="eastAsia"/>
          <w:snapToGrid/>
          <w:kern w:val="2"/>
          <w:szCs w:val="32"/>
        </w:rPr>
        <w:t>学员</w:t>
      </w:r>
      <w:r w:rsidRPr="00813AD2">
        <w:rPr>
          <w:rFonts w:ascii="Times New Roman"/>
          <w:snapToGrid/>
          <w:kern w:val="2"/>
          <w:szCs w:val="32"/>
        </w:rPr>
        <w:t>的学习情况进行真实记录和管理，确保培训教学的顺利进行。</w:t>
      </w:r>
    </w:p>
    <w:p w:rsidR="00BD2926" w:rsidRPr="00813AD2" w:rsidRDefault="00BD2926" w:rsidP="00BD2926">
      <w:pPr>
        <w:widowControl/>
        <w:autoSpaceDE/>
        <w:autoSpaceDN/>
        <w:snapToGrid/>
        <w:spacing w:line="590" w:lineRule="exact"/>
        <w:ind w:rightChars="8" w:right="26" w:firstLineChars="200" w:firstLine="640"/>
        <w:jc w:val="left"/>
        <w:rPr>
          <w:rFonts w:ascii="Times New Roman"/>
          <w:snapToGrid/>
          <w:kern w:val="2"/>
          <w:szCs w:val="32"/>
        </w:rPr>
      </w:pPr>
      <w:r w:rsidRPr="00813AD2">
        <w:rPr>
          <w:rFonts w:ascii="Times New Roman"/>
          <w:snapToGrid/>
          <w:kern w:val="2"/>
          <w:szCs w:val="32"/>
        </w:rPr>
        <w:t>4.</w:t>
      </w:r>
      <w:r w:rsidRPr="00813AD2">
        <w:rPr>
          <w:rFonts w:ascii="Times New Roman"/>
          <w:snapToGrid/>
          <w:kern w:val="2"/>
          <w:szCs w:val="32"/>
        </w:rPr>
        <w:t>参加培训人员在培训期间要严格遵守培训的有关规定，接受培训机构的管理，努力完成规定的学习任务，不得无故退学。各选送单位要做好相关工作安排，积极配合，确保参加培训人员的学习时间等各项保障。</w:t>
      </w:r>
    </w:p>
    <w:p w:rsidR="00BD2926" w:rsidRPr="00813AD2" w:rsidRDefault="00BD2926" w:rsidP="00BD2926">
      <w:pPr>
        <w:widowControl/>
        <w:autoSpaceDE/>
        <w:autoSpaceDN/>
        <w:snapToGrid/>
        <w:spacing w:line="590" w:lineRule="exact"/>
        <w:ind w:rightChars="8" w:right="26" w:firstLineChars="200" w:firstLine="640"/>
        <w:jc w:val="left"/>
        <w:rPr>
          <w:rFonts w:ascii="方正楷体_GBK" w:eastAsia="方正楷体_GBK"/>
          <w:snapToGrid/>
          <w:kern w:val="2"/>
          <w:szCs w:val="32"/>
        </w:rPr>
      </w:pPr>
      <w:r w:rsidRPr="00813AD2">
        <w:rPr>
          <w:rFonts w:ascii="方正楷体_GBK" w:eastAsia="方正楷体_GBK" w:hint="eastAsia"/>
          <w:snapToGrid/>
          <w:kern w:val="2"/>
          <w:szCs w:val="32"/>
        </w:rPr>
        <w:t>（三）培训考核</w:t>
      </w:r>
    </w:p>
    <w:p w:rsidR="00BD2926" w:rsidRPr="00813AD2" w:rsidRDefault="00BD2926" w:rsidP="00BD2926">
      <w:pPr>
        <w:widowControl/>
        <w:autoSpaceDE/>
        <w:autoSpaceDN/>
        <w:snapToGrid/>
        <w:spacing w:line="590" w:lineRule="exact"/>
        <w:ind w:firstLineChars="200" w:firstLine="640"/>
        <w:jc w:val="left"/>
        <w:rPr>
          <w:rFonts w:ascii="Times New Roman"/>
          <w:snapToGrid/>
          <w:szCs w:val="32"/>
        </w:rPr>
      </w:pPr>
      <w:r w:rsidRPr="00813AD2">
        <w:rPr>
          <w:rFonts w:ascii="Times New Roman" w:hint="eastAsia"/>
          <w:snapToGrid/>
          <w:kern w:val="2"/>
          <w:szCs w:val="32"/>
        </w:rPr>
        <w:t>培训考核方案和标准由省中医药管理局制定。考核包括技能考核和理论考试两部分，技能考核由各市卫生健康委负责；理论考试由省中医药管理局统一组织。完成学习任务，考核合格者将由省卫生健康委、省中医药管理局</w:t>
      </w:r>
      <w:r w:rsidRPr="00813AD2">
        <w:rPr>
          <w:rFonts w:ascii="Times New Roman"/>
          <w:snapToGrid/>
          <w:szCs w:val="32"/>
        </w:rPr>
        <w:t>颁发统一格式的培训合格证书</w:t>
      </w:r>
      <w:r w:rsidRPr="00813AD2">
        <w:rPr>
          <w:rFonts w:ascii="Times New Roman" w:hint="eastAsia"/>
          <w:snapToGrid/>
          <w:szCs w:val="32"/>
        </w:rPr>
        <w:t>，作为非中医人员开展中医药技术服务的依据，并授予省级中医药继续教育</w:t>
      </w:r>
      <w:r w:rsidRPr="00813AD2">
        <w:rPr>
          <w:rFonts w:ascii="Times New Roman" w:hint="eastAsia"/>
          <w:snapToGrid/>
          <w:szCs w:val="32"/>
        </w:rPr>
        <w:t>I</w:t>
      </w:r>
      <w:r w:rsidRPr="00813AD2">
        <w:rPr>
          <w:rFonts w:ascii="Times New Roman" w:hint="eastAsia"/>
          <w:snapToGrid/>
          <w:szCs w:val="32"/>
        </w:rPr>
        <w:t>类学分</w:t>
      </w:r>
      <w:r w:rsidRPr="00813AD2">
        <w:rPr>
          <w:rFonts w:ascii="Times New Roman" w:hint="eastAsia"/>
          <w:snapToGrid/>
          <w:szCs w:val="32"/>
        </w:rPr>
        <w:t>25</w:t>
      </w:r>
      <w:r w:rsidRPr="00813AD2">
        <w:rPr>
          <w:rFonts w:ascii="Times New Roman" w:hint="eastAsia"/>
          <w:snapToGrid/>
          <w:szCs w:val="32"/>
        </w:rPr>
        <w:t>分。</w:t>
      </w:r>
    </w:p>
    <w:p w:rsidR="00BD2926" w:rsidRPr="00813AD2" w:rsidRDefault="00BD2926" w:rsidP="00BD2926">
      <w:pPr>
        <w:widowControl/>
        <w:autoSpaceDE/>
        <w:autoSpaceDN/>
        <w:snapToGrid/>
        <w:spacing w:line="590" w:lineRule="exact"/>
        <w:ind w:rightChars="8" w:right="26" w:firstLineChars="200" w:firstLine="640"/>
        <w:jc w:val="left"/>
        <w:rPr>
          <w:rFonts w:ascii="方正楷体_GBK" w:eastAsia="方正楷体_GBK"/>
          <w:snapToGrid/>
          <w:kern w:val="2"/>
          <w:szCs w:val="32"/>
        </w:rPr>
      </w:pPr>
      <w:r w:rsidRPr="00813AD2">
        <w:rPr>
          <w:rFonts w:ascii="方正楷体_GBK" w:eastAsia="方正楷体_GBK" w:hAnsi="宋体" w:cs="宋体" w:hint="eastAsia"/>
          <w:snapToGrid/>
          <w:szCs w:val="32"/>
        </w:rPr>
        <w:t xml:space="preserve">（四）培训资金 </w:t>
      </w:r>
    </w:p>
    <w:p w:rsidR="00BD2926" w:rsidRPr="00813AD2" w:rsidRDefault="00BD2926" w:rsidP="00BD2926">
      <w:pPr>
        <w:autoSpaceDE/>
        <w:autoSpaceDN/>
        <w:snapToGrid/>
        <w:spacing w:line="590" w:lineRule="exact"/>
        <w:ind w:firstLineChars="200" w:firstLine="640"/>
        <w:rPr>
          <w:rFonts w:ascii="Calibri" w:hAnsi="Calibri"/>
          <w:snapToGrid/>
          <w:kern w:val="2"/>
          <w:szCs w:val="32"/>
        </w:rPr>
      </w:pPr>
      <w:r w:rsidRPr="00813AD2">
        <w:rPr>
          <w:rFonts w:ascii="Calibri" w:hAnsi="Calibri"/>
          <w:snapToGrid/>
          <w:kern w:val="2"/>
          <w:szCs w:val="32"/>
        </w:rPr>
        <w:t>省级</w:t>
      </w:r>
      <w:r>
        <w:rPr>
          <w:rFonts w:ascii="Calibri" w:hAnsi="Calibri" w:hint="eastAsia"/>
          <w:snapToGrid/>
          <w:kern w:val="2"/>
          <w:szCs w:val="32"/>
        </w:rPr>
        <w:t>财政安排</w:t>
      </w:r>
      <w:r w:rsidRPr="00813AD2">
        <w:rPr>
          <w:rFonts w:ascii="Calibri" w:hAnsi="Calibri"/>
          <w:snapToGrid/>
          <w:kern w:val="2"/>
          <w:szCs w:val="32"/>
        </w:rPr>
        <w:t>专项资金</w:t>
      </w:r>
      <w:r>
        <w:rPr>
          <w:rFonts w:ascii="Calibri" w:hAnsi="Calibri" w:hint="eastAsia"/>
          <w:snapToGrid/>
          <w:kern w:val="2"/>
          <w:szCs w:val="32"/>
        </w:rPr>
        <w:t>给予</w:t>
      </w:r>
      <w:r w:rsidRPr="00813AD2">
        <w:rPr>
          <w:rFonts w:ascii="Calibri" w:hAnsi="Calibri"/>
          <w:snapToGrid/>
          <w:kern w:val="2"/>
          <w:szCs w:val="32"/>
        </w:rPr>
        <w:t>补助</w:t>
      </w:r>
      <w:r w:rsidRPr="00813AD2">
        <w:rPr>
          <w:rFonts w:ascii="Calibri" w:hAnsi="Calibri" w:hint="eastAsia"/>
          <w:snapToGrid/>
          <w:kern w:val="2"/>
          <w:szCs w:val="32"/>
        </w:rPr>
        <w:t>，主要用于培训对象集中授课和临床实践培训</w:t>
      </w:r>
      <w:r>
        <w:rPr>
          <w:rFonts w:ascii="Calibri" w:hAnsi="Calibri" w:hint="eastAsia"/>
          <w:snapToGrid/>
          <w:kern w:val="2"/>
          <w:szCs w:val="32"/>
        </w:rPr>
        <w:t>等</w:t>
      </w:r>
      <w:r w:rsidRPr="00813AD2">
        <w:rPr>
          <w:rFonts w:ascii="Calibri" w:hAnsi="Calibri"/>
          <w:snapToGrid/>
          <w:kern w:val="2"/>
          <w:szCs w:val="32"/>
        </w:rPr>
        <w:t>。各</w:t>
      </w:r>
      <w:r w:rsidRPr="00813AD2">
        <w:rPr>
          <w:rFonts w:ascii="Calibri" w:hAnsi="Calibri" w:hint="eastAsia"/>
          <w:snapToGrid/>
          <w:kern w:val="2"/>
          <w:szCs w:val="32"/>
        </w:rPr>
        <w:t>级卫生健康委</w:t>
      </w:r>
      <w:r w:rsidRPr="00813AD2">
        <w:rPr>
          <w:rFonts w:ascii="Calibri" w:hAnsi="Calibri"/>
          <w:snapToGrid/>
          <w:kern w:val="2"/>
          <w:szCs w:val="32"/>
        </w:rPr>
        <w:t>和培训人员所在</w:t>
      </w:r>
      <w:r w:rsidRPr="00813AD2">
        <w:rPr>
          <w:rFonts w:ascii="Calibri" w:hAnsi="Calibri"/>
          <w:snapToGrid/>
          <w:kern w:val="2"/>
          <w:szCs w:val="32"/>
        </w:rPr>
        <w:lastRenderedPageBreak/>
        <w:t>单位应</w:t>
      </w:r>
      <w:r w:rsidRPr="00813AD2">
        <w:rPr>
          <w:rFonts w:ascii="Calibri" w:hAnsi="Calibri" w:hint="eastAsia"/>
          <w:snapToGrid/>
          <w:kern w:val="2"/>
          <w:szCs w:val="32"/>
        </w:rPr>
        <w:t>对培训所需经费不足部分进行</w:t>
      </w:r>
      <w:r w:rsidRPr="00813AD2">
        <w:rPr>
          <w:rFonts w:ascii="Calibri" w:hAnsi="Calibri"/>
          <w:snapToGrid/>
          <w:kern w:val="2"/>
          <w:szCs w:val="32"/>
        </w:rPr>
        <w:t>补助。省级专项补助资金</w:t>
      </w:r>
      <w:r>
        <w:rPr>
          <w:rFonts w:ascii="Calibri" w:hAnsi="Calibri" w:hint="eastAsia"/>
          <w:snapToGrid/>
          <w:kern w:val="2"/>
          <w:szCs w:val="32"/>
        </w:rPr>
        <w:t>由各市在省财政厅、省中医药管理局</w:t>
      </w:r>
      <w:proofErr w:type="gramStart"/>
      <w:r>
        <w:rPr>
          <w:rFonts w:ascii="Calibri" w:hAnsi="Calibri" w:hint="eastAsia"/>
          <w:snapToGrid/>
          <w:kern w:val="2"/>
          <w:szCs w:val="32"/>
        </w:rPr>
        <w:t>下达市</w:t>
      </w:r>
      <w:proofErr w:type="gramEnd"/>
      <w:r>
        <w:rPr>
          <w:rFonts w:ascii="Calibri" w:hAnsi="Calibri" w:hint="eastAsia"/>
          <w:snapToGrid/>
          <w:kern w:val="2"/>
          <w:szCs w:val="32"/>
        </w:rPr>
        <w:t>本级的中医药事业发展省级补助资金中安排支出</w:t>
      </w:r>
      <w:r w:rsidRPr="00813AD2">
        <w:rPr>
          <w:rFonts w:ascii="Calibri" w:hAnsi="Calibri"/>
          <w:snapToGrid/>
          <w:kern w:val="2"/>
          <w:szCs w:val="32"/>
        </w:rPr>
        <w:t>。</w:t>
      </w:r>
      <w:r w:rsidRPr="00813AD2">
        <w:rPr>
          <w:rFonts w:ascii="Calibri" w:hAnsi="Calibri" w:hint="eastAsia"/>
          <w:snapToGrid/>
          <w:kern w:val="2"/>
          <w:szCs w:val="32"/>
        </w:rPr>
        <w:t>培训经费专款专用，不得挪作他用。</w:t>
      </w:r>
    </w:p>
    <w:p w:rsidR="00BD2926" w:rsidRPr="00813AD2" w:rsidRDefault="00BD2926" w:rsidP="00BD2926">
      <w:pPr>
        <w:autoSpaceDE/>
        <w:autoSpaceDN/>
        <w:snapToGrid/>
        <w:spacing w:line="590" w:lineRule="exact"/>
        <w:ind w:firstLineChars="200" w:firstLine="640"/>
        <w:rPr>
          <w:rFonts w:ascii="方正黑体_GBK" w:eastAsia="方正黑体_GBK" w:hAnsi="Calibri"/>
          <w:snapToGrid/>
          <w:kern w:val="2"/>
          <w:szCs w:val="32"/>
        </w:rPr>
      </w:pPr>
      <w:r w:rsidRPr="00813AD2">
        <w:rPr>
          <w:rFonts w:ascii="方正黑体_GBK" w:eastAsia="方正黑体_GBK" w:hAnsi="Calibri" w:hint="eastAsia"/>
          <w:snapToGrid/>
          <w:kern w:val="2"/>
          <w:szCs w:val="32"/>
        </w:rPr>
        <w:t>五、项目监督与评估</w:t>
      </w:r>
    </w:p>
    <w:p w:rsidR="00BD2926" w:rsidRPr="00813AD2" w:rsidRDefault="00BD2926" w:rsidP="00BD2926">
      <w:pPr>
        <w:autoSpaceDE/>
        <w:autoSpaceDN/>
        <w:snapToGrid/>
        <w:spacing w:line="590" w:lineRule="exact"/>
        <w:ind w:right="11" w:firstLineChars="200" w:firstLine="640"/>
        <w:rPr>
          <w:rFonts w:ascii="Calibri" w:hAnsi="Calibri"/>
          <w:snapToGrid/>
          <w:kern w:val="2"/>
          <w:szCs w:val="32"/>
        </w:rPr>
      </w:pPr>
      <w:r w:rsidRPr="00813AD2">
        <w:rPr>
          <w:rFonts w:ascii="Calibri" w:hAnsi="Calibri"/>
          <w:snapToGrid/>
          <w:kern w:val="2"/>
          <w:szCs w:val="32"/>
        </w:rPr>
        <w:t>（一）各</w:t>
      </w:r>
      <w:r w:rsidRPr="00813AD2">
        <w:rPr>
          <w:rFonts w:ascii="Calibri" w:hAnsi="Calibri" w:hint="eastAsia"/>
          <w:snapToGrid/>
          <w:kern w:val="2"/>
          <w:szCs w:val="32"/>
        </w:rPr>
        <w:t>地及</w:t>
      </w:r>
      <w:r w:rsidRPr="00813AD2">
        <w:rPr>
          <w:rFonts w:ascii="Calibri" w:hAnsi="Calibri"/>
          <w:snapToGrid/>
          <w:kern w:val="2"/>
          <w:szCs w:val="32"/>
        </w:rPr>
        <w:t>培训</w:t>
      </w:r>
      <w:r w:rsidRPr="00813AD2">
        <w:rPr>
          <w:rFonts w:ascii="Calibri" w:hAnsi="Calibri" w:hint="eastAsia"/>
          <w:snapToGrid/>
          <w:kern w:val="2"/>
          <w:szCs w:val="32"/>
        </w:rPr>
        <w:t>单位</w:t>
      </w:r>
      <w:r w:rsidRPr="00813AD2">
        <w:rPr>
          <w:rFonts w:ascii="Calibri" w:hAnsi="Calibri"/>
          <w:snapToGrid/>
          <w:kern w:val="2"/>
          <w:szCs w:val="32"/>
        </w:rPr>
        <w:t>应严格执行培训方案和培训大纲，确保培训质量，妥善保管培训人员的花名册、教学计划、考核记录及其他教学资料，以备检查。要严格按照有关专项资金管理规定，加强</w:t>
      </w:r>
      <w:r w:rsidRPr="00813AD2">
        <w:rPr>
          <w:rFonts w:ascii="Calibri" w:hAnsi="Calibri" w:hint="eastAsia"/>
          <w:snapToGrid/>
          <w:kern w:val="2"/>
          <w:szCs w:val="32"/>
        </w:rPr>
        <w:t>项目</w:t>
      </w:r>
      <w:r w:rsidRPr="00813AD2">
        <w:rPr>
          <w:rFonts w:ascii="Calibri" w:hAnsi="Calibri"/>
          <w:snapToGrid/>
          <w:kern w:val="2"/>
          <w:szCs w:val="32"/>
        </w:rPr>
        <w:t>经费管理，提高资金使用效益。</w:t>
      </w:r>
      <w:r w:rsidRPr="00813AD2">
        <w:rPr>
          <w:rFonts w:ascii="Calibri" w:hAnsi="Calibri"/>
          <w:snapToGrid/>
          <w:kern w:val="2"/>
          <w:szCs w:val="32"/>
        </w:rPr>
        <w:t xml:space="preserve"> </w:t>
      </w:r>
    </w:p>
    <w:p w:rsidR="00BD2926" w:rsidRPr="00813AD2" w:rsidRDefault="00BD2926" w:rsidP="00BD2926">
      <w:pPr>
        <w:widowControl/>
        <w:autoSpaceDE/>
        <w:autoSpaceDN/>
        <w:snapToGrid/>
        <w:spacing w:line="590" w:lineRule="exact"/>
        <w:ind w:rightChars="8" w:right="26" w:firstLineChars="200" w:firstLine="640"/>
        <w:jc w:val="left"/>
        <w:rPr>
          <w:rFonts w:ascii="Times New Roman"/>
          <w:snapToGrid/>
          <w:szCs w:val="32"/>
        </w:rPr>
      </w:pPr>
      <w:r w:rsidRPr="00813AD2">
        <w:rPr>
          <w:rFonts w:ascii="Times New Roman"/>
          <w:snapToGrid/>
          <w:kern w:val="2"/>
          <w:szCs w:val="32"/>
        </w:rPr>
        <w:t>（二）</w:t>
      </w:r>
      <w:r w:rsidRPr="00813AD2">
        <w:rPr>
          <w:rFonts w:ascii="Times New Roman"/>
          <w:snapToGrid/>
          <w:szCs w:val="32"/>
        </w:rPr>
        <w:t>各</w:t>
      </w:r>
      <w:r>
        <w:rPr>
          <w:rFonts w:hAnsi="Calibri" w:hint="eastAsia"/>
          <w:snapToGrid/>
          <w:kern w:val="2"/>
          <w:szCs w:val="32"/>
        </w:rPr>
        <w:t>设区</w:t>
      </w:r>
      <w:r w:rsidRPr="00813AD2">
        <w:rPr>
          <w:rFonts w:ascii="Times New Roman"/>
          <w:snapToGrid/>
          <w:szCs w:val="32"/>
        </w:rPr>
        <w:t>市</w:t>
      </w:r>
      <w:r w:rsidRPr="00813AD2">
        <w:rPr>
          <w:rFonts w:ascii="Times New Roman" w:hint="eastAsia"/>
          <w:snapToGrid/>
          <w:szCs w:val="32"/>
        </w:rPr>
        <w:t>卫生健康委</w:t>
      </w:r>
      <w:r w:rsidRPr="00813AD2">
        <w:rPr>
          <w:rFonts w:ascii="Times New Roman"/>
          <w:snapToGrid/>
          <w:szCs w:val="32"/>
        </w:rPr>
        <w:t>要高度重视</w:t>
      </w:r>
      <w:r w:rsidRPr="00813AD2">
        <w:rPr>
          <w:rFonts w:ascii="Times New Roman" w:hint="eastAsia"/>
          <w:snapToGrid/>
          <w:szCs w:val="32"/>
        </w:rPr>
        <w:t>基层卫生技术人员中医药知识与技能</w:t>
      </w:r>
      <w:r w:rsidRPr="00813AD2">
        <w:rPr>
          <w:rFonts w:ascii="Times New Roman"/>
          <w:snapToGrid/>
          <w:szCs w:val="32"/>
        </w:rPr>
        <w:t>培训工作，按照本方案的要求，并结合本地实际情况，认真组织，积极参与实施过程的监督、检查、评估和验收工作，发现问题及时上报省中医药</w:t>
      </w:r>
      <w:r w:rsidRPr="00813AD2">
        <w:rPr>
          <w:rFonts w:ascii="Times New Roman" w:hint="eastAsia"/>
          <w:snapToGrid/>
          <w:szCs w:val="32"/>
        </w:rPr>
        <w:t>管理</w:t>
      </w:r>
      <w:r w:rsidRPr="00813AD2">
        <w:rPr>
          <w:rFonts w:ascii="Times New Roman"/>
          <w:snapToGrid/>
          <w:szCs w:val="32"/>
        </w:rPr>
        <w:t>局，确保项目的顺利实施。</w:t>
      </w:r>
    </w:p>
    <w:p w:rsidR="00BD2926" w:rsidRPr="00813AD2" w:rsidRDefault="00BD2926" w:rsidP="00BD2926">
      <w:pPr>
        <w:widowControl/>
        <w:autoSpaceDE/>
        <w:autoSpaceDN/>
        <w:snapToGrid/>
        <w:spacing w:line="590" w:lineRule="exact"/>
        <w:ind w:rightChars="8" w:right="26" w:firstLineChars="200" w:firstLine="640"/>
        <w:jc w:val="left"/>
        <w:rPr>
          <w:rFonts w:ascii="Times New Roman"/>
          <w:snapToGrid/>
          <w:kern w:val="2"/>
          <w:szCs w:val="32"/>
        </w:rPr>
      </w:pPr>
      <w:r w:rsidRPr="00813AD2">
        <w:rPr>
          <w:rFonts w:ascii="Times New Roman"/>
          <w:snapToGrid/>
          <w:szCs w:val="32"/>
        </w:rPr>
        <w:t>（三）</w:t>
      </w:r>
      <w:r w:rsidRPr="00813AD2">
        <w:rPr>
          <w:rFonts w:ascii="Times New Roman"/>
          <w:snapToGrid/>
          <w:kern w:val="2"/>
          <w:szCs w:val="32"/>
        </w:rPr>
        <w:t>省中医药</w:t>
      </w:r>
      <w:r w:rsidRPr="00813AD2">
        <w:rPr>
          <w:rFonts w:ascii="Times New Roman" w:hint="eastAsia"/>
          <w:snapToGrid/>
          <w:kern w:val="2"/>
          <w:szCs w:val="32"/>
        </w:rPr>
        <w:t>管理</w:t>
      </w:r>
      <w:r w:rsidRPr="00813AD2">
        <w:rPr>
          <w:rFonts w:ascii="Times New Roman"/>
          <w:snapToGrid/>
          <w:kern w:val="2"/>
          <w:szCs w:val="32"/>
        </w:rPr>
        <w:t>局</w:t>
      </w:r>
      <w:r w:rsidRPr="00813AD2">
        <w:rPr>
          <w:rFonts w:ascii="Times New Roman"/>
          <w:snapToGrid/>
          <w:szCs w:val="32"/>
        </w:rPr>
        <w:t>负责对</w:t>
      </w:r>
      <w:r w:rsidRPr="00813AD2">
        <w:rPr>
          <w:rFonts w:ascii="Times New Roman" w:hint="eastAsia"/>
          <w:snapToGrid/>
          <w:szCs w:val="32"/>
        </w:rPr>
        <w:t>培训工作</w:t>
      </w:r>
      <w:r w:rsidRPr="00813AD2">
        <w:rPr>
          <w:rFonts w:ascii="Times New Roman"/>
          <w:snapToGrid/>
          <w:szCs w:val="32"/>
        </w:rPr>
        <w:t>的实施过程和效果进行监督和评估，并</w:t>
      </w:r>
      <w:r w:rsidRPr="00813AD2">
        <w:rPr>
          <w:rFonts w:ascii="Times New Roman" w:hint="eastAsia"/>
          <w:snapToGrid/>
          <w:szCs w:val="32"/>
        </w:rPr>
        <w:t>会同有关部门</w:t>
      </w:r>
      <w:r w:rsidRPr="00813AD2">
        <w:rPr>
          <w:rFonts w:ascii="Times New Roman"/>
          <w:snapToGrid/>
          <w:szCs w:val="32"/>
        </w:rPr>
        <w:t>对项目经费使用情况、项目实施效果等进行考核。对在培训</w:t>
      </w:r>
      <w:r w:rsidRPr="00813AD2">
        <w:rPr>
          <w:rFonts w:ascii="Times New Roman"/>
          <w:snapToGrid/>
          <w:kern w:val="2"/>
          <w:szCs w:val="32"/>
        </w:rPr>
        <w:t>工作中做出显著成绩的单位和个人，给予表彰；对在培训工作中弄虚作假的单位和个人，一经查实，严肃处理。</w:t>
      </w:r>
    </w:p>
    <w:p w:rsidR="00BD2926" w:rsidRPr="00813AD2" w:rsidRDefault="00BD2926" w:rsidP="00BD2926">
      <w:pPr>
        <w:widowControl/>
        <w:autoSpaceDE/>
        <w:autoSpaceDN/>
        <w:snapToGrid/>
        <w:spacing w:line="590" w:lineRule="exact"/>
        <w:ind w:rightChars="8" w:right="26" w:firstLine="0"/>
        <w:jc w:val="left"/>
        <w:rPr>
          <w:rFonts w:ascii="Times New Roman"/>
          <w:snapToGrid/>
          <w:kern w:val="2"/>
          <w:szCs w:val="32"/>
        </w:rPr>
      </w:pPr>
    </w:p>
    <w:p w:rsidR="00BD2926" w:rsidRPr="00813AD2" w:rsidRDefault="00BD2926" w:rsidP="00BD2926">
      <w:pPr>
        <w:widowControl/>
        <w:autoSpaceDE/>
        <w:autoSpaceDN/>
        <w:snapToGrid/>
        <w:spacing w:line="590" w:lineRule="exact"/>
        <w:ind w:rightChars="8" w:right="26" w:firstLine="0"/>
        <w:jc w:val="left"/>
        <w:rPr>
          <w:rFonts w:ascii="Times New Roman"/>
          <w:snapToGrid/>
          <w:kern w:val="2"/>
          <w:szCs w:val="32"/>
        </w:rPr>
      </w:pPr>
    </w:p>
    <w:p w:rsidR="00BD2926" w:rsidRPr="00813AD2" w:rsidRDefault="00BD2926" w:rsidP="00BD2926">
      <w:pPr>
        <w:widowControl/>
        <w:autoSpaceDE/>
        <w:autoSpaceDN/>
        <w:snapToGrid/>
        <w:spacing w:line="590" w:lineRule="exact"/>
        <w:ind w:rightChars="8" w:right="26" w:firstLine="0"/>
        <w:jc w:val="left"/>
        <w:rPr>
          <w:rFonts w:ascii="Times New Roman"/>
          <w:snapToGrid/>
          <w:kern w:val="2"/>
          <w:szCs w:val="32"/>
        </w:rPr>
      </w:pPr>
    </w:p>
    <w:p w:rsidR="00BD2926" w:rsidRPr="00813AD2" w:rsidRDefault="00BD2926" w:rsidP="00BD2926">
      <w:pPr>
        <w:widowControl/>
        <w:autoSpaceDE/>
        <w:autoSpaceDN/>
        <w:snapToGrid/>
        <w:spacing w:line="590" w:lineRule="exact"/>
        <w:ind w:rightChars="8" w:right="26" w:firstLine="0"/>
        <w:jc w:val="left"/>
        <w:rPr>
          <w:rFonts w:ascii="Times New Roman"/>
          <w:snapToGrid/>
          <w:kern w:val="2"/>
          <w:szCs w:val="32"/>
        </w:rPr>
      </w:pPr>
    </w:p>
    <w:p w:rsidR="00BD2926" w:rsidRDefault="00BD2926" w:rsidP="00BD2926">
      <w:pPr>
        <w:widowControl/>
        <w:autoSpaceDE/>
        <w:autoSpaceDN/>
        <w:snapToGrid/>
        <w:spacing w:line="590" w:lineRule="exact"/>
        <w:ind w:rightChars="8" w:right="26" w:firstLine="0"/>
        <w:jc w:val="left"/>
        <w:rPr>
          <w:rFonts w:ascii="Times New Roman" w:hint="eastAsia"/>
          <w:snapToGrid/>
          <w:kern w:val="2"/>
          <w:szCs w:val="32"/>
        </w:rPr>
      </w:pPr>
    </w:p>
    <w:p w:rsidR="00BD2926" w:rsidRPr="00813AD2" w:rsidRDefault="00BD2926" w:rsidP="00BD2926">
      <w:pPr>
        <w:widowControl/>
        <w:autoSpaceDE/>
        <w:autoSpaceDN/>
        <w:snapToGrid/>
        <w:spacing w:line="590" w:lineRule="exact"/>
        <w:ind w:rightChars="8" w:right="26" w:firstLine="0"/>
        <w:jc w:val="left"/>
        <w:rPr>
          <w:rFonts w:ascii="Times New Roman"/>
          <w:snapToGrid/>
          <w:kern w:val="2"/>
          <w:szCs w:val="32"/>
        </w:rPr>
      </w:pPr>
    </w:p>
    <w:p w:rsidR="00BD2926" w:rsidRPr="00813AD2" w:rsidRDefault="00BD2926" w:rsidP="00BD2926">
      <w:pPr>
        <w:widowControl/>
        <w:autoSpaceDE/>
        <w:autoSpaceDN/>
        <w:snapToGrid/>
        <w:spacing w:line="590" w:lineRule="exact"/>
        <w:ind w:rightChars="8" w:right="26" w:firstLine="0"/>
        <w:jc w:val="left"/>
        <w:rPr>
          <w:rFonts w:ascii="Times New Roman"/>
          <w:snapToGrid/>
          <w:kern w:val="2"/>
          <w:szCs w:val="32"/>
        </w:rPr>
      </w:pPr>
      <w:r w:rsidRPr="00813AD2">
        <w:rPr>
          <w:rFonts w:ascii="Times New Roman" w:hint="eastAsia"/>
          <w:snapToGrid/>
          <w:kern w:val="2"/>
          <w:szCs w:val="32"/>
        </w:rPr>
        <w:t>附件</w:t>
      </w:r>
      <w:r w:rsidRPr="00813AD2">
        <w:rPr>
          <w:rFonts w:ascii="Times New Roman" w:hint="eastAsia"/>
          <w:snapToGrid/>
          <w:kern w:val="2"/>
          <w:szCs w:val="32"/>
        </w:rPr>
        <w:t>1</w:t>
      </w:r>
    </w:p>
    <w:p w:rsidR="00BD2926" w:rsidRPr="00813AD2" w:rsidRDefault="00BD2926" w:rsidP="00BD2926">
      <w:pPr>
        <w:autoSpaceDE/>
        <w:autoSpaceDN/>
        <w:snapToGrid/>
        <w:spacing w:line="520" w:lineRule="exact"/>
        <w:ind w:firstLine="0"/>
        <w:jc w:val="center"/>
        <w:rPr>
          <w:rFonts w:ascii="方正小标宋简体" w:eastAsia="方正小标宋简体" w:hAnsi="方正小标宋简体" w:cs="方正小标宋简体"/>
          <w:bCs/>
          <w:snapToGrid/>
          <w:kern w:val="2"/>
          <w:sz w:val="36"/>
          <w:szCs w:val="36"/>
        </w:rPr>
      </w:pPr>
      <w:r w:rsidRPr="00813AD2">
        <w:rPr>
          <w:rFonts w:ascii="方正小标宋简体" w:eastAsia="方正小标宋简体" w:hAnsi="方正小标宋简体" w:cs="方正小标宋简体"/>
          <w:bCs/>
          <w:snapToGrid/>
          <w:kern w:val="2"/>
          <w:sz w:val="36"/>
          <w:szCs w:val="36"/>
        </w:rPr>
        <w:t>江苏省基层卫生技术人员中医药知识与技能培训大纲</w:t>
      </w:r>
    </w:p>
    <w:p w:rsidR="00BD2926" w:rsidRPr="00813AD2" w:rsidRDefault="00BD2926" w:rsidP="00BD2926">
      <w:pPr>
        <w:autoSpaceDE/>
        <w:autoSpaceDN/>
        <w:snapToGrid/>
        <w:spacing w:line="520" w:lineRule="exact"/>
        <w:ind w:firstLine="0"/>
        <w:rPr>
          <w:rFonts w:ascii="仿宋_GB2312" w:eastAsia="仿宋_GB2312" w:hAnsi="仿宋_GB2312" w:cs="仿宋_GB2312"/>
          <w:snapToGrid/>
          <w:kern w:val="2"/>
          <w:szCs w:val="32"/>
        </w:rPr>
      </w:pP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为提高江苏省基层中医药诊治水平和服务能力，充分发挥中医药在基层卫生工作中的优势和作用，不断满足广大群众对中医药的需求，根据国家有关文件要求，特制定本大纲。</w:t>
      </w:r>
    </w:p>
    <w:p w:rsidR="00BD2926" w:rsidRPr="00813AD2" w:rsidRDefault="00BD2926" w:rsidP="00BD2926">
      <w:pPr>
        <w:autoSpaceDE/>
        <w:autoSpaceDN/>
        <w:snapToGrid/>
        <w:spacing w:line="480" w:lineRule="exact"/>
        <w:ind w:firstLineChars="200" w:firstLine="640"/>
        <w:rPr>
          <w:rFonts w:ascii="黑体" w:eastAsia="黑体" w:hAnsi="黑体" w:cs="黑体"/>
          <w:snapToGrid/>
          <w:kern w:val="2"/>
          <w:szCs w:val="32"/>
        </w:rPr>
      </w:pPr>
      <w:r w:rsidRPr="00813AD2">
        <w:rPr>
          <w:rFonts w:ascii="黑体" w:eastAsia="黑体" w:hAnsi="黑体" w:cs="黑体"/>
          <w:snapToGrid/>
          <w:kern w:val="2"/>
          <w:szCs w:val="32"/>
        </w:rPr>
        <w:t>一、基层卫生技术人员中医药知识与技能培训大纲理论学习部分（1</w:t>
      </w:r>
      <w:r w:rsidRPr="00813AD2">
        <w:rPr>
          <w:rFonts w:ascii="黑体" w:eastAsia="黑体" w:hAnsi="黑体" w:cs="黑体" w:hint="eastAsia"/>
          <w:snapToGrid/>
          <w:kern w:val="2"/>
          <w:szCs w:val="32"/>
        </w:rPr>
        <w:t>92</w:t>
      </w:r>
      <w:r w:rsidRPr="00813AD2">
        <w:rPr>
          <w:rFonts w:ascii="黑体" w:eastAsia="黑体" w:hAnsi="黑体" w:cs="黑体"/>
          <w:snapToGrid/>
          <w:kern w:val="2"/>
          <w:szCs w:val="32"/>
        </w:rPr>
        <w:t>学时)</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每40分钟培训时间为1学时，培训1日共</w:t>
      </w:r>
      <w:r w:rsidRPr="00813AD2">
        <w:rPr>
          <w:rFonts w:ascii="仿宋_GB2312" w:eastAsia="仿宋_GB2312" w:hAnsi="仿宋_GB2312" w:cs="仿宋_GB2312" w:hint="eastAsia"/>
          <w:snapToGrid/>
          <w:kern w:val="2"/>
          <w:szCs w:val="32"/>
        </w:rPr>
        <w:t>12</w:t>
      </w:r>
      <w:r w:rsidRPr="00813AD2">
        <w:rPr>
          <w:rFonts w:ascii="仿宋_GB2312" w:eastAsia="仿宋_GB2312" w:hAnsi="仿宋_GB2312" w:cs="仿宋_GB2312"/>
          <w:snapToGrid/>
          <w:kern w:val="2"/>
          <w:szCs w:val="32"/>
        </w:rPr>
        <w:t>学时。</w:t>
      </w:r>
    </w:p>
    <w:p w:rsidR="00BD2926" w:rsidRPr="00813AD2" w:rsidRDefault="00BD2926" w:rsidP="00BD2926">
      <w:pPr>
        <w:autoSpaceDE/>
        <w:autoSpaceDN/>
        <w:snapToGrid/>
        <w:spacing w:line="480" w:lineRule="exact"/>
        <w:ind w:firstLineChars="200" w:firstLine="643"/>
        <w:rPr>
          <w:rFonts w:ascii="仿宋_GB2312" w:eastAsia="仿宋_GB2312" w:hAnsi="仿宋_GB2312" w:cs="仿宋_GB2312"/>
          <w:b/>
          <w:bCs/>
          <w:snapToGrid/>
          <w:kern w:val="2"/>
          <w:szCs w:val="32"/>
        </w:rPr>
      </w:pPr>
      <w:r w:rsidRPr="00813AD2">
        <w:rPr>
          <w:rFonts w:ascii="楷体_GB2312" w:eastAsia="楷体_GB2312" w:hAnsi="楷体_GB2312" w:cs="楷体_GB2312"/>
          <w:b/>
          <w:bCs/>
          <w:snapToGrid/>
          <w:kern w:val="2"/>
          <w:szCs w:val="32"/>
        </w:rPr>
        <w:t>（一）中医理论基础知识（48学时）</w:t>
      </w:r>
      <w:r w:rsidRPr="00813AD2">
        <w:rPr>
          <w:rFonts w:ascii="仿宋_GB2312" w:eastAsia="仿宋_GB2312" w:hAnsi="仿宋_GB2312" w:cs="仿宋_GB2312"/>
          <w:snapToGrid/>
          <w:kern w:val="2"/>
          <w:szCs w:val="32"/>
        </w:rPr>
        <w:t xml:space="preserve">  </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掌握中医学的主要特点、理解中医学思维方法的基本内涵,熟悉阴阳五行学说的基本内容及其在中医学中的应用，掌握藏象、气血津液理论, 掌握病因病机理论, 了解防治原则，了解中医治未病的</w:t>
      </w:r>
      <w:proofErr w:type="gramStart"/>
      <w:r w:rsidRPr="00813AD2">
        <w:rPr>
          <w:rFonts w:ascii="仿宋_GB2312" w:eastAsia="仿宋_GB2312" w:hAnsi="仿宋_GB2312" w:cs="仿宋_GB2312"/>
          <w:snapToGrid/>
          <w:kern w:val="2"/>
          <w:szCs w:val="32"/>
        </w:rPr>
        <w:t>的</w:t>
      </w:r>
      <w:proofErr w:type="gramEnd"/>
      <w:r w:rsidRPr="00813AD2">
        <w:rPr>
          <w:rFonts w:ascii="仿宋_GB2312" w:eastAsia="仿宋_GB2312" w:hAnsi="仿宋_GB2312" w:cs="仿宋_GB2312"/>
          <w:snapToGrid/>
          <w:kern w:val="2"/>
          <w:szCs w:val="32"/>
        </w:rPr>
        <w:t>概念、原则、方法，了解</w:t>
      </w:r>
      <w:proofErr w:type="gramStart"/>
      <w:r w:rsidRPr="00813AD2">
        <w:rPr>
          <w:rFonts w:ascii="仿宋_GB2312" w:eastAsia="仿宋_GB2312" w:hAnsi="仿宋_GB2312" w:cs="仿宋_GB2312"/>
          <w:snapToGrid/>
          <w:kern w:val="2"/>
          <w:szCs w:val="32"/>
        </w:rPr>
        <w:t>在治未病理</w:t>
      </w:r>
      <w:proofErr w:type="gramEnd"/>
      <w:r w:rsidRPr="00813AD2">
        <w:rPr>
          <w:rFonts w:ascii="仿宋_GB2312" w:eastAsia="仿宋_GB2312" w:hAnsi="仿宋_GB2312" w:cs="仿宋_GB2312"/>
          <w:snapToGrid/>
          <w:kern w:val="2"/>
          <w:szCs w:val="32"/>
        </w:rPr>
        <w:t>论指导下干预亚健康。</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掌握望闻问切四</w:t>
      </w:r>
      <w:proofErr w:type="gramStart"/>
      <w:r w:rsidRPr="00813AD2">
        <w:rPr>
          <w:rFonts w:ascii="仿宋_GB2312" w:eastAsia="仿宋_GB2312" w:hAnsi="仿宋_GB2312" w:cs="仿宋_GB2312"/>
          <w:snapToGrid/>
          <w:kern w:val="2"/>
          <w:szCs w:val="32"/>
        </w:rPr>
        <w:t>诊主要</w:t>
      </w:r>
      <w:proofErr w:type="gramEnd"/>
      <w:r w:rsidRPr="00813AD2">
        <w:rPr>
          <w:rFonts w:ascii="仿宋_GB2312" w:eastAsia="仿宋_GB2312" w:hAnsi="仿宋_GB2312" w:cs="仿宋_GB2312"/>
          <w:snapToGrid/>
          <w:kern w:val="2"/>
          <w:szCs w:val="32"/>
        </w:rPr>
        <w:t>内容，</w:t>
      </w:r>
      <w:proofErr w:type="gramStart"/>
      <w:r w:rsidRPr="00813AD2">
        <w:rPr>
          <w:rFonts w:ascii="仿宋_GB2312" w:eastAsia="仿宋_GB2312" w:hAnsi="仿宋_GB2312" w:cs="仿宋_GB2312"/>
          <w:snapToGrid/>
          <w:kern w:val="2"/>
          <w:szCs w:val="32"/>
        </w:rPr>
        <w:t>掌握八</w:t>
      </w:r>
      <w:proofErr w:type="gramEnd"/>
      <w:r w:rsidRPr="00813AD2">
        <w:rPr>
          <w:rFonts w:ascii="仿宋_GB2312" w:eastAsia="仿宋_GB2312" w:hAnsi="仿宋_GB2312" w:cs="仿宋_GB2312"/>
          <w:snapToGrid/>
          <w:kern w:val="2"/>
          <w:szCs w:val="32"/>
        </w:rPr>
        <w:t>纲辨证、脏腑辨证的主要内容及临床表现，熟悉症候分析，了解病因辨证、气血津液辨证、卫气营血辨证的主要内容。</w:t>
      </w:r>
    </w:p>
    <w:p w:rsidR="00BD2926" w:rsidRPr="00813AD2" w:rsidRDefault="00BD2926" w:rsidP="00BD2926">
      <w:pPr>
        <w:autoSpaceDE/>
        <w:autoSpaceDN/>
        <w:snapToGrid/>
        <w:spacing w:line="480" w:lineRule="exact"/>
        <w:ind w:firstLineChars="200" w:firstLine="643"/>
        <w:rPr>
          <w:rFonts w:ascii="楷体_GB2312" w:eastAsia="楷体_GB2312" w:hAnsi="楷体_GB2312" w:cs="楷体_GB2312"/>
          <w:b/>
          <w:bCs/>
          <w:snapToGrid/>
          <w:kern w:val="2"/>
          <w:szCs w:val="32"/>
        </w:rPr>
      </w:pPr>
      <w:r w:rsidRPr="00813AD2">
        <w:rPr>
          <w:rFonts w:ascii="楷体_GB2312" w:eastAsia="楷体_GB2312" w:hAnsi="楷体_GB2312" w:cs="楷体_GB2312"/>
          <w:b/>
          <w:bCs/>
          <w:snapToGrid/>
          <w:kern w:val="2"/>
          <w:szCs w:val="32"/>
        </w:rPr>
        <w:t xml:space="preserve">（二）中医方药基础知识（48学时）  </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中药学部分，掌握中药性味、归经的内容，了解升降浮沉的概念，掌握十八反、十九畏及妊娠禁忌的内容。掌握80味代表性中药的性味归经、功效主治、用量用法及使用注意，了解50味常用中药的性味归经、功效主治、用量用法及使用注意。了解江苏本地地产药材。</w:t>
      </w:r>
    </w:p>
    <w:p w:rsidR="00BD2926" w:rsidRPr="00813AD2" w:rsidRDefault="00BD2926" w:rsidP="00BD2926">
      <w:pPr>
        <w:autoSpaceDE/>
        <w:autoSpaceDN/>
        <w:snapToGrid/>
        <w:spacing w:line="480" w:lineRule="exact"/>
        <w:ind w:firstLineChars="200" w:firstLine="643"/>
        <w:rPr>
          <w:rFonts w:ascii="仿宋_GB2312" w:eastAsia="仿宋_GB2312" w:hAnsi="仿宋_GB2312" w:cs="仿宋_GB2312"/>
          <w:b/>
          <w:snapToGrid/>
          <w:kern w:val="2"/>
          <w:szCs w:val="32"/>
        </w:rPr>
      </w:pPr>
      <w:r w:rsidRPr="00813AD2">
        <w:rPr>
          <w:rFonts w:ascii="仿宋_GB2312" w:eastAsia="仿宋_GB2312" w:hAnsi="仿宋_GB2312" w:cs="仿宋_GB2312"/>
          <w:b/>
          <w:snapToGrid/>
          <w:kern w:val="2"/>
          <w:szCs w:val="32"/>
        </w:rPr>
        <w:t>附：130味中药（</w:t>
      </w:r>
      <w:r w:rsidRPr="00813AD2">
        <w:rPr>
          <w:rFonts w:ascii="仿宋_GB2312" w:eastAsia="仿宋_GB2312" w:hAnsi="仿宋_GB2312" w:cs="仿宋_GB2312"/>
          <w:b/>
          <w:snapToGrid/>
          <w:kern w:val="2"/>
          <w:szCs w:val="32"/>
          <w:u w:val="single"/>
        </w:rPr>
        <w:t>80味代表性中药</w:t>
      </w:r>
      <w:r w:rsidRPr="00813AD2">
        <w:rPr>
          <w:rFonts w:ascii="仿宋_GB2312" w:eastAsia="仿宋_GB2312" w:hAnsi="仿宋_GB2312" w:cs="仿宋_GB2312"/>
          <w:b/>
          <w:snapToGrid/>
          <w:kern w:val="2"/>
          <w:szCs w:val="32"/>
        </w:rPr>
        <w:t>、50味常用中药）的分类及名称</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lastRenderedPageBreak/>
        <w:t xml:space="preserve">1. 解表药 </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发散风寒药：</w:t>
      </w:r>
      <w:r w:rsidRPr="00813AD2">
        <w:rPr>
          <w:rFonts w:ascii="仿宋_GB2312" w:eastAsia="仿宋_GB2312" w:hAnsi="仿宋_GB2312" w:cs="仿宋_GB2312"/>
          <w:snapToGrid/>
          <w:kern w:val="2"/>
          <w:szCs w:val="32"/>
          <w:u w:val="single"/>
        </w:rPr>
        <w:t>麻黄、桂枝、紫苏（苏子）、荆芥、防风</w:t>
      </w:r>
      <w:r w:rsidRPr="00813AD2">
        <w:rPr>
          <w:rFonts w:ascii="仿宋_GB2312" w:eastAsia="仿宋_GB2312" w:hAnsi="仿宋_GB2312" w:cs="仿宋_GB2312"/>
          <w:snapToGrid/>
          <w:kern w:val="2"/>
          <w:szCs w:val="32"/>
        </w:rPr>
        <w:t xml:space="preserve">、生姜、香薷、羌活、苍耳子、白芷 </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发散风热药：</w:t>
      </w:r>
      <w:r w:rsidRPr="00813AD2">
        <w:rPr>
          <w:rFonts w:ascii="仿宋_GB2312" w:eastAsia="仿宋_GB2312" w:hAnsi="仿宋_GB2312" w:cs="仿宋_GB2312"/>
          <w:snapToGrid/>
          <w:kern w:val="2"/>
          <w:szCs w:val="32"/>
          <w:u w:val="single"/>
        </w:rPr>
        <w:t>薄荷、菊花、柴胡、葛根</w:t>
      </w:r>
      <w:r w:rsidRPr="00813AD2">
        <w:rPr>
          <w:rFonts w:ascii="仿宋_GB2312" w:eastAsia="仿宋_GB2312" w:hAnsi="仿宋_GB2312" w:cs="仿宋_GB2312"/>
          <w:snapToGrid/>
          <w:kern w:val="2"/>
          <w:szCs w:val="32"/>
        </w:rPr>
        <w:t xml:space="preserve">、牛蒡子、蝉蜕 </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 xml:space="preserve">2.清热药 </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清热</w:t>
      </w:r>
      <w:proofErr w:type="gramStart"/>
      <w:r w:rsidRPr="00813AD2">
        <w:rPr>
          <w:rFonts w:ascii="仿宋_GB2312" w:eastAsia="仿宋_GB2312" w:hAnsi="仿宋_GB2312" w:cs="仿宋_GB2312"/>
          <w:snapToGrid/>
          <w:kern w:val="2"/>
          <w:szCs w:val="32"/>
        </w:rPr>
        <w:t>泻</w:t>
      </w:r>
      <w:proofErr w:type="gramEnd"/>
      <w:r w:rsidRPr="00813AD2">
        <w:rPr>
          <w:rFonts w:ascii="仿宋_GB2312" w:eastAsia="仿宋_GB2312" w:hAnsi="仿宋_GB2312" w:cs="仿宋_GB2312"/>
          <w:snapToGrid/>
          <w:kern w:val="2"/>
          <w:szCs w:val="32"/>
        </w:rPr>
        <w:t>火药：</w:t>
      </w:r>
      <w:r w:rsidRPr="00813AD2">
        <w:rPr>
          <w:rFonts w:ascii="仿宋_GB2312" w:eastAsia="仿宋_GB2312" w:hAnsi="仿宋_GB2312" w:cs="仿宋_GB2312"/>
          <w:snapToGrid/>
          <w:kern w:val="2"/>
          <w:szCs w:val="32"/>
          <w:u w:val="single"/>
        </w:rPr>
        <w:t>石膏、知母、栀子</w:t>
      </w:r>
      <w:r w:rsidRPr="00813AD2">
        <w:rPr>
          <w:rFonts w:ascii="仿宋_GB2312" w:eastAsia="仿宋_GB2312" w:hAnsi="仿宋_GB2312" w:cs="仿宋_GB2312"/>
          <w:snapToGrid/>
          <w:kern w:val="2"/>
          <w:szCs w:val="32"/>
        </w:rPr>
        <w:t xml:space="preserve"> </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清热燥湿药：</w:t>
      </w:r>
      <w:r w:rsidRPr="00813AD2">
        <w:rPr>
          <w:rFonts w:ascii="仿宋_GB2312" w:eastAsia="仿宋_GB2312" w:hAnsi="仿宋_GB2312" w:cs="仿宋_GB2312"/>
          <w:snapToGrid/>
          <w:kern w:val="2"/>
          <w:szCs w:val="32"/>
          <w:u w:val="single"/>
        </w:rPr>
        <w:t>黄芩、黄连、黄柏</w:t>
      </w:r>
      <w:r w:rsidRPr="00813AD2">
        <w:rPr>
          <w:rFonts w:ascii="仿宋_GB2312" w:eastAsia="仿宋_GB2312" w:hAnsi="仿宋_GB2312" w:cs="仿宋_GB2312"/>
          <w:snapToGrid/>
          <w:kern w:val="2"/>
          <w:szCs w:val="32"/>
        </w:rPr>
        <w:t xml:space="preserve"> </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清热解毒药：</w:t>
      </w:r>
      <w:r w:rsidRPr="00813AD2">
        <w:rPr>
          <w:rFonts w:ascii="仿宋_GB2312" w:eastAsia="仿宋_GB2312" w:hAnsi="仿宋_GB2312" w:cs="仿宋_GB2312"/>
          <w:snapToGrid/>
          <w:kern w:val="2"/>
          <w:szCs w:val="32"/>
          <w:u w:val="single"/>
        </w:rPr>
        <w:t>金银花、连翘、大青叶、白头翁、蒲公英</w:t>
      </w:r>
      <w:r w:rsidRPr="00813AD2">
        <w:rPr>
          <w:rFonts w:ascii="仿宋_GB2312" w:eastAsia="仿宋_GB2312" w:hAnsi="仿宋_GB2312" w:cs="仿宋_GB2312"/>
          <w:snapToGrid/>
          <w:kern w:val="2"/>
          <w:szCs w:val="32"/>
        </w:rPr>
        <w:t xml:space="preserve">、板蓝根、鱼腥草、紫花地丁 </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清热凉血药：</w:t>
      </w:r>
      <w:r w:rsidRPr="00813AD2">
        <w:rPr>
          <w:rFonts w:ascii="仿宋_GB2312" w:eastAsia="仿宋_GB2312" w:hAnsi="仿宋_GB2312" w:cs="仿宋_GB2312"/>
          <w:snapToGrid/>
          <w:kern w:val="2"/>
          <w:szCs w:val="32"/>
          <w:u w:val="single"/>
        </w:rPr>
        <w:t>生地黄、玄参、牡丹皮</w:t>
      </w:r>
      <w:r w:rsidRPr="00813AD2">
        <w:rPr>
          <w:rFonts w:ascii="仿宋_GB2312" w:eastAsia="仿宋_GB2312" w:hAnsi="仿宋_GB2312" w:cs="仿宋_GB2312"/>
          <w:snapToGrid/>
          <w:kern w:val="2"/>
          <w:szCs w:val="32"/>
        </w:rPr>
        <w:t xml:space="preserve">、赤芍 </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清虚热药：</w:t>
      </w:r>
      <w:r w:rsidRPr="00813AD2">
        <w:rPr>
          <w:rFonts w:ascii="仿宋_GB2312" w:eastAsia="仿宋_GB2312" w:hAnsi="仿宋_GB2312" w:cs="仿宋_GB2312"/>
          <w:snapToGrid/>
          <w:kern w:val="2"/>
          <w:szCs w:val="32"/>
          <w:u w:val="single"/>
        </w:rPr>
        <w:t>青蒿、地骨皮</w:t>
      </w:r>
      <w:r w:rsidRPr="00813AD2">
        <w:rPr>
          <w:rFonts w:ascii="仿宋_GB2312" w:eastAsia="仿宋_GB2312" w:hAnsi="仿宋_GB2312" w:cs="仿宋_GB2312"/>
          <w:snapToGrid/>
          <w:kern w:val="2"/>
          <w:szCs w:val="32"/>
        </w:rPr>
        <w:t xml:space="preserve"> </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3.</w:t>
      </w:r>
      <w:proofErr w:type="gramStart"/>
      <w:r w:rsidRPr="00813AD2">
        <w:rPr>
          <w:rFonts w:ascii="仿宋_GB2312" w:eastAsia="仿宋_GB2312" w:hAnsi="仿宋_GB2312" w:cs="仿宋_GB2312"/>
          <w:snapToGrid/>
          <w:kern w:val="2"/>
          <w:szCs w:val="32"/>
        </w:rPr>
        <w:t>泻</w:t>
      </w:r>
      <w:proofErr w:type="gramEnd"/>
      <w:r w:rsidRPr="00813AD2">
        <w:rPr>
          <w:rFonts w:ascii="仿宋_GB2312" w:eastAsia="仿宋_GB2312" w:hAnsi="仿宋_GB2312" w:cs="仿宋_GB2312"/>
          <w:snapToGrid/>
          <w:kern w:val="2"/>
          <w:szCs w:val="32"/>
        </w:rPr>
        <w:t xml:space="preserve">下药 </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攻下药：</w:t>
      </w:r>
      <w:r w:rsidRPr="00813AD2">
        <w:rPr>
          <w:rFonts w:ascii="仿宋_GB2312" w:eastAsia="仿宋_GB2312" w:hAnsi="仿宋_GB2312" w:cs="仿宋_GB2312"/>
          <w:snapToGrid/>
          <w:kern w:val="2"/>
          <w:szCs w:val="32"/>
          <w:u w:val="single"/>
        </w:rPr>
        <w:t>大黄</w:t>
      </w:r>
      <w:r w:rsidRPr="00813AD2">
        <w:rPr>
          <w:rFonts w:ascii="仿宋_GB2312" w:eastAsia="仿宋_GB2312" w:hAnsi="仿宋_GB2312" w:cs="仿宋_GB2312"/>
          <w:snapToGrid/>
          <w:kern w:val="2"/>
          <w:szCs w:val="32"/>
        </w:rPr>
        <w:t>、番泻叶</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 xml:space="preserve">润下药：火麻仁 </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 xml:space="preserve">4.祛风湿药 </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u w:val="single"/>
        </w:rPr>
        <w:t>独活、秦艽、桑寄生</w:t>
      </w:r>
      <w:r w:rsidRPr="00813AD2">
        <w:rPr>
          <w:rFonts w:ascii="仿宋_GB2312" w:eastAsia="仿宋_GB2312" w:hAnsi="仿宋_GB2312" w:cs="仿宋_GB2312"/>
          <w:snapToGrid/>
          <w:kern w:val="2"/>
          <w:szCs w:val="32"/>
        </w:rPr>
        <w:t>、防己</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 xml:space="preserve">5.化湿药 </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u w:val="single"/>
        </w:rPr>
        <w:t>藿香、厚朴</w:t>
      </w:r>
      <w:r w:rsidRPr="00813AD2">
        <w:rPr>
          <w:rFonts w:ascii="仿宋_GB2312" w:eastAsia="仿宋_GB2312" w:hAnsi="仿宋_GB2312" w:cs="仿宋_GB2312"/>
          <w:snapToGrid/>
          <w:kern w:val="2"/>
          <w:szCs w:val="32"/>
        </w:rPr>
        <w:t>、苍术、砂仁</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 xml:space="preserve">6.利水渗湿药 </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u w:val="single"/>
        </w:rPr>
        <w:t>茯苓、车前子（车前草）、茵陈</w:t>
      </w:r>
      <w:r w:rsidRPr="00813AD2">
        <w:rPr>
          <w:rFonts w:ascii="仿宋_GB2312" w:eastAsia="仿宋_GB2312" w:hAnsi="仿宋_GB2312" w:cs="仿宋_GB2312"/>
          <w:snapToGrid/>
          <w:kern w:val="2"/>
          <w:szCs w:val="32"/>
        </w:rPr>
        <w:t xml:space="preserve">、薏苡仁、泽泻、滑石、金钱草 </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7.</w:t>
      </w:r>
      <w:proofErr w:type="gramStart"/>
      <w:r w:rsidRPr="00813AD2">
        <w:rPr>
          <w:rFonts w:ascii="仿宋_GB2312" w:eastAsia="仿宋_GB2312" w:hAnsi="仿宋_GB2312" w:cs="仿宋_GB2312"/>
          <w:snapToGrid/>
          <w:kern w:val="2"/>
          <w:szCs w:val="32"/>
        </w:rPr>
        <w:t>温里药</w:t>
      </w:r>
      <w:proofErr w:type="gramEnd"/>
      <w:r w:rsidRPr="00813AD2">
        <w:rPr>
          <w:rFonts w:ascii="仿宋_GB2312" w:eastAsia="仿宋_GB2312" w:hAnsi="仿宋_GB2312" w:cs="仿宋_GB2312"/>
          <w:snapToGrid/>
          <w:kern w:val="2"/>
          <w:szCs w:val="32"/>
        </w:rPr>
        <w:t xml:space="preserve"> </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u w:val="single"/>
        </w:rPr>
        <w:t>附子、干姜（炮姜）、肉桂</w:t>
      </w:r>
      <w:r w:rsidRPr="00813AD2">
        <w:rPr>
          <w:rFonts w:ascii="仿宋_GB2312" w:eastAsia="仿宋_GB2312" w:hAnsi="仿宋_GB2312" w:cs="仿宋_GB2312"/>
          <w:snapToGrid/>
          <w:kern w:val="2"/>
          <w:szCs w:val="32"/>
        </w:rPr>
        <w:t xml:space="preserve"> </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 xml:space="preserve">8.理气药 </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color w:val="000000"/>
          <w:kern w:val="2"/>
          <w:szCs w:val="32"/>
        </w:rPr>
      </w:pPr>
      <w:r w:rsidRPr="00813AD2">
        <w:rPr>
          <w:rFonts w:ascii="仿宋_GB2312" w:eastAsia="仿宋_GB2312" w:hAnsi="仿宋_GB2312" w:cs="仿宋_GB2312"/>
          <w:snapToGrid/>
          <w:color w:val="000000"/>
          <w:kern w:val="2"/>
          <w:szCs w:val="32"/>
          <w:u w:val="single"/>
        </w:rPr>
        <w:t>陈皮（橘核）、木香、香附</w:t>
      </w:r>
      <w:r w:rsidRPr="00813AD2">
        <w:rPr>
          <w:rFonts w:ascii="仿宋_GB2312" w:eastAsia="仿宋_GB2312" w:hAnsi="仿宋_GB2312" w:cs="仿宋_GB2312"/>
          <w:snapToGrid/>
          <w:color w:val="000000"/>
          <w:kern w:val="2"/>
          <w:szCs w:val="32"/>
        </w:rPr>
        <w:t>、枳实、</w:t>
      </w:r>
      <w:proofErr w:type="gramStart"/>
      <w:r w:rsidRPr="00813AD2">
        <w:rPr>
          <w:rFonts w:ascii="仿宋_GB2312" w:eastAsia="仿宋_GB2312" w:hAnsi="仿宋_GB2312" w:cs="仿宋_GB2312"/>
          <w:snapToGrid/>
          <w:color w:val="000000"/>
          <w:kern w:val="2"/>
          <w:szCs w:val="32"/>
        </w:rPr>
        <w:t>薤</w:t>
      </w:r>
      <w:proofErr w:type="gramEnd"/>
      <w:r w:rsidRPr="00813AD2">
        <w:rPr>
          <w:rFonts w:ascii="仿宋_GB2312" w:eastAsia="仿宋_GB2312" w:hAnsi="仿宋_GB2312" w:cs="仿宋_GB2312"/>
          <w:snapToGrid/>
          <w:color w:val="000000"/>
          <w:kern w:val="2"/>
          <w:szCs w:val="32"/>
        </w:rPr>
        <w:t xml:space="preserve">白 </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color w:val="000000"/>
          <w:kern w:val="2"/>
          <w:szCs w:val="32"/>
        </w:rPr>
      </w:pPr>
      <w:r w:rsidRPr="00813AD2">
        <w:rPr>
          <w:rFonts w:ascii="仿宋_GB2312" w:eastAsia="仿宋_GB2312" w:hAnsi="仿宋_GB2312" w:cs="仿宋_GB2312"/>
          <w:snapToGrid/>
          <w:color w:val="000000"/>
          <w:kern w:val="2"/>
          <w:szCs w:val="32"/>
        </w:rPr>
        <w:t xml:space="preserve">9.消食药 </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color w:val="000000"/>
          <w:kern w:val="2"/>
          <w:szCs w:val="32"/>
        </w:rPr>
      </w:pPr>
      <w:r w:rsidRPr="00813AD2">
        <w:rPr>
          <w:rFonts w:ascii="仿宋_GB2312" w:eastAsia="仿宋_GB2312" w:hAnsi="仿宋_GB2312" w:cs="仿宋_GB2312"/>
          <w:snapToGrid/>
          <w:color w:val="000000"/>
          <w:kern w:val="2"/>
          <w:szCs w:val="32"/>
          <w:u w:val="single"/>
        </w:rPr>
        <w:t>山楂、鸡内金</w:t>
      </w:r>
      <w:r w:rsidRPr="00813AD2">
        <w:rPr>
          <w:rFonts w:ascii="仿宋_GB2312" w:eastAsia="仿宋_GB2312" w:hAnsi="仿宋_GB2312" w:cs="仿宋_GB2312"/>
          <w:snapToGrid/>
          <w:color w:val="000000"/>
          <w:kern w:val="2"/>
          <w:szCs w:val="32"/>
        </w:rPr>
        <w:t>、神曲、麦芽、谷芽、莱菔子</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 xml:space="preserve">10.止血药 </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u w:val="single"/>
        </w:rPr>
        <w:t>白茅根、三七、白及、艾叶</w:t>
      </w:r>
      <w:r w:rsidRPr="00813AD2">
        <w:rPr>
          <w:rFonts w:ascii="仿宋_GB2312" w:eastAsia="仿宋_GB2312" w:hAnsi="仿宋_GB2312" w:cs="仿宋_GB2312"/>
          <w:snapToGrid/>
          <w:kern w:val="2"/>
          <w:szCs w:val="32"/>
        </w:rPr>
        <w:t>、蒲黄、大蓟（小蓟）、地</w:t>
      </w:r>
      <w:r w:rsidRPr="00813AD2">
        <w:rPr>
          <w:rFonts w:ascii="仿宋_GB2312" w:eastAsia="仿宋_GB2312" w:hAnsi="仿宋_GB2312" w:cs="仿宋_GB2312"/>
          <w:snapToGrid/>
          <w:kern w:val="2"/>
          <w:szCs w:val="32"/>
        </w:rPr>
        <w:lastRenderedPageBreak/>
        <w:t xml:space="preserve">榆 </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 xml:space="preserve">11.活血化瘀药 </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u w:val="single"/>
        </w:rPr>
        <w:t>川芎、延胡索、丹参</w:t>
      </w:r>
      <w:r w:rsidRPr="00813AD2">
        <w:rPr>
          <w:rFonts w:ascii="仿宋_GB2312" w:eastAsia="仿宋_GB2312" w:hAnsi="仿宋_GB2312" w:cs="仿宋_GB2312"/>
          <w:snapToGrid/>
          <w:kern w:val="2"/>
          <w:szCs w:val="32"/>
        </w:rPr>
        <w:t xml:space="preserve">、红花、桃仁、益母草、牛膝　</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 xml:space="preserve">12.化痰止咳平喘药 </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温化寒痰药：</w:t>
      </w:r>
      <w:r w:rsidRPr="00813AD2">
        <w:rPr>
          <w:rFonts w:ascii="仿宋_GB2312" w:eastAsia="仿宋_GB2312" w:hAnsi="仿宋_GB2312" w:cs="仿宋_GB2312"/>
          <w:snapToGrid/>
          <w:kern w:val="2"/>
          <w:szCs w:val="32"/>
          <w:u w:val="single"/>
        </w:rPr>
        <w:t>半夏、天南星（胆南星）</w:t>
      </w:r>
      <w:r w:rsidRPr="00813AD2">
        <w:rPr>
          <w:rFonts w:ascii="仿宋_GB2312" w:eastAsia="仿宋_GB2312" w:hAnsi="仿宋_GB2312" w:cs="仿宋_GB2312"/>
          <w:snapToGrid/>
          <w:kern w:val="2"/>
          <w:szCs w:val="32"/>
        </w:rPr>
        <w:t>、旋覆花</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清化热痰药：</w:t>
      </w:r>
      <w:r w:rsidRPr="00813AD2">
        <w:rPr>
          <w:rFonts w:ascii="仿宋_GB2312" w:eastAsia="仿宋_GB2312" w:hAnsi="仿宋_GB2312" w:cs="仿宋_GB2312"/>
          <w:snapToGrid/>
          <w:kern w:val="2"/>
          <w:szCs w:val="32"/>
          <w:u w:val="single"/>
        </w:rPr>
        <w:t>贝母、瓜</w:t>
      </w:r>
      <w:proofErr w:type="gramStart"/>
      <w:r w:rsidRPr="00813AD2">
        <w:rPr>
          <w:rFonts w:ascii="仿宋_GB2312" w:eastAsia="仿宋_GB2312" w:hAnsi="仿宋_GB2312" w:cs="仿宋_GB2312"/>
          <w:snapToGrid/>
          <w:kern w:val="2"/>
          <w:szCs w:val="32"/>
          <w:u w:val="single"/>
        </w:rPr>
        <w:t>蒌</w:t>
      </w:r>
      <w:proofErr w:type="gramEnd"/>
      <w:r w:rsidRPr="00813AD2">
        <w:rPr>
          <w:rFonts w:ascii="仿宋_GB2312" w:eastAsia="仿宋_GB2312" w:hAnsi="仿宋_GB2312" w:cs="仿宋_GB2312"/>
          <w:snapToGrid/>
          <w:kern w:val="2"/>
          <w:szCs w:val="32"/>
        </w:rPr>
        <w:t>、竹茹、桔梗</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止咳平喘药：</w:t>
      </w:r>
      <w:r w:rsidRPr="00813AD2">
        <w:rPr>
          <w:rFonts w:ascii="仿宋_GB2312" w:eastAsia="仿宋_GB2312" w:hAnsi="仿宋_GB2312" w:cs="仿宋_GB2312"/>
          <w:snapToGrid/>
          <w:kern w:val="2"/>
          <w:szCs w:val="32"/>
          <w:u w:val="single"/>
        </w:rPr>
        <w:t>杏仁、枇杷叶</w:t>
      </w:r>
      <w:r w:rsidRPr="00813AD2">
        <w:rPr>
          <w:rFonts w:ascii="仿宋_GB2312" w:eastAsia="仿宋_GB2312" w:hAnsi="仿宋_GB2312" w:cs="仿宋_GB2312"/>
          <w:snapToGrid/>
          <w:kern w:val="2"/>
          <w:szCs w:val="32"/>
        </w:rPr>
        <w:t>、紫菀、桑白皮、</w:t>
      </w:r>
      <w:proofErr w:type="gramStart"/>
      <w:r w:rsidRPr="00813AD2">
        <w:rPr>
          <w:rFonts w:ascii="仿宋_GB2312" w:eastAsia="仿宋_GB2312" w:hAnsi="仿宋_GB2312" w:cs="仿宋_GB2312"/>
          <w:snapToGrid/>
          <w:kern w:val="2"/>
          <w:szCs w:val="32"/>
        </w:rPr>
        <w:t>葶苈</w:t>
      </w:r>
      <w:proofErr w:type="gramEnd"/>
      <w:r w:rsidRPr="00813AD2">
        <w:rPr>
          <w:rFonts w:ascii="仿宋_GB2312" w:eastAsia="仿宋_GB2312" w:hAnsi="仿宋_GB2312" w:cs="仿宋_GB2312"/>
          <w:snapToGrid/>
          <w:kern w:val="2"/>
          <w:szCs w:val="32"/>
        </w:rPr>
        <w:t>子</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 xml:space="preserve">13.安神药 </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u w:val="single"/>
        </w:rPr>
        <w:t>酸枣仁</w:t>
      </w:r>
      <w:r w:rsidRPr="00813AD2">
        <w:rPr>
          <w:rFonts w:ascii="仿宋_GB2312" w:eastAsia="仿宋_GB2312" w:hAnsi="仿宋_GB2312" w:cs="仿宋_GB2312"/>
          <w:snapToGrid/>
          <w:kern w:val="2"/>
          <w:szCs w:val="32"/>
        </w:rPr>
        <w:t xml:space="preserve">、龙骨、远志 </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color w:val="000000"/>
          <w:kern w:val="2"/>
          <w:szCs w:val="32"/>
        </w:rPr>
      </w:pPr>
      <w:r w:rsidRPr="00813AD2">
        <w:rPr>
          <w:rFonts w:ascii="仿宋_GB2312" w:eastAsia="仿宋_GB2312" w:hAnsi="仿宋_GB2312" w:cs="仿宋_GB2312"/>
          <w:snapToGrid/>
          <w:color w:val="000000"/>
          <w:kern w:val="2"/>
          <w:szCs w:val="32"/>
        </w:rPr>
        <w:t xml:space="preserve">14.平肝息风药 </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color w:val="000000"/>
          <w:kern w:val="2"/>
          <w:szCs w:val="32"/>
        </w:rPr>
      </w:pPr>
      <w:r w:rsidRPr="00813AD2">
        <w:rPr>
          <w:rFonts w:ascii="仿宋_GB2312" w:eastAsia="仿宋_GB2312" w:hAnsi="仿宋_GB2312" w:cs="仿宋_GB2312"/>
          <w:snapToGrid/>
          <w:color w:val="000000"/>
          <w:kern w:val="2"/>
          <w:szCs w:val="32"/>
          <w:u w:val="single"/>
        </w:rPr>
        <w:t>石决明、钩藤、天麻</w:t>
      </w:r>
      <w:r w:rsidRPr="00813AD2">
        <w:rPr>
          <w:rFonts w:ascii="仿宋_GB2312" w:eastAsia="仿宋_GB2312" w:hAnsi="仿宋_GB2312" w:cs="仿宋_GB2312"/>
          <w:snapToGrid/>
          <w:color w:val="000000"/>
          <w:kern w:val="2"/>
          <w:szCs w:val="32"/>
        </w:rPr>
        <w:t>、牡蛎、代赭石、地龙</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 xml:space="preserve">15.补虚药 </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补气药：</w:t>
      </w:r>
      <w:r w:rsidRPr="00813AD2">
        <w:rPr>
          <w:rFonts w:ascii="仿宋_GB2312" w:eastAsia="仿宋_GB2312" w:hAnsi="仿宋_GB2312" w:cs="仿宋_GB2312"/>
          <w:snapToGrid/>
          <w:kern w:val="2"/>
          <w:szCs w:val="32"/>
          <w:u w:val="single"/>
        </w:rPr>
        <w:t>人参、党参、黄芪、白术、山药、甘草</w:t>
      </w:r>
      <w:r w:rsidRPr="00813AD2">
        <w:rPr>
          <w:rFonts w:ascii="仿宋_GB2312" w:eastAsia="仿宋_GB2312" w:hAnsi="仿宋_GB2312" w:cs="仿宋_GB2312"/>
          <w:snapToGrid/>
          <w:kern w:val="2"/>
          <w:szCs w:val="32"/>
        </w:rPr>
        <w:t>、大枣</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补阳药：</w:t>
      </w:r>
      <w:r w:rsidRPr="00813AD2">
        <w:rPr>
          <w:rFonts w:ascii="仿宋_GB2312" w:eastAsia="仿宋_GB2312" w:hAnsi="仿宋_GB2312" w:cs="仿宋_GB2312"/>
          <w:snapToGrid/>
          <w:kern w:val="2"/>
          <w:szCs w:val="32"/>
          <w:u w:val="single"/>
        </w:rPr>
        <w:t>杜仲、续断、菟丝子</w:t>
      </w:r>
      <w:r w:rsidRPr="00813AD2">
        <w:rPr>
          <w:rFonts w:ascii="仿宋_GB2312" w:eastAsia="仿宋_GB2312" w:hAnsi="仿宋_GB2312" w:cs="仿宋_GB2312"/>
          <w:snapToGrid/>
          <w:kern w:val="2"/>
          <w:szCs w:val="32"/>
        </w:rPr>
        <w:t>、益智仁</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补血药：</w:t>
      </w:r>
      <w:r w:rsidRPr="00813AD2">
        <w:rPr>
          <w:rFonts w:ascii="仿宋_GB2312" w:eastAsia="仿宋_GB2312" w:hAnsi="仿宋_GB2312" w:cs="仿宋_GB2312"/>
          <w:snapToGrid/>
          <w:kern w:val="2"/>
          <w:szCs w:val="32"/>
          <w:u w:val="single"/>
        </w:rPr>
        <w:t>当归、熟地黄、白芍、阿胶</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补阴药：</w:t>
      </w:r>
      <w:r w:rsidRPr="00813AD2">
        <w:rPr>
          <w:rFonts w:ascii="仿宋_GB2312" w:eastAsia="仿宋_GB2312" w:hAnsi="仿宋_GB2312" w:cs="仿宋_GB2312"/>
          <w:snapToGrid/>
          <w:kern w:val="2"/>
          <w:szCs w:val="32"/>
          <w:u w:val="single"/>
        </w:rPr>
        <w:t>沙参、麦冬、枸杞子、鳖甲</w:t>
      </w:r>
      <w:r w:rsidRPr="00813AD2">
        <w:rPr>
          <w:rFonts w:ascii="仿宋_GB2312" w:eastAsia="仿宋_GB2312" w:hAnsi="仿宋_GB2312" w:cs="仿宋_GB2312"/>
          <w:snapToGrid/>
          <w:kern w:val="2"/>
          <w:szCs w:val="32"/>
        </w:rPr>
        <w:t xml:space="preserve">、天冬、玉竹、石斛　</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 xml:space="preserve">16.收涩药 </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u w:val="single"/>
        </w:rPr>
        <w:t>五味子、乌梅、山茱萸</w:t>
      </w:r>
      <w:r w:rsidRPr="00813AD2">
        <w:rPr>
          <w:rFonts w:ascii="仿宋_GB2312" w:eastAsia="仿宋_GB2312" w:hAnsi="仿宋_GB2312" w:cs="仿宋_GB2312"/>
          <w:snapToGrid/>
          <w:kern w:val="2"/>
          <w:szCs w:val="32"/>
        </w:rPr>
        <w:t>、肉豆蔻、浮小麦</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方剂学部分，了解方剂与治法的关系、“八法”的作用及适应证、方剂的组成原则，了解方剂的常用剂型及其主要特点。掌握50首代表性方剂的组成、功效、主治，了解其方解；了解各类方剂的含义、作用、适应症及使用注意。熟悉基本用药目录中50种常用中成药的功效主治、用法用量、注意事项及禁忌症。了解常见时行疾病的基本特征、预防措施及常用预防方药的应用。</w:t>
      </w:r>
    </w:p>
    <w:p w:rsidR="00BD2926" w:rsidRPr="00813AD2" w:rsidRDefault="00BD2926" w:rsidP="00BD2926">
      <w:pPr>
        <w:autoSpaceDE/>
        <w:autoSpaceDN/>
        <w:snapToGrid/>
        <w:spacing w:line="480" w:lineRule="exact"/>
        <w:ind w:firstLineChars="200" w:firstLine="643"/>
        <w:rPr>
          <w:rFonts w:ascii="仿宋_GB2312" w:eastAsia="仿宋_GB2312" w:hAnsi="仿宋_GB2312" w:cs="仿宋_GB2312"/>
          <w:b/>
          <w:snapToGrid/>
          <w:kern w:val="2"/>
          <w:szCs w:val="32"/>
        </w:rPr>
      </w:pPr>
      <w:r w:rsidRPr="00813AD2">
        <w:rPr>
          <w:rFonts w:ascii="仿宋_GB2312" w:eastAsia="仿宋_GB2312" w:hAnsi="仿宋_GB2312" w:cs="仿宋_GB2312"/>
          <w:b/>
          <w:snapToGrid/>
          <w:kern w:val="2"/>
          <w:szCs w:val="32"/>
        </w:rPr>
        <w:t>附：50首代表性方剂的分类及名称</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color w:val="000000"/>
          <w:kern w:val="2"/>
          <w:szCs w:val="32"/>
        </w:rPr>
      </w:pPr>
      <w:r w:rsidRPr="00813AD2">
        <w:rPr>
          <w:rFonts w:ascii="仿宋_GB2312" w:eastAsia="仿宋_GB2312" w:hAnsi="仿宋_GB2312" w:cs="仿宋_GB2312"/>
          <w:snapToGrid/>
          <w:kern w:val="2"/>
          <w:szCs w:val="32"/>
        </w:rPr>
        <w:t>1</w:t>
      </w:r>
      <w:r w:rsidRPr="00813AD2">
        <w:rPr>
          <w:rFonts w:ascii="仿宋_GB2312" w:eastAsia="仿宋_GB2312" w:hAnsi="仿宋_GB2312" w:cs="仿宋_GB2312"/>
          <w:snapToGrid/>
          <w:color w:val="000000"/>
          <w:kern w:val="2"/>
          <w:szCs w:val="32"/>
        </w:rPr>
        <w:t>.解表剂</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color w:val="000000"/>
          <w:kern w:val="2"/>
          <w:szCs w:val="32"/>
        </w:rPr>
      </w:pPr>
      <w:r w:rsidRPr="00813AD2">
        <w:rPr>
          <w:rFonts w:ascii="仿宋_GB2312" w:eastAsia="仿宋_GB2312" w:hAnsi="仿宋_GB2312" w:cs="仿宋_GB2312"/>
          <w:snapToGrid/>
          <w:color w:val="000000"/>
          <w:kern w:val="2"/>
          <w:szCs w:val="32"/>
        </w:rPr>
        <w:t>辛温解表剂：麻黄汤、桂枝汤</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color w:val="000000"/>
          <w:kern w:val="2"/>
          <w:szCs w:val="32"/>
        </w:rPr>
      </w:pPr>
      <w:r w:rsidRPr="00813AD2">
        <w:rPr>
          <w:rFonts w:ascii="仿宋_GB2312" w:eastAsia="仿宋_GB2312" w:hAnsi="仿宋_GB2312" w:cs="仿宋_GB2312"/>
          <w:snapToGrid/>
          <w:color w:val="000000"/>
          <w:kern w:val="2"/>
          <w:szCs w:val="32"/>
        </w:rPr>
        <w:lastRenderedPageBreak/>
        <w:t>辛凉解表剂：桑菊饮、银翘散、麻杏石甘汤</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color w:val="000000"/>
          <w:kern w:val="2"/>
          <w:szCs w:val="32"/>
        </w:rPr>
      </w:pPr>
      <w:r w:rsidRPr="00813AD2">
        <w:rPr>
          <w:rFonts w:ascii="仿宋_GB2312" w:eastAsia="仿宋_GB2312" w:hAnsi="仿宋_GB2312" w:cs="仿宋_GB2312"/>
          <w:snapToGrid/>
          <w:color w:val="000000"/>
          <w:kern w:val="2"/>
          <w:szCs w:val="32"/>
        </w:rPr>
        <w:t>2.清热剂</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color w:val="000000"/>
          <w:kern w:val="2"/>
          <w:szCs w:val="32"/>
        </w:rPr>
      </w:pPr>
      <w:r w:rsidRPr="00813AD2">
        <w:rPr>
          <w:rFonts w:ascii="仿宋_GB2312" w:eastAsia="仿宋_GB2312" w:hAnsi="仿宋_GB2312" w:cs="仿宋_GB2312"/>
          <w:snapToGrid/>
          <w:color w:val="000000"/>
          <w:kern w:val="2"/>
          <w:szCs w:val="32"/>
        </w:rPr>
        <w:t>清气分热剂：白虎汤</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color w:val="000000"/>
          <w:kern w:val="2"/>
          <w:szCs w:val="32"/>
        </w:rPr>
      </w:pPr>
      <w:r w:rsidRPr="00813AD2">
        <w:rPr>
          <w:rFonts w:ascii="仿宋_GB2312" w:eastAsia="仿宋_GB2312" w:hAnsi="仿宋_GB2312" w:cs="仿宋_GB2312"/>
          <w:snapToGrid/>
          <w:color w:val="000000"/>
          <w:kern w:val="2"/>
          <w:szCs w:val="32"/>
        </w:rPr>
        <w:t>清营凉血剂：清营汤</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color w:val="000000"/>
          <w:kern w:val="2"/>
          <w:szCs w:val="32"/>
        </w:rPr>
      </w:pPr>
      <w:r w:rsidRPr="00813AD2">
        <w:rPr>
          <w:rFonts w:ascii="仿宋_GB2312" w:eastAsia="仿宋_GB2312" w:hAnsi="仿宋_GB2312" w:cs="仿宋_GB2312"/>
          <w:snapToGrid/>
          <w:color w:val="000000"/>
          <w:kern w:val="2"/>
          <w:szCs w:val="32"/>
        </w:rPr>
        <w:t>清热解毒剂：黄连解毒汤、普济消毒饮、凉膈散</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color w:val="000000"/>
          <w:kern w:val="2"/>
          <w:szCs w:val="32"/>
        </w:rPr>
      </w:pPr>
      <w:r w:rsidRPr="00813AD2">
        <w:rPr>
          <w:rFonts w:ascii="仿宋_GB2312" w:eastAsia="仿宋_GB2312" w:hAnsi="仿宋_GB2312" w:cs="仿宋_GB2312"/>
          <w:snapToGrid/>
          <w:color w:val="000000"/>
          <w:kern w:val="2"/>
          <w:szCs w:val="32"/>
        </w:rPr>
        <w:t>清脏腑热剂：龙胆泻肝汤、清胃散、白头翁汤、泻白散</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color w:val="000000"/>
          <w:kern w:val="2"/>
          <w:szCs w:val="32"/>
        </w:rPr>
      </w:pPr>
      <w:r w:rsidRPr="00813AD2">
        <w:rPr>
          <w:rFonts w:ascii="仿宋_GB2312" w:eastAsia="仿宋_GB2312" w:hAnsi="仿宋_GB2312" w:cs="仿宋_GB2312"/>
          <w:snapToGrid/>
          <w:color w:val="000000"/>
          <w:kern w:val="2"/>
          <w:szCs w:val="32"/>
        </w:rPr>
        <w:t>清虚热剂：青蒿鳖甲汤</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color w:val="000000"/>
          <w:kern w:val="2"/>
          <w:szCs w:val="32"/>
        </w:rPr>
      </w:pPr>
      <w:r w:rsidRPr="00813AD2">
        <w:rPr>
          <w:rFonts w:ascii="仿宋_GB2312" w:eastAsia="仿宋_GB2312" w:hAnsi="仿宋_GB2312" w:cs="仿宋_GB2312"/>
          <w:snapToGrid/>
          <w:color w:val="000000"/>
          <w:kern w:val="2"/>
          <w:szCs w:val="32"/>
        </w:rPr>
        <w:t>3.泻下剂</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color w:val="000000"/>
          <w:kern w:val="2"/>
          <w:szCs w:val="32"/>
        </w:rPr>
      </w:pPr>
      <w:r w:rsidRPr="00813AD2">
        <w:rPr>
          <w:rFonts w:ascii="仿宋_GB2312" w:eastAsia="仿宋_GB2312" w:hAnsi="仿宋_GB2312" w:cs="仿宋_GB2312"/>
          <w:snapToGrid/>
          <w:color w:val="000000"/>
          <w:kern w:val="2"/>
          <w:szCs w:val="32"/>
        </w:rPr>
        <w:t>大承气汤、麻子仁丸</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color w:val="000000"/>
          <w:kern w:val="2"/>
          <w:szCs w:val="32"/>
        </w:rPr>
      </w:pPr>
      <w:r w:rsidRPr="00813AD2">
        <w:rPr>
          <w:rFonts w:ascii="仿宋_GB2312" w:eastAsia="仿宋_GB2312" w:hAnsi="仿宋_GB2312" w:cs="仿宋_GB2312"/>
          <w:snapToGrid/>
          <w:color w:val="000000"/>
          <w:kern w:val="2"/>
          <w:szCs w:val="32"/>
        </w:rPr>
        <w:t>4.祛湿剂</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color w:val="000000"/>
          <w:kern w:val="2"/>
          <w:szCs w:val="32"/>
        </w:rPr>
      </w:pPr>
      <w:r w:rsidRPr="00813AD2">
        <w:rPr>
          <w:rFonts w:ascii="仿宋_GB2312" w:eastAsia="仿宋_GB2312" w:hAnsi="仿宋_GB2312" w:cs="仿宋_GB2312"/>
          <w:snapToGrid/>
          <w:color w:val="000000"/>
          <w:kern w:val="2"/>
          <w:szCs w:val="32"/>
        </w:rPr>
        <w:t>平胃散、茵陈蒿汤、八正散、独活寄生汤</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color w:val="000000"/>
          <w:kern w:val="2"/>
          <w:szCs w:val="32"/>
        </w:rPr>
      </w:pPr>
      <w:r w:rsidRPr="00813AD2">
        <w:rPr>
          <w:rFonts w:ascii="仿宋_GB2312" w:eastAsia="仿宋_GB2312" w:hAnsi="仿宋_GB2312" w:cs="仿宋_GB2312"/>
          <w:snapToGrid/>
          <w:color w:val="000000"/>
          <w:kern w:val="2"/>
          <w:szCs w:val="32"/>
        </w:rPr>
        <w:t>5.祛暑剂</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color w:val="000000"/>
          <w:kern w:val="2"/>
          <w:szCs w:val="32"/>
        </w:rPr>
      </w:pPr>
      <w:r w:rsidRPr="00813AD2">
        <w:rPr>
          <w:rFonts w:ascii="仿宋_GB2312" w:eastAsia="仿宋_GB2312" w:hAnsi="仿宋_GB2312" w:cs="仿宋_GB2312"/>
          <w:snapToGrid/>
          <w:color w:val="000000"/>
          <w:kern w:val="2"/>
          <w:szCs w:val="32"/>
        </w:rPr>
        <w:t>清暑益气汤、六一散</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color w:val="000000"/>
          <w:kern w:val="2"/>
          <w:szCs w:val="32"/>
        </w:rPr>
      </w:pPr>
      <w:r w:rsidRPr="00813AD2">
        <w:rPr>
          <w:rFonts w:ascii="仿宋_GB2312" w:eastAsia="仿宋_GB2312" w:hAnsi="仿宋_GB2312" w:cs="仿宋_GB2312"/>
          <w:snapToGrid/>
          <w:color w:val="000000"/>
          <w:kern w:val="2"/>
          <w:szCs w:val="32"/>
        </w:rPr>
        <w:t>6.</w:t>
      </w:r>
      <w:proofErr w:type="gramStart"/>
      <w:r w:rsidRPr="00813AD2">
        <w:rPr>
          <w:rFonts w:ascii="仿宋_GB2312" w:eastAsia="仿宋_GB2312" w:hAnsi="仿宋_GB2312" w:cs="仿宋_GB2312"/>
          <w:snapToGrid/>
          <w:color w:val="000000"/>
          <w:kern w:val="2"/>
          <w:szCs w:val="32"/>
        </w:rPr>
        <w:t>温里剂</w:t>
      </w:r>
      <w:proofErr w:type="gramEnd"/>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color w:val="000000"/>
          <w:kern w:val="2"/>
          <w:szCs w:val="32"/>
        </w:rPr>
      </w:pPr>
      <w:r w:rsidRPr="00813AD2">
        <w:rPr>
          <w:rFonts w:ascii="仿宋_GB2312" w:eastAsia="仿宋_GB2312" w:hAnsi="仿宋_GB2312" w:cs="仿宋_GB2312"/>
          <w:snapToGrid/>
          <w:color w:val="000000"/>
          <w:kern w:val="2"/>
          <w:szCs w:val="32"/>
        </w:rPr>
        <w:t>理中汤</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color w:val="000000"/>
          <w:kern w:val="2"/>
          <w:szCs w:val="32"/>
        </w:rPr>
      </w:pPr>
      <w:r w:rsidRPr="00813AD2">
        <w:rPr>
          <w:rFonts w:ascii="仿宋_GB2312" w:eastAsia="仿宋_GB2312" w:hAnsi="仿宋_GB2312" w:cs="仿宋_GB2312"/>
          <w:snapToGrid/>
          <w:color w:val="000000"/>
          <w:kern w:val="2"/>
          <w:szCs w:val="32"/>
        </w:rPr>
        <w:t>7.理气剂</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color w:val="000000"/>
          <w:kern w:val="2"/>
          <w:szCs w:val="32"/>
        </w:rPr>
      </w:pPr>
      <w:r w:rsidRPr="00813AD2">
        <w:rPr>
          <w:rFonts w:ascii="仿宋_GB2312" w:eastAsia="仿宋_GB2312" w:hAnsi="仿宋_GB2312" w:cs="仿宋_GB2312"/>
          <w:snapToGrid/>
          <w:color w:val="000000"/>
          <w:kern w:val="2"/>
          <w:szCs w:val="32"/>
        </w:rPr>
        <w:t>行气剂：越</w:t>
      </w:r>
      <w:proofErr w:type="gramStart"/>
      <w:r w:rsidRPr="00813AD2">
        <w:rPr>
          <w:rFonts w:ascii="仿宋_GB2312" w:eastAsia="仿宋_GB2312" w:hAnsi="仿宋_GB2312" w:cs="仿宋_GB2312"/>
          <w:snapToGrid/>
          <w:color w:val="000000"/>
          <w:kern w:val="2"/>
          <w:szCs w:val="32"/>
        </w:rPr>
        <w:t>鞠</w:t>
      </w:r>
      <w:proofErr w:type="gramEnd"/>
      <w:r w:rsidRPr="00813AD2">
        <w:rPr>
          <w:rFonts w:ascii="仿宋_GB2312" w:eastAsia="仿宋_GB2312" w:hAnsi="仿宋_GB2312" w:cs="仿宋_GB2312"/>
          <w:snapToGrid/>
          <w:color w:val="000000"/>
          <w:kern w:val="2"/>
          <w:szCs w:val="32"/>
        </w:rPr>
        <w:t>丸</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color w:val="000000"/>
          <w:kern w:val="2"/>
          <w:szCs w:val="32"/>
        </w:rPr>
      </w:pPr>
      <w:r w:rsidRPr="00813AD2">
        <w:rPr>
          <w:rFonts w:ascii="仿宋_GB2312" w:eastAsia="仿宋_GB2312" w:hAnsi="仿宋_GB2312" w:cs="仿宋_GB2312"/>
          <w:snapToGrid/>
          <w:color w:val="000000"/>
          <w:kern w:val="2"/>
          <w:szCs w:val="32"/>
        </w:rPr>
        <w:t>降气剂：苏子降气汤</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color w:val="000000"/>
          <w:kern w:val="2"/>
          <w:szCs w:val="32"/>
        </w:rPr>
      </w:pPr>
      <w:r w:rsidRPr="00813AD2">
        <w:rPr>
          <w:rFonts w:ascii="仿宋_GB2312" w:eastAsia="仿宋_GB2312" w:hAnsi="仿宋_GB2312" w:cs="仿宋_GB2312"/>
          <w:snapToGrid/>
          <w:color w:val="000000"/>
          <w:kern w:val="2"/>
          <w:szCs w:val="32"/>
        </w:rPr>
        <w:t>8.理血剂</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color w:val="000000"/>
          <w:kern w:val="2"/>
          <w:szCs w:val="32"/>
        </w:rPr>
      </w:pPr>
      <w:r w:rsidRPr="00813AD2">
        <w:rPr>
          <w:rFonts w:ascii="仿宋_GB2312" w:eastAsia="仿宋_GB2312" w:hAnsi="仿宋_GB2312" w:cs="仿宋_GB2312"/>
          <w:snapToGrid/>
          <w:color w:val="000000"/>
          <w:kern w:val="2"/>
          <w:szCs w:val="32"/>
        </w:rPr>
        <w:t>活血祛</w:t>
      </w:r>
      <w:proofErr w:type="gramStart"/>
      <w:r w:rsidRPr="00813AD2">
        <w:rPr>
          <w:rFonts w:ascii="仿宋_GB2312" w:eastAsia="仿宋_GB2312" w:hAnsi="仿宋_GB2312" w:cs="仿宋_GB2312"/>
          <w:snapToGrid/>
          <w:color w:val="000000"/>
          <w:kern w:val="2"/>
          <w:szCs w:val="32"/>
        </w:rPr>
        <w:t>瘀</w:t>
      </w:r>
      <w:proofErr w:type="gramEnd"/>
      <w:r w:rsidRPr="00813AD2">
        <w:rPr>
          <w:rFonts w:ascii="仿宋_GB2312" w:eastAsia="仿宋_GB2312" w:hAnsi="仿宋_GB2312" w:cs="仿宋_GB2312"/>
          <w:snapToGrid/>
          <w:color w:val="000000"/>
          <w:kern w:val="2"/>
          <w:szCs w:val="32"/>
        </w:rPr>
        <w:t>剂：补阳还五汤、血府逐</w:t>
      </w:r>
      <w:proofErr w:type="gramStart"/>
      <w:r w:rsidRPr="00813AD2">
        <w:rPr>
          <w:rFonts w:ascii="仿宋_GB2312" w:eastAsia="仿宋_GB2312" w:hAnsi="仿宋_GB2312" w:cs="仿宋_GB2312"/>
          <w:snapToGrid/>
          <w:color w:val="000000"/>
          <w:kern w:val="2"/>
          <w:szCs w:val="32"/>
        </w:rPr>
        <w:t>瘀</w:t>
      </w:r>
      <w:proofErr w:type="gramEnd"/>
      <w:r w:rsidRPr="00813AD2">
        <w:rPr>
          <w:rFonts w:ascii="仿宋_GB2312" w:eastAsia="仿宋_GB2312" w:hAnsi="仿宋_GB2312" w:cs="仿宋_GB2312"/>
          <w:snapToGrid/>
          <w:color w:val="000000"/>
          <w:kern w:val="2"/>
          <w:szCs w:val="32"/>
        </w:rPr>
        <w:t>汤</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color w:val="000000"/>
          <w:kern w:val="2"/>
          <w:szCs w:val="32"/>
        </w:rPr>
      </w:pPr>
      <w:r w:rsidRPr="00813AD2">
        <w:rPr>
          <w:rFonts w:ascii="仿宋_GB2312" w:eastAsia="仿宋_GB2312" w:hAnsi="仿宋_GB2312" w:cs="仿宋_GB2312"/>
          <w:snapToGrid/>
          <w:color w:val="000000"/>
          <w:kern w:val="2"/>
          <w:szCs w:val="32"/>
        </w:rPr>
        <w:t>止血剂：</w:t>
      </w:r>
      <w:proofErr w:type="gramStart"/>
      <w:r w:rsidRPr="00813AD2">
        <w:rPr>
          <w:rFonts w:ascii="仿宋_GB2312" w:eastAsia="仿宋_GB2312" w:hAnsi="仿宋_GB2312" w:cs="仿宋_GB2312"/>
          <w:snapToGrid/>
          <w:color w:val="000000"/>
          <w:kern w:val="2"/>
          <w:szCs w:val="32"/>
        </w:rPr>
        <w:t>十灰散</w:t>
      </w:r>
      <w:proofErr w:type="gramEnd"/>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color w:val="000000"/>
          <w:kern w:val="2"/>
          <w:szCs w:val="32"/>
        </w:rPr>
      </w:pPr>
      <w:r w:rsidRPr="00813AD2">
        <w:rPr>
          <w:rFonts w:ascii="仿宋_GB2312" w:eastAsia="仿宋_GB2312" w:hAnsi="仿宋_GB2312" w:cs="仿宋_GB2312"/>
          <w:snapToGrid/>
          <w:color w:val="000000"/>
          <w:kern w:val="2"/>
          <w:szCs w:val="32"/>
        </w:rPr>
        <w:t>9.消导剂</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color w:val="000000"/>
          <w:kern w:val="2"/>
          <w:szCs w:val="32"/>
        </w:rPr>
      </w:pPr>
      <w:r w:rsidRPr="00813AD2">
        <w:rPr>
          <w:rFonts w:ascii="仿宋_GB2312" w:eastAsia="仿宋_GB2312" w:hAnsi="仿宋_GB2312" w:cs="仿宋_GB2312"/>
          <w:snapToGrid/>
          <w:color w:val="000000"/>
          <w:kern w:val="2"/>
          <w:szCs w:val="32"/>
        </w:rPr>
        <w:t>保和</w:t>
      </w:r>
      <w:proofErr w:type="gramStart"/>
      <w:r w:rsidRPr="00813AD2">
        <w:rPr>
          <w:rFonts w:ascii="仿宋_GB2312" w:eastAsia="仿宋_GB2312" w:hAnsi="仿宋_GB2312" w:cs="仿宋_GB2312"/>
          <w:snapToGrid/>
          <w:color w:val="000000"/>
          <w:kern w:val="2"/>
          <w:szCs w:val="32"/>
        </w:rPr>
        <w:t>丸</w:t>
      </w:r>
      <w:proofErr w:type="gramEnd"/>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color w:val="000000"/>
          <w:kern w:val="2"/>
          <w:szCs w:val="32"/>
        </w:rPr>
      </w:pPr>
      <w:r w:rsidRPr="00813AD2">
        <w:rPr>
          <w:rFonts w:ascii="仿宋_GB2312" w:eastAsia="仿宋_GB2312" w:hAnsi="仿宋_GB2312" w:cs="仿宋_GB2312"/>
          <w:snapToGrid/>
          <w:color w:val="000000"/>
          <w:kern w:val="2"/>
          <w:szCs w:val="32"/>
        </w:rPr>
        <w:t>10.祛痰剂</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color w:val="000000"/>
          <w:kern w:val="2"/>
          <w:szCs w:val="32"/>
        </w:rPr>
      </w:pPr>
      <w:r w:rsidRPr="00813AD2">
        <w:rPr>
          <w:rFonts w:ascii="仿宋_GB2312" w:eastAsia="仿宋_GB2312" w:hAnsi="仿宋_GB2312" w:cs="仿宋_GB2312"/>
          <w:snapToGrid/>
          <w:color w:val="000000"/>
          <w:kern w:val="2"/>
          <w:szCs w:val="32"/>
        </w:rPr>
        <w:t>燥湿化痰剂：二陈汤</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color w:val="000000"/>
          <w:kern w:val="2"/>
          <w:szCs w:val="32"/>
        </w:rPr>
      </w:pPr>
      <w:r w:rsidRPr="00813AD2">
        <w:rPr>
          <w:rFonts w:ascii="仿宋_GB2312" w:eastAsia="仿宋_GB2312" w:hAnsi="仿宋_GB2312" w:cs="仿宋_GB2312"/>
          <w:snapToGrid/>
          <w:color w:val="000000"/>
          <w:kern w:val="2"/>
          <w:szCs w:val="32"/>
        </w:rPr>
        <w:t>温化寒痰剂：三子养亲汤</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color w:val="000000"/>
          <w:kern w:val="2"/>
          <w:szCs w:val="32"/>
        </w:rPr>
      </w:pPr>
      <w:r w:rsidRPr="00813AD2">
        <w:rPr>
          <w:rFonts w:ascii="仿宋_GB2312" w:eastAsia="仿宋_GB2312" w:hAnsi="仿宋_GB2312" w:cs="仿宋_GB2312"/>
          <w:snapToGrid/>
          <w:color w:val="000000"/>
          <w:kern w:val="2"/>
          <w:szCs w:val="32"/>
        </w:rPr>
        <w:t>清热化痰剂：滚痰丸</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color w:val="000000"/>
          <w:kern w:val="2"/>
          <w:szCs w:val="32"/>
        </w:rPr>
      </w:pPr>
      <w:r w:rsidRPr="00813AD2">
        <w:rPr>
          <w:rFonts w:ascii="仿宋_GB2312" w:eastAsia="仿宋_GB2312" w:hAnsi="仿宋_GB2312" w:cs="仿宋_GB2312"/>
          <w:snapToGrid/>
          <w:color w:val="000000"/>
          <w:kern w:val="2"/>
          <w:szCs w:val="32"/>
        </w:rPr>
        <w:t>治风化痰剂：半夏白术天麻汤</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color w:val="000000"/>
          <w:kern w:val="2"/>
          <w:szCs w:val="32"/>
        </w:rPr>
      </w:pPr>
      <w:r w:rsidRPr="00813AD2">
        <w:rPr>
          <w:rFonts w:ascii="仿宋_GB2312" w:eastAsia="仿宋_GB2312" w:hAnsi="仿宋_GB2312" w:cs="仿宋_GB2312"/>
          <w:snapToGrid/>
          <w:color w:val="000000"/>
          <w:kern w:val="2"/>
          <w:szCs w:val="32"/>
        </w:rPr>
        <w:t>11.治风剂</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color w:val="000000"/>
          <w:kern w:val="2"/>
          <w:szCs w:val="32"/>
        </w:rPr>
      </w:pPr>
      <w:r w:rsidRPr="00813AD2">
        <w:rPr>
          <w:rFonts w:ascii="仿宋_GB2312" w:eastAsia="仿宋_GB2312" w:hAnsi="仿宋_GB2312" w:cs="仿宋_GB2312"/>
          <w:snapToGrid/>
          <w:color w:val="000000"/>
          <w:kern w:val="2"/>
          <w:szCs w:val="32"/>
        </w:rPr>
        <w:lastRenderedPageBreak/>
        <w:t>疏散外风剂：川芎茶调散</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color w:val="000000"/>
          <w:kern w:val="2"/>
          <w:szCs w:val="32"/>
        </w:rPr>
      </w:pPr>
      <w:proofErr w:type="gramStart"/>
      <w:r w:rsidRPr="00813AD2">
        <w:rPr>
          <w:rFonts w:ascii="仿宋_GB2312" w:eastAsia="仿宋_GB2312" w:hAnsi="仿宋_GB2312" w:cs="仿宋_GB2312"/>
          <w:snapToGrid/>
          <w:color w:val="000000"/>
          <w:kern w:val="2"/>
          <w:szCs w:val="32"/>
        </w:rPr>
        <w:t>平熄内风</w:t>
      </w:r>
      <w:proofErr w:type="gramEnd"/>
      <w:r w:rsidRPr="00813AD2">
        <w:rPr>
          <w:rFonts w:ascii="仿宋_GB2312" w:eastAsia="仿宋_GB2312" w:hAnsi="仿宋_GB2312" w:cs="仿宋_GB2312"/>
          <w:snapToGrid/>
          <w:color w:val="000000"/>
          <w:kern w:val="2"/>
          <w:szCs w:val="32"/>
        </w:rPr>
        <w:t>剂：镇肝熄风汤</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color w:val="000000"/>
          <w:kern w:val="2"/>
          <w:szCs w:val="32"/>
        </w:rPr>
      </w:pPr>
      <w:r w:rsidRPr="00813AD2">
        <w:rPr>
          <w:rFonts w:ascii="仿宋_GB2312" w:eastAsia="仿宋_GB2312" w:hAnsi="仿宋_GB2312" w:cs="仿宋_GB2312"/>
          <w:snapToGrid/>
          <w:color w:val="000000"/>
          <w:kern w:val="2"/>
          <w:szCs w:val="32"/>
        </w:rPr>
        <w:t>12.润燥剂</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color w:val="000000"/>
          <w:kern w:val="2"/>
          <w:szCs w:val="32"/>
        </w:rPr>
      </w:pPr>
      <w:r w:rsidRPr="00813AD2">
        <w:rPr>
          <w:rFonts w:ascii="仿宋_GB2312" w:eastAsia="仿宋_GB2312" w:hAnsi="仿宋_GB2312" w:cs="仿宋_GB2312"/>
          <w:snapToGrid/>
          <w:color w:val="000000"/>
          <w:kern w:val="2"/>
          <w:szCs w:val="32"/>
        </w:rPr>
        <w:t>麦门冬汤</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color w:val="000000"/>
          <w:kern w:val="2"/>
          <w:szCs w:val="32"/>
        </w:rPr>
      </w:pPr>
      <w:r w:rsidRPr="00813AD2">
        <w:rPr>
          <w:rFonts w:ascii="仿宋_GB2312" w:eastAsia="仿宋_GB2312" w:hAnsi="仿宋_GB2312" w:cs="仿宋_GB2312"/>
          <w:snapToGrid/>
          <w:color w:val="000000"/>
          <w:kern w:val="2"/>
          <w:szCs w:val="32"/>
        </w:rPr>
        <w:t>13.和解剂</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color w:val="000000"/>
          <w:kern w:val="2"/>
          <w:szCs w:val="32"/>
        </w:rPr>
      </w:pPr>
      <w:r w:rsidRPr="00813AD2">
        <w:rPr>
          <w:rFonts w:ascii="仿宋_GB2312" w:eastAsia="仿宋_GB2312" w:hAnsi="仿宋_GB2312" w:cs="仿宋_GB2312"/>
          <w:snapToGrid/>
          <w:color w:val="000000"/>
          <w:kern w:val="2"/>
          <w:szCs w:val="32"/>
        </w:rPr>
        <w:t>和解少阳剂：小柴胡汤</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color w:val="000000"/>
          <w:kern w:val="2"/>
          <w:szCs w:val="32"/>
        </w:rPr>
      </w:pPr>
      <w:r w:rsidRPr="00813AD2">
        <w:rPr>
          <w:rFonts w:ascii="仿宋_GB2312" w:eastAsia="仿宋_GB2312" w:hAnsi="仿宋_GB2312" w:cs="仿宋_GB2312"/>
          <w:snapToGrid/>
          <w:color w:val="000000"/>
          <w:kern w:val="2"/>
          <w:szCs w:val="32"/>
        </w:rPr>
        <w:t>调和肝脾剂：逍遥散</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color w:val="000000"/>
          <w:kern w:val="2"/>
          <w:szCs w:val="32"/>
        </w:rPr>
      </w:pPr>
      <w:r w:rsidRPr="00813AD2">
        <w:rPr>
          <w:rFonts w:ascii="仿宋_GB2312" w:eastAsia="仿宋_GB2312" w:hAnsi="仿宋_GB2312" w:cs="仿宋_GB2312"/>
          <w:snapToGrid/>
          <w:color w:val="000000"/>
          <w:kern w:val="2"/>
          <w:szCs w:val="32"/>
        </w:rPr>
        <w:t>14.固涩剂</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color w:val="000000"/>
          <w:kern w:val="2"/>
          <w:szCs w:val="32"/>
        </w:rPr>
      </w:pPr>
      <w:r w:rsidRPr="00813AD2">
        <w:rPr>
          <w:rFonts w:ascii="仿宋_GB2312" w:eastAsia="仿宋_GB2312" w:hAnsi="仿宋_GB2312" w:cs="仿宋_GB2312"/>
          <w:snapToGrid/>
          <w:color w:val="000000"/>
          <w:kern w:val="2"/>
          <w:szCs w:val="32"/>
        </w:rPr>
        <w:t>固表止汗剂：玉屏风散</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color w:val="000000"/>
          <w:kern w:val="2"/>
          <w:szCs w:val="32"/>
        </w:rPr>
      </w:pPr>
      <w:r w:rsidRPr="00813AD2">
        <w:rPr>
          <w:rFonts w:ascii="仿宋_GB2312" w:eastAsia="仿宋_GB2312" w:hAnsi="仿宋_GB2312" w:cs="仿宋_GB2312"/>
          <w:snapToGrid/>
          <w:color w:val="000000"/>
          <w:kern w:val="2"/>
          <w:szCs w:val="32"/>
        </w:rPr>
        <w:t>涩肠固脱剂：真人养脏汤</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color w:val="000000"/>
          <w:kern w:val="2"/>
          <w:szCs w:val="32"/>
        </w:rPr>
      </w:pPr>
      <w:r w:rsidRPr="00813AD2">
        <w:rPr>
          <w:rFonts w:ascii="仿宋_GB2312" w:eastAsia="仿宋_GB2312" w:hAnsi="仿宋_GB2312" w:cs="仿宋_GB2312"/>
          <w:snapToGrid/>
          <w:color w:val="000000"/>
          <w:kern w:val="2"/>
          <w:szCs w:val="32"/>
        </w:rPr>
        <w:t>涩精止遗剂：金锁固精丸</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color w:val="000000"/>
          <w:kern w:val="2"/>
          <w:szCs w:val="32"/>
        </w:rPr>
      </w:pPr>
      <w:r w:rsidRPr="00813AD2">
        <w:rPr>
          <w:rFonts w:ascii="仿宋_GB2312" w:eastAsia="仿宋_GB2312" w:hAnsi="仿宋_GB2312" w:cs="仿宋_GB2312"/>
          <w:snapToGrid/>
          <w:color w:val="000000"/>
          <w:kern w:val="2"/>
          <w:szCs w:val="32"/>
        </w:rPr>
        <w:t>15.安神剂</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color w:val="000000"/>
          <w:kern w:val="2"/>
          <w:szCs w:val="32"/>
        </w:rPr>
      </w:pPr>
      <w:r w:rsidRPr="00813AD2">
        <w:rPr>
          <w:rFonts w:ascii="仿宋_GB2312" w:eastAsia="仿宋_GB2312" w:hAnsi="仿宋_GB2312" w:cs="仿宋_GB2312"/>
          <w:snapToGrid/>
          <w:color w:val="000000"/>
          <w:kern w:val="2"/>
          <w:szCs w:val="32"/>
        </w:rPr>
        <w:t>重镇安神剂：磁朱丸</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color w:val="000000"/>
          <w:kern w:val="2"/>
          <w:szCs w:val="32"/>
        </w:rPr>
      </w:pPr>
      <w:r w:rsidRPr="00813AD2">
        <w:rPr>
          <w:rFonts w:ascii="仿宋_GB2312" w:eastAsia="仿宋_GB2312" w:hAnsi="仿宋_GB2312" w:cs="仿宋_GB2312"/>
          <w:snapToGrid/>
          <w:color w:val="000000"/>
          <w:kern w:val="2"/>
          <w:szCs w:val="32"/>
        </w:rPr>
        <w:t>养心安神剂：天王补心丹</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color w:val="000000"/>
          <w:kern w:val="2"/>
          <w:szCs w:val="32"/>
        </w:rPr>
      </w:pPr>
      <w:r w:rsidRPr="00813AD2">
        <w:rPr>
          <w:rFonts w:ascii="仿宋_GB2312" w:eastAsia="仿宋_GB2312" w:hAnsi="仿宋_GB2312" w:cs="仿宋_GB2312"/>
          <w:snapToGrid/>
          <w:color w:val="000000"/>
          <w:kern w:val="2"/>
          <w:szCs w:val="32"/>
        </w:rPr>
        <w:t>16.补益剂</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color w:val="000000"/>
          <w:kern w:val="2"/>
          <w:szCs w:val="32"/>
        </w:rPr>
      </w:pPr>
      <w:r w:rsidRPr="00813AD2">
        <w:rPr>
          <w:rFonts w:ascii="仿宋_GB2312" w:eastAsia="仿宋_GB2312" w:hAnsi="仿宋_GB2312" w:cs="仿宋_GB2312"/>
          <w:snapToGrid/>
          <w:color w:val="000000"/>
          <w:kern w:val="2"/>
          <w:szCs w:val="32"/>
        </w:rPr>
        <w:t>补气剂：四君子汤、参</w:t>
      </w:r>
      <w:proofErr w:type="gramStart"/>
      <w:r w:rsidRPr="00813AD2">
        <w:rPr>
          <w:rFonts w:ascii="仿宋_GB2312" w:eastAsia="仿宋_GB2312" w:hAnsi="仿宋_GB2312" w:cs="仿宋_GB2312"/>
          <w:snapToGrid/>
          <w:color w:val="000000"/>
          <w:kern w:val="2"/>
          <w:szCs w:val="32"/>
        </w:rPr>
        <w:t>苓</w:t>
      </w:r>
      <w:proofErr w:type="gramEnd"/>
      <w:r w:rsidRPr="00813AD2">
        <w:rPr>
          <w:rFonts w:ascii="仿宋_GB2312" w:eastAsia="仿宋_GB2312" w:hAnsi="仿宋_GB2312" w:cs="仿宋_GB2312"/>
          <w:snapToGrid/>
          <w:color w:val="000000"/>
          <w:kern w:val="2"/>
          <w:szCs w:val="32"/>
        </w:rPr>
        <w:t>白术散</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color w:val="000000"/>
          <w:kern w:val="2"/>
          <w:szCs w:val="32"/>
        </w:rPr>
      </w:pPr>
      <w:r w:rsidRPr="00813AD2">
        <w:rPr>
          <w:rFonts w:ascii="仿宋_GB2312" w:eastAsia="仿宋_GB2312" w:hAnsi="仿宋_GB2312" w:cs="仿宋_GB2312"/>
          <w:snapToGrid/>
          <w:color w:val="000000"/>
          <w:kern w:val="2"/>
          <w:szCs w:val="32"/>
        </w:rPr>
        <w:t>补血剂：四物汤、归脾汤</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color w:val="000000"/>
          <w:kern w:val="2"/>
          <w:szCs w:val="32"/>
        </w:rPr>
      </w:pPr>
      <w:r w:rsidRPr="00813AD2">
        <w:rPr>
          <w:rFonts w:ascii="仿宋_GB2312" w:eastAsia="仿宋_GB2312" w:hAnsi="仿宋_GB2312" w:cs="仿宋_GB2312"/>
          <w:snapToGrid/>
          <w:color w:val="000000"/>
          <w:kern w:val="2"/>
          <w:szCs w:val="32"/>
        </w:rPr>
        <w:t>补阴剂：六味地黄</w:t>
      </w:r>
      <w:proofErr w:type="gramStart"/>
      <w:r w:rsidRPr="00813AD2">
        <w:rPr>
          <w:rFonts w:ascii="仿宋_GB2312" w:eastAsia="仿宋_GB2312" w:hAnsi="仿宋_GB2312" w:cs="仿宋_GB2312"/>
          <w:snapToGrid/>
          <w:color w:val="000000"/>
          <w:kern w:val="2"/>
          <w:szCs w:val="32"/>
        </w:rPr>
        <w:t>丸</w:t>
      </w:r>
      <w:proofErr w:type="gramEnd"/>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color w:val="000000"/>
          <w:kern w:val="2"/>
          <w:szCs w:val="32"/>
        </w:rPr>
      </w:pPr>
      <w:r w:rsidRPr="00813AD2">
        <w:rPr>
          <w:rFonts w:ascii="仿宋_GB2312" w:eastAsia="仿宋_GB2312" w:hAnsi="仿宋_GB2312" w:cs="仿宋_GB2312"/>
          <w:snapToGrid/>
          <w:color w:val="000000"/>
          <w:kern w:val="2"/>
          <w:szCs w:val="32"/>
        </w:rPr>
        <w:t>补阳剂：肾气</w:t>
      </w:r>
      <w:proofErr w:type="gramStart"/>
      <w:r w:rsidRPr="00813AD2">
        <w:rPr>
          <w:rFonts w:ascii="仿宋_GB2312" w:eastAsia="仿宋_GB2312" w:hAnsi="仿宋_GB2312" w:cs="仿宋_GB2312"/>
          <w:snapToGrid/>
          <w:color w:val="000000"/>
          <w:kern w:val="2"/>
          <w:szCs w:val="32"/>
        </w:rPr>
        <w:t>丸</w:t>
      </w:r>
      <w:proofErr w:type="gramEnd"/>
    </w:p>
    <w:p w:rsidR="00BD2926" w:rsidRPr="00813AD2" w:rsidRDefault="00BD2926" w:rsidP="00BD2926">
      <w:pPr>
        <w:autoSpaceDE/>
        <w:autoSpaceDN/>
        <w:snapToGrid/>
        <w:spacing w:line="480" w:lineRule="exact"/>
        <w:ind w:firstLineChars="200" w:firstLine="643"/>
        <w:rPr>
          <w:rFonts w:ascii="仿宋_GB2312" w:eastAsia="仿宋_GB2312" w:hAnsi="仿宋_GB2312" w:cs="仿宋_GB2312"/>
          <w:snapToGrid/>
          <w:kern w:val="2"/>
          <w:szCs w:val="32"/>
        </w:rPr>
      </w:pPr>
      <w:r w:rsidRPr="00813AD2">
        <w:rPr>
          <w:rFonts w:ascii="楷体_GB2312" w:eastAsia="楷体_GB2312" w:hAnsi="楷体_GB2312" w:cs="楷体_GB2312"/>
          <w:b/>
          <w:bCs/>
          <w:snapToGrid/>
          <w:kern w:val="2"/>
          <w:szCs w:val="32"/>
        </w:rPr>
        <w:t>（三）针灸推拿基础知识（48学时）</w:t>
      </w:r>
      <w:r w:rsidRPr="00813AD2">
        <w:rPr>
          <w:rFonts w:ascii="仿宋_GB2312" w:eastAsia="仿宋_GB2312" w:hAnsi="仿宋_GB2312" w:cs="仿宋_GB2312"/>
          <w:snapToGrid/>
          <w:kern w:val="2"/>
          <w:szCs w:val="32"/>
        </w:rPr>
        <w:t xml:space="preserve">  </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掌握经络系统的组成，</w:t>
      </w:r>
      <w:proofErr w:type="gramStart"/>
      <w:r w:rsidRPr="00813AD2">
        <w:rPr>
          <w:rFonts w:ascii="仿宋_GB2312" w:eastAsia="仿宋_GB2312" w:hAnsi="仿宋_GB2312" w:cs="仿宋_GB2312"/>
          <w:snapToGrid/>
          <w:kern w:val="2"/>
          <w:szCs w:val="32"/>
        </w:rPr>
        <w:t>腧</w:t>
      </w:r>
      <w:proofErr w:type="gramEnd"/>
      <w:r w:rsidRPr="00813AD2">
        <w:rPr>
          <w:rFonts w:ascii="仿宋_GB2312" w:eastAsia="仿宋_GB2312" w:hAnsi="仿宋_GB2312" w:cs="仿宋_GB2312"/>
          <w:snapToGrid/>
          <w:kern w:val="2"/>
          <w:szCs w:val="32"/>
        </w:rPr>
        <w:t>穴的分类、作用、定位方法，特定穴的概念和特点。掌握毫针刺法（进针、提插、捻转、留针、出针）及操作规范，掌握针刺法的适应症、禁忌症、注意事项及异常情况（晕针、滞针、弯针、断针、出血、血肿）的预防和处理，掌握</w:t>
      </w:r>
      <w:proofErr w:type="gramStart"/>
      <w:r w:rsidRPr="00813AD2">
        <w:rPr>
          <w:rFonts w:ascii="仿宋_GB2312" w:eastAsia="仿宋_GB2312" w:hAnsi="仿宋_GB2312" w:cs="仿宋_GB2312"/>
          <w:snapToGrid/>
          <w:kern w:val="2"/>
          <w:szCs w:val="32"/>
        </w:rPr>
        <w:t>灸</w:t>
      </w:r>
      <w:proofErr w:type="gramEnd"/>
      <w:r w:rsidRPr="00813AD2">
        <w:rPr>
          <w:rFonts w:ascii="仿宋_GB2312" w:eastAsia="仿宋_GB2312" w:hAnsi="仿宋_GB2312" w:cs="仿宋_GB2312"/>
          <w:snapToGrid/>
          <w:kern w:val="2"/>
          <w:szCs w:val="32"/>
        </w:rPr>
        <w:t>法的适应症、禁忌症、作用及操作规范，了解</w:t>
      </w:r>
      <w:proofErr w:type="gramStart"/>
      <w:r w:rsidRPr="00813AD2">
        <w:rPr>
          <w:rFonts w:ascii="仿宋_GB2312" w:eastAsia="仿宋_GB2312" w:hAnsi="仿宋_GB2312" w:cs="仿宋_GB2312"/>
          <w:snapToGrid/>
          <w:kern w:val="2"/>
          <w:szCs w:val="32"/>
        </w:rPr>
        <w:t>腧</w:t>
      </w:r>
      <w:proofErr w:type="gramEnd"/>
      <w:r w:rsidRPr="00813AD2">
        <w:rPr>
          <w:rFonts w:ascii="仿宋_GB2312" w:eastAsia="仿宋_GB2312" w:hAnsi="仿宋_GB2312" w:cs="仿宋_GB2312"/>
          <w:snapToGrid/>
          <w:kern w:val="2"/>
          <w:szCs w:val="32"/>
        </w:rPr>
        <w:t>穴的定位方法、针灸取穴原则和配穴方法。掌握60个常用</w:t>
      </w:r>
      <w:proofErr w:type="gramStart"/>
      <w:r w:rsidRPr="00813AD2">
        <w:rPr>
          <w:rFonts w:ascii="仿宋_GB2312" w:eastAsia="仿宋_GB2312" w:hAnsi="仿宋_GB2312" w:cs="仿宋_GB2312"/>
          <w:snapToGrid/>
          <w:kern w:val="2"/>
          <w:szCs w:val="32"/>
        </w:rPr>
        <w:t>腧</w:t>
      </w:r>
      <w:proofErr w:type="gramEnd"/>
      <w:r w:rsidRPr="00813AD2">
        <w:rPr>
          <w:rFonts w:ascii="仿宋_GB2312" w:eastAsia="仿宋_GB2312" w:hAnsi="仿宋_GB2312" w:cs="仿宋_GB2312"/>
          <w:snapToGrid/>
          <w:kern w:val="2"/>
          <w:szCs w:val="32"/>
        </w:rPr>
        <w:t>穴的定位、其中30个主要穴位（标有下划线者）的主治。熟悉常见病症针灸治疗原则、治疗作用和配穴处方。了解常见病症推拿治疗原则、治疗作用和治疗手法。</w:t>
      </w:r>
    </w:p>
    <w:p w:rsidR="00BD2926" w:rsidRPr="00813AD2" w:rsidRDefault="00BD2926" w:rsidP="00BD2926">
      <w:pPr>
        <w:autoSpaceDE/>
        <w:autoSpaceDN/>
        <w:snapToGrid/>
        <w:spacing w:line="480" w:lineRule="exact"/>
        <w:ind w:firstLineChars="200" w:firstLine="643"/>
        <w:rPr>
          <w:rFonts w:ascii="仿宋_GB2312" w:eastAsia="仿宋_GB2312" w:hAnsi="仿宋_GB2312" w:cs="仿宋_GB2312"/>
          <w:b/>
          <w:snapToGrid/>
          <w:kern w:val="2"/>
          <w:szCs w:val="32"/>
        </w:rPr>
      </w:pPr>
      <w:r w:rsidRPr="00813AD2">
        <w:rPr>
          <w:rFonts w:ascii="仿宋_GB2312" w:eastAsia="仿宋_GB2312" w:hAnsi="仿宋_GB2312" w:cs="仿宋_GB2312"/>
          <w:b/>
          <w:snapToGrid/>
          <w:kern w:val="2"/>
          <w:szCs w:val="32"/>
        </w:rPr>
        <w:lastRenderedPageBreak/>
        <w:t>附：60个常用</w:t>
      </w:r>
      <w:proofErr w:type="gramStart"/>
      <w:r w:rsidRPr="00813AD2">
        <w:rPr>
          <w:rFonts w:ascii="仿宋_GB2312" w:eastAsia="仿宋_GB2312" w:hAnsi="仿宋_GB2312" w:cs="仿宋_GB2312"/>
          <w:b/>
          <w:snapToGrid/>
          <w:kern w:val="2"/>
          <w:szCs w:val="32"/>
        </w:rPr>
        <w:t>腧</w:t>
      </w:r>
      <w:proofErr w:type="gramEnd"/>
      <w:r w:rsidRPr="00813AD2">
        <w:rPr>
          <w:rFonts w:ascii="仿宋_GB2312" w:eastAsia="仿宋_GB2312" w:hAnsi="仿宋_GB2312" w:cs="仿宋_GB2312"/>
          <w:b/>
          <w:snapToGrid/>
          <w:kern w:val="2"/>
          <w:szCs w:val="32"/>
        </w:rPr>
        <w:t xml:space="preserve">穴的穴位名称    </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1.手太阴肺经穴：尺泽、</w:t>
      </w:r>
      <w:r w:rsidRPr="00813AD2">
        <w:rPr>
          <w:rFonts w:ascii="仿宋_GB2312" w:eastAsia="仿宋_GB2312" w:hAnsi="仿宋_GB2312" w:cs="仿宋_GB2312"/>
          <w:snapToGrid/>
          <w:kern w:val="2"/>
          <w:szCs w:val="32"/>
          <w:u w:val="single"/>
        </w:rPr>
        <w:t>列缺</w:t>
      </w:r>
      <w:r w:rsidRPr="00813AD2">
        <w:rPr>
          <w:rFonts w:ascii="仿宋_GB2312" w:eastAsia="仿宋_GB2312" w:hAnsi="仿宋_GB2312" w:cs="仿宋_GB2312"/>
          <w:snapToGrid/>
          <w:kern w:val="2"/>
          <w:szCs w:val="32"/>
        </w:rPr>
        <w:t xml:space="preserve">、少商    </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2.手阳明大肠经穴：</w:t>
      </w:r>
      <w:r w:rsidRPr="00813AD2">
        <w:rPr>
          <w:rFonts w:ascii="仿宋_GB2312" w:eastAsia="仿宋_GB2312" w:hAnsi="仿宋_GB2312" w:cs="仿宋_GB2312"/>
          <w:snapToGrid/>
          <w:kern w:val="2"/>
          <w:szCs w:val="32"/>
          <w:u w:val="single"/>
        </w:rPr>
        <w:t>合谷、曲池</w:t>
      </w:r>
      <w:r w:rsidRPr="00813AD2">
        <w:rPr>
          <w:rFonts w:ascii="仿宋_GB2312" w:eastAsia="仿宋_GB2312" w:hAnsi="仿宋_GB2312" w:cs="仿宋_GB2312"/>
          <w:snapToGrid/>
          <w:kern w:val="2"/>
          <w:szCs w:val="32"/>
        </w:rPr>
        <w:t>、肩髃、</w:t>
      </w:r>
      <w:r w:rsidRPr="00813AD2">
        <w:rPr>
          <w:rFonts w:ascii="仿宋_GB2312" w:eastAsia="仿宋_GB2312" w:hAnsi="仿宋_GB2312" w:cs="仿宋_GB2312"/>
          <w:snapToGrid/>
          <w:kern w:val="2"/>
          <w:szCs w:val="32"/>
          <w:u w:val="single"/>
        </w:rPr>
        <w:t>迎香</w:t>
      </w:r>
      <w:r w:rsidRPr="00813AD2">
        <w:rPr>
          <w:rFonts w:ascii="仿宋_GB2312" w:eastAsia="仿宋_GB2312" w:hAnsi="仿宋_GB2312" w:cs="仿宋_GB2312"/>
          <w:snapToGrid/>
          <w:kern w:val="2"/>
          <w:szCs w:val="32"/>
        </w:rPr>
        <w:t xml:space="preserve">    </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3.足阳明胃经穴：</w:t>
      </w:r>
      <w:r w:rsidRPr="00813AD2">
        <w:rPr>
          <w:rFonts w:ascii="仿宋_GB2312" w:eastAsia="仿宋_GB2312" w:hAnsi="仿宋_GB2312" w:cs="仿宋_GB2312"/>
          <w:snapToGrid/>
          <w:kern w:val="2"/>
          <w:szCs w:val="32"/>
          <w:u w:val="single"/>
        </w:rPr>
        <w:t>丰隆</w:t>
      </w:r>
      <w:r w:rsidRPr="00813AD2">
        <w:rPr>
          <w:rFonts w:ascii="仿宋_GB2312" w:eastAsia="仿宋_GB2312" w:hAnsi="仿宋_GB2312" w:cs="仿宋_GB2312"/>
          <w:snapToGrid/>
          <w:kern w:val="2"/>
          <w:szCs w:val="32"/>
        </w:rPr>
        <w:t>、地仓、</w:t>
      </w:r>
      <w:r w:rsidRPr="00813AD2">
        <w:rPr>
          <w:rFonts w:ascii="仿宋_GB2312" w:eastAsia="仿宋_GB2312" w:hAnsi="仿宋_GB2312" w:cs="仿宋_GB2312"/>
          <w:snapToGrid/>
          <w:kern w:val="2"/>
          <w:szCs w:val="32"/>
          <w:u w:val="single"/>
        </w:rPr>
        <w:t xml:space="preserve">足三里  </w:t>
      </w:r>
      <w:r w:rsidRPr="00813AD2">
        <w:rPr>
          <w:rFonts w:ascii="仿宋_GB2312" w:eastAsia="仿宋_GB2312" w:hAnsi="仿宋_GB2312" w:cs="仿宋_GB2312"/>
          <w:snapToGrid/>
          <w:kern w:val="2"/>
          <w:szCs w:val="32"/>
        </w:rPr>
        <w:t xml:space="preserve">  </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4.足太阴脾经穴：</w:t>
      </w:r>
      <w:r w:rsidRPr="00813AD2">
        <w:rPr>
          <w:rFonts w:ascii="仿宋_GB2312" w:eastAsia="仿宋_GB2312" w:hAnsi="仿宋_GB2312" w:cs="仿宋_GB2312"/>
          <w:snapToGrid/>
          <w:kern w:val="2"/>
          <w:szCs w:val="32"/>
          <w:u w:val="single"/>
        </w:rPr>
        <w:t>三阴交</w:t>
      </w:r>
      <w:r w:rsidRPr="00813AD2">
        <w:rPr>
          <w:rFonts w:ascii="仿宋_GB2312" w:eastAsia="仿宋_GB2312" w:hAnsi="仿宋_GB2312" w:cs="仿宋_GB2312"/>
          <w:snapToGrid/>
          <w:kern w:val="2"/>
          <w:szCs w:val="32"/>
        </w:rPr>
        <w:t xml:space="preserve">、阴陵泉、血海、公孙    </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5.手少阴心经穴：通里、</w:t>
      </w:r>
      <w:r w:rsidRPr="00813AD2">
        <w:rPr>
          <w:rFonts w:ascii="仿宋_GB2312" w:eastAsia="仿宋_GB2312" w:hAnsi="仿宋_GB2312" w:cs="仿宋_GB2312"/>
          <w:snapToGrid/>
          <w:kern w:val="2"/>
          <w:szCs w:val="32"/>
          <w:u w:val="single"/>
        </w:rPr>
        <w:t>神门</w:t>
      </w:r>
      <w:r w:rsidRPr="00813AD2">
        <w:rPr>
          <w:rFonts w:ascii="仿宋_GB2312" w:eastAsia="仿宋_GB2312" w:hAnsi="仿宋_GB2312" w:cs="仿宋_GB2312"/>
          <w:snapToGrid/>
          <w:kern w:val="2"/>
          <w:szCs w:val="32"/>
        </w:rPr>
        <w:t xml:space="preserve">    </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6.手太阳小肠经穴：后溪、</w:t>
      </w:r>
      <w:r w:rsidRPr="00813AD2">
        <w:rPr>
          <w:rFonts w:ascii="仿宋_GB2312" w:eastAsia="仿宋_GB2312" w:hAnsi="仿宋_GB2312" w:cs="仿宋_GB2312"/>
          <w:snapToGrid/>
          <w:kern w:val="2"/>
          <w:szCs w:val="32"/>
          <w:u w:val="single"/>
        </w:rPr>
        <w:t>肩贞</w:t>
      </w:r>
      <w:r w:rsidRPr="00813AD2">
        <w:rPr>
          <w:rFonts w:ascii="仿宋_GB2312" w:eastAsia="仿宋_GB2312" w:hAnsi="仿宋_GB2312" w:cs="仿宋_GB2312"/>
          <w:snapToGrid/>
          <w:kern w:val="2"/>
          <w:szCs w:val="32"/>
        </w:rPr>
        <w:t xml:space="preserve">、听宫    </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7.足太阳膀胱经穴：胃</w:t>
      </w:r>
      <w:proofErr w:type="gramStart"/>
      <w:r w:rsidRPr="00813AD2">
        <w:rPr>
          <w:rFonts w:ascii="仿宋_GB2312" w:eastAsia="仿宋_GB2312" w:hAnsi="仿宋_GB2312" w:cs="仿宋_GB2312"/>
          <w:snapToGrid/>
          <w:kern w:val="2"/>
          <w:szCs w:val="32"/>
        </w:rPr>
        <w:t>俞</w:t>
      </w:r>
      <w:proofErr w:type="gramEnd"/>
      <w:r w:rsidRPr="00813AD2">
        <w:rPr>
          <w:rFonts w:ascii="仿宋_GB2312" w:eastAsia="仿宋_GB2312" w:hAnsi="仿宋_GB2312" w:cs="仿宋_GB2312"/>
          <w:snapToGrid/>
          <w:kern w:val="2"/>
          <w:szCs w:val="32"/>
        </w:rPr>
        <w:t>、肾</w:t>
      </w:r>
      <w:proofErr w:type="gramStart"/>
      <w:r w:rsidRPr="00813AD2">
        <w:rPr>
          <w:rFonts w:ascii="仿宋_GB2312" w:eastAsia="仿宋_GB2312" w:hAnsi="仿宋_GB2312" w:cs="仿宋_GB2312"/>
          <w:snapToGrid/>
          <w:kern w:val="2"/>
          <w:szCs w:val="32"/>
        </w:rPr>
        <w:t>俞</w:t>
      </w:r>
      <w:proofErr w:type="gramEnd"/>
      <w:r w:rsidRPr="00813AD2">
        <w:rPr>
          <w:rFonts w:ascii="仿宋_GB2312" w:eastAsia="仿宋_GB2312" w:hAnsi="仿宋_GB2312" w:cs="仿宋_GB2312"/>
          <w:snapToGrid/>
          <w:kern w:val="2"/>
          <w:szCs w:val="32"/>
        </w:rPr>
        <w:t>、膈</w:t>
      </w:r>
      <w:proofErr w:type="gramStart"/>
      <w:r w:rsidRPr="00813AD2">
        <w:rPr>
          <w:rFonts w:ascii="仿宋_GB2312" w:eastAsia="仿宋_GB2312" w:hAnsi="仿宋_GB2312" w:cs="仿宋_GB2312"/>
          <w:snapToGrid/>
          <w:kern w:val="2"/>
          <w:szCs w:val="32"/>
        </w:rPr>
        <w:t>俞</w:t>
      </w:r>
      <w:proofErr w:type="gramEnd"/>
      <w:r w:rsidRPr="00813AD2">
        <w:rPr>
          <w:rFonts w:ascii="仿宋_GB2312" w:eastAsia="仿宋_GB2312" w:hAnsi="仿宋_GB2312" w:cs="仿宋_GB2312"/>
          <w:snapToGrid/>
          <w:kern w:val="2"/>
          <w:szCs w:val="32"/>
        </w:rPr>
        <w:t>、</w:t>
      </w:r>
      <w:r w:rsidRPr="00813AD2">
        <w:rPr>
          <w:rFonts w:ascii="仿宋_GB2312" w:eastAsia="仿宋_GB2312" w:hAnsi="仿宋_GB2312" w:cs="仿宋_GB2312"/>
          <w:snapToGrid/>
          <w:kern w:val="2"/>
          <w:szCs w:val="32"/>
          <w:u w:val="single"/>
        </w:rPr>
        <w:t>委中</w:t>
      </w:r>
      <w:r w:rsidRPr="00813AD2">
        <w:rPr>
          <w:rFonts w:ascii="仿宋_GB2312" w:eastAsia="仿宋_GB2312" w:hAnsi="仿宋_GB2312" w:cs="仿宋_GB2312"/>
          <w:snapToGrid/>
          <w:kern w:val="2"/>
          <w:szCs w:val="32"/>
        </w:rPr>
        <w:t>、承山、昆仑、</w:t>
      </w:r>
      <w:r w:rsidRPr="00813AD2">
        <w:rPr>
          <w:rFonts w:ascii="仿宋_GB2312" w:eastAsia="仿宋_GB2312" w:hAnsi="仿宋_GB2312" w:cs="仿宋_GB2312"/>
          <w:snapToGrid/>
          <w:kern w:val="2"/>
          <w:szCs w:val="32"/>
          <w:u w:val="single"/>
        </w:rPr>
        <w:t>至阴</w:t>
      </w:r>
      <w:r w:rsidRPr="00813AD2">
        <w:rPr>
          <w:rFonts w:ascii="仿宋_GB2312" w:eastAsia="仿宋_GB2312" w:hAnsi="仿宋_GB2312" w:cs="仿宋_GB2312"/>
          <w:snapToGrid/>
          <w:kern w:val="2"/>
          <w:szCs w:val="32"/>
        </w:rPr>
        <w:t xml:space="preserve">    </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8.足少阴肾经穴：</w:t>
      </w:r>
      <w:r w:rsidRPr="00813AD2">
        <w:rPr>
          <w:rFonts w:ascii="仿宋_GB2312" w:eastAsia="仿宋_GB2312" w:hAnsi="仿宋_GB2312" w:cs="仿宋_GB2312"/>
          <w:snapToGrid/>
          <w:kern w:val="2"/>
          <w:szCs w:val="32"/>
          <w:u w:val="single"/>
        </w:rPr>
        <w:t>涌泉</w:t>
      </w:r>
      <w:r w:rsidRPr="00813AD2">
        <w:rPr>
          <w:rFonts w:ascii="仿宋_GB2312" w:eastAsia="仿宋_GB2312" w:hAnsi="仿宋_GB2312" w:cs="仿宋_GB2312"/>
          <w:snapToGrid/>
          <w:kern w:val="2"/>
          <w:szCs w:val="32"/>
        </w:rPr>
        <w:t>、</w:t>
      </w:r>
      <w:proofErr w:type="gramStart"/>
      <w:r w:rsidRPr="00813AD2">
        <w:rPr>
          <w:rFonts w:ascii="仿宋_GB2312" w:eastAsia="仿宋_GB2312" w:hAnsi="仿宋_GB2312" w:cs="仿宋_GB2312"/>
          <w:snapToGrid/>
          <w:kern w:val="2"/>
          <w:szCs w:val="32"/>
        </w:rPr>
        <w:t>太</w:t>
      </w:r>
      <w:proofErr w:type="gramEnd"/>
      <w:r w:rsidRPr="00813AD2">
        <w:rPr>
          <w:rFonts w:ascii="仿宋_GB2312" w:eastAsia="仿宋_GB2312" w:hAnsi="仿宋_GB2312" w:cs="仿宋_GB2312"/>
          <w:snapToGrid/>
          <w:kern w:val="2"/>
          <w:szCs w:val="32"/>
        </w:rPr>
        <w:t xml:space="preserve">溪、照海    </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9.手</w:t>
      </w:r>
      <w:proofErr w:type="gramStart"/>
      <w:r w:rsidRPr="00813AD2">
        <w:rPr>
          <w:rFonts w:ascii="仿宋_GB2312" w:eastAsia="仿宋_GB2312" w:hAnsi="仿宋_GB2312" w:cs="仿宋_GB2312"/>
          <w:snapToGrid/>
          <w:kern w:val="2"/>
          <w:szCs w:val="32"/>
        </w:rPr>
        <w:t>厥</w:t>
      </w:r>
      <w:proofErr w:type="gramEnd"/>
      <w:r w:rsidRPr="00813AD2">
        <w:rPr>
          <w:rFonts w:ascii="仿宋_GB2312" w:eastAsia="仿宋_GB2312" w:hAnsi="仿宋_GB2312" w:cs="仿宋_GB2312"/>
          <w:snapToGrid/>
          <w:kern w:val="2"/>
          <w:szCs w:val="32"/>
        </w:rPr>
        <w:t>阴心包经穴：</w:t>
      </w:r>
      <w:r w:rsidRPr="00813AD2">
        <w:rPr>
          <w:rFonts w:ascii="仿宋_GB2312" w:eastAsia="仿宋_GB2312" w:hAnsi="仿宋_GB2312" w:cs="仿宋_GB2312"/>
          <w:snapToGrid/>
          <w:kern w:val="2"/>
          <w:szCs w:val="32"/>
          <w:u w:val="single"/>
        </w:rPr>
        <w:t>内关</w:t>
      </w:r>
      <w:r w:rsidRPr="00813AD2">
        <w:rPr>
          <w:rFonts w:ascii="仿宋_GB2312" w:eastAsia="仿宋_GB2312" w:hAnsi="仿宋_GB2312" w:cs="仿宋_GB2312"/>
          <w:snapToGrid/>
          <w:kern w:val="2"/>
          <w:szCs w:val="32"/>
        </w:rPr>
        <w:t>、</w:t>
      </w:r>
      <w:proofErr w:type="gramStart"/>
      <w:r w:rsidRPr="00813AD2">
        <w:rPr>
          <w:rFonts w:ascii="仿宋_GB2312" w:eastAsia="仿宋_GB2312" w:hAnsi="仿宋_GB2312" w:cs="仿宋_GB2312"/>
          <w:snapToGrid/>
          <w:kern w:val="2"/>
          <w:szCs w:val="32"/>
        </w:rPr>
        <w:t>劳</w:t>
      </w:r>
      <w:proofErr w:type="gramEnd"/>
      <w:r w:rsidRPr="00813AD2">
        <w:rPr>
          <w:rFonts w:ascii="仿宋_GB2312" w:eastAsia="仿宋_GB2312" w:hAnsi="仿宋_GB2312" w:cs="仿宋_GB2312"/>
          <w:snapToGrid/>
          <w:kern w:val="2"/>
          <w:szCs w:val="32"/>
        </w:rPr>
        <w:t xml:space="preserve">宫    </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10.手少阳三焦经穴：中</w:t>
      </w:r>
      <w:proofErr w:type="gramStart"/>
      <w:r w:rsidRPr="00813AD2">
        <w:rPr>
          <w:rFonts w:ascii="仿宋_GB2312" w:eastAsia="仿宋_GB2312" w:hAnsi="仿宋_GB2312" w:cs="仿宋_GB2312"/>
          <w:snapToGrid/>
          <w:kern w:val="2"/>
          <w:szCs w:val="32"/>
        </w:rPr>
        <w:t>渚</w:t>
      </w:r>
      <w:proofErr w:type="gramEnd"/>
      <w:r w:rsidRPr="00813AD2">
        <w:rPr>
          <w:rFonts w:ascii="仿宋_GB2312" w:eastAsia="仿宋_GB2312" w:hAnsi="仿宋_GB2312" w:cs="仿宋_GB2312"/>
          <w:snapToGrid/>
          <w:kern w:val="2"/>
          <w:szCs w:val="32"/>
        </w:rPr>
        <w:t>、</w:t>
      </w:r>
      <w:r w:rsidRPr="00813AD2">
        <w:rPr>
          <w:rFonts w:ascii="仿宋_GB2312" w:eastAsia="仿宋_GB2312" w:hAnsi="仿宋_GB2312" w:cs="仿宋_GB2312"/>
          <w:snapToGrid/>
          <w:kern w:val="2"/>
          <w:szCs w:val="32"/>
          <w:u w:val="single"/>
        </w:rPr>
        <w:t>外关</w:t>
      </w:r>
      <w:r w:rsidRPr="00813AD2">
        <w:rPr>
          <w:rFonts w:ascii="仿宋_GB2312" w:eastAsia="仿宋_GB2312" w:hAnsi="仿宋_GB2312" w:cs="仿宋_GB2312"/>
          <w:snapToGrid/>
          <w:kern w:val="2"/>
          <w:szCs w:val="32"/>
        </w:rPr>
        <w:t>、支沟、</w:t>
      </w:r>
      <w:r w:rsidRPr="00813AD2">
        <w:rPr>
          <w:rFonts w:ascii="仿宋_GB2312" w:eastAsia="仿宋_GB2312" w:hAnsi="仿宋_GB2312" w:cs="仿宋_GB2312"/>
          <w:snapToGrid/>
          <w:kern w:val="2"/>
          <w:szCs w:val="32"/>
          <w:u w:val="single"/>
        </w:rPr>
        <w:t>肩髎</w:t>
      </w:r>
      <w:r w:rsidRPr="00813AD2">
        <w:rPr>
          <w:rFonts w:ascii="仿宋_GB2312" w:eastAsia="仿宋_GB2312" w:hAnsi="仿宋_GB2312" w:cs="仿宋_GB2312"/>
          <w:snapToGrid/>
          <w:kern w:val="2"/>
          <w:szCs w:val="32"/>
        </w:rPr>
        <w:t>、</w:t>
      </w:r>
      <w:proofErr w:type="gramStart"/>
      <w:r w:rsidRPr="00813AD2">
        <w:rPr>
          <w:rFonts w:ascii="仿宋_GB2312" w:eastAsia="仿宋_GB2312" w:hAnsi="仿宋_GB2312" w:cs="仿宋_GB2312"/>
          <w:snapToGrid/>
          <w:kern w:val="2"/>
          <w:szCs w:val="32"/>
        </w:rPr>
        <w:t>翳</w:t>
      </w:r>
      <w:proofErr w:type="gramEnd"/>
      <w:r w:rsidRPr="00813AD2">
        <w:rPr>
          <w:rFonts w:ascii="仿宋_GB2312" w:eastAsia="仿宋_GB2312" w:hAnsi="仿宋_GB2312" w:cs="仿宋_GB2312"/>
          <w:snapToGrid/>
          <w:kern w:val="2"/>
          <w:szCs w:val="32"/>
        </w:rPr>
        <w:t xml:space="preserve">风    </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11.足少阳胆经穴：阳白、</w:t>
      </w:r>
      <w:r w:rsidRPr="00813AD2">
        <w:rPr>
          <w:rFonts w:ascii="仿宋_GB2312" w:eastAsia="仿宋_GB2312" w:hAnsi="仿宋_GB2312" w:cs="仿宋_GB2312"/>
          <w:snapToGrid/>
          <w:kern w:val="2"/>
          <w:szCs w:val="32"/>
          <w:u w:val="single"/>
        </w:rPr>
        <w:t>风池、环跳、阳陵泉</w:t>
      </w:r>
      <w:r w:rsidRPr="00813AD2">
        <w:rPr>
          <w:rFonts w:ascii="仿宋_GB2312" w:eastAsia="仿宋_GB2312" w:hAnsi="仿宋_GB2312" w:cs="仿宋_GB2312"/>
          <w:snapToGrid/>
          <w:kern w:val="2"/>
          <w:szCs w:val="32"/>
        </w:rPr>
        <w:t xml:space="preserve">    </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12.足</w:t>
      </w:r>
      <w:proofErr w:type="gramStart"/>
      <w:r w:rsidRPr="00813AD2">
        <w:rPr>
          <w:rFonts w:ascii="仿宋_GB2312" w:eastAsia="仿宋_GB2312" w:hAnsi="仿宋_GB2312" w:cs="仿宋_GB2312"/>
          <w:snapToGrid/>
          <w:kern w:val="2"/>
          <w:szCs w:val="32"/>
        </w:rPr>
        <w:t>厥</w:t>
      </w:r>
      <w:proofErr w:type="gramEnd"/>
      <w:r w:rsidRPr="00813AD2">
        <w:rPr>
          <w:rFonts w:ascii="仿宋_GB2312" w:eastAsia="仿宋_GB2312" w:hAnsi="仿宋_GB2312" w:cs="仿宋_GB2312"/>
          <w:snapToGrid/>
          <w:kern w:val="2"/>
          <w:szCs w:val="32"/>
        </w:rPr>
        <w:t>阴肝经穴：</w:t>
      </w:r>
      <w:r w:rsidRPr="00813AD2">
        <w:rPr>
          <w:rFonts w:ascii="仿宋_GB2312" w:eastAsia="仿宋_GB2312" w:hAnsi="仿宋_GB2312" w:cs="仿宋_GB2312"/>
          <w:snapToGrid/>
          <w:kern w:val="2"/>
          <w:szCs w:val="32"/>
          <w:u w:val="single"/>
        </w:rPr>
        <w:t>太冲</w:t>
      </w:r>
      <w:r w:rsidRPr="00813AD2">
        <w:rPr>
          <w:rFonts w:ascii="仿宋_GB2312" w:eastAsia="仿宋_GB2312" w:hAnsi="仿宋_GB2312" w:cs="仿宋_GB2312"/>
          <w:snapToGrid/>
          <w:kern w:val="2"/>
          <w:szCs w:val="32"/>
        </w:rPr>
        <w:t xml:space="preserve">、曲泉    </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13.督脉穴：</w:t>
      </w:r>
      <w:r w:rsidRPr="00813AD2">
        <w:rPr>
          <w:rFonts w:ascii="仿宋_GB2312" w:eastAsia="仿宋_GB2312" w:hAnsi="仿宋_GB2312" w:cs="仿宋_GB2312"/>
          <w:snapToGrid/>
          <w:kern w:val="2"/>
          <w:szCs w:val="32"/>
          <w:u w:val="single"/>
        </w:rPr>
        <w:t>命门、大椎</w:t>
      </w:r>
      <w:r w:rsidRPr="00813AD2">
        <w:rPr>
          <w:rFonts w:ascii="仿宋_GB2312" w:eastAsia="仿宋_GB2312" w:hAnsi="仿宋_GB2312" w:cs="仿宋_GB2312"/>
          <w:snapToGrid/>
          <w:kern w:val="2"/>
          <w:szCs w:val="32"/>
        </w:rPr>
        <w:t>、百会、</w:t>
      </w:r>
      <w:r w:rsidRPr="00813AD2">
        <w:rPr>
          <w:rFonts w:ascii="仿宋_GB2312" w:eastAsia="仿宋_GB2312" w:hAnsi="仿宋_GB2312" w:cs="仿宋_GB2312"/>
          <w:snapToGrid/>
          <w:kern w:val="2"/>
          <w:szCs w:val="32"/>
          <w:u w:val="single"/>
        </w:rPr>
        <w:t>人中</w:t>
      </w:r>
      <w:r w:rsidRPr="00813AD2">
        <w:rPr>
          <w:rFonts w:ascii="仿宋_GB2312" w:eastAsia="仿宋_GB2312" w:hAnsi="仿宋_GB2312" w:cs="仿宋_GB2312"/>
          <w:snapToGrid/>
          <w:kern w:val="2"/>
          <w:szCs w:val="32"/>
        </w:rPr>
        <w:t xml:space="preserve">    </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14.任脉穴：</w:t>
      </w:r>
      <w:r w:rsidRPr="00813AD2">
        <w:rPr>
          <w:rFonts w:ascii="仿宋_GB2312" w:eastAsia="仿宋_GB2312" w:hAnsi="仿宋_GB2312" w:cs="仿宋_GB2312"/>
          <w:snapToGrid/>
          <w:kern w:val="2"/>
          <w:szCs w:val="32"/>
          <w:u w:val="single"/>
        </w:rPr>
        <w:t>关元、神阙</w:t>
      </w:r>
      <w:r w:rsidRPr="00813AD2">
        <w:rPr>
          <w:rFonts w:ascii="仿宋_GB2312" w:eastAsia="仿宋_GB2312" w:hAnsi="仿宋_GB2312" w:cs="仿宋_GB2312"/>
          <w:snapToGrid/>
          <w:kern w:val="2"/>
          <w:szCs w:val="32"/>
        </w:rPr>
        <w:t>、中</w:t>
      </w:r>
      <w:proofErr w:type="gramStart"/>
      <w:r w:rsidRPr="00813AD2">
        <w:rPr>
          <w:rFonts w:ascii="仿宋_GB2312" w:eastAsia="仿宋_GB2312" w:hAnsi="仿宋_GB2312" w:cs="仿宋_GB2312"/>
          <w:snapToGrid/>
          <w:kern w:val="2"/>
          <w:szCs w:val="32"/>
        </w:rPr>
        <w:t>脘</w:t>
      </w:r>
      <w:proofErr w:type="gramEnd"/>
      <w:r w:rsidRPr="00813AD2">
        <w:rPr>
          <w:rFonts w:ascii="仿宋_GB2312" w:eastAsia="仿宋_GB2312" w:hAnsi="仿宋_GB2312" w:cs="仿宋_GB2312"/>
          <w:snapToGrid/>
          <w:kern w:val="2"/>
          <w:szCs w:val="32"/>
        </w:rPr>
        <w:t xml:space="preserve">、廉泉    </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15.经外奇穴：四神聪、</w:t>
      </w:r>
      <w:r w:rsidRPr="00813AD2">
        <w:rPr>
          <w:rFonts w:ascii="仿宋_GB2312" w:eastAsia="仿宋_GB2312" w:hAnsi="仿宋_GB2312" w:cs="仿宋_GB2312"/>
          <w:snapToGrid/>
          <w:kern w:val="2"/>
          <w:szCs w:val="32"/>
          <w:u w:val="single"/>
        </w:rPr>
        <w:t>太阳、夹脊</w:t>
      </w:r>
      <w:r w:rsidRPr="00813AD2">
        <w:rPr>
          <w:rFonts w:ascii="仿宋_GB2312" w:eastAsia="仿宋_GB2312" w:hAnsi="仿宋_GB2312" w:cs="仿宋_GB2312"/>
          <w:snapToGrid/>
          <w:kern w:val="2"/>
          <w:szCs w:val="32"/>
        </w:rPr>
        <w:t>、安眠、印堂、</w:t>
      </w:r>
      <w:r w:rsidRPr="00813AD2">
        <w:rPr>
          <w:rFonts w:ascii="仿宋_GB2312" w:eastAsia="仿宋_GB2312" w:hAnsi="仿宋_GB2312" w:cs="仿宋_GB2312"/>
          <w:snapToGrid/>
          <w:kern w:val="2"/>
          <w:szCs w:val="32"/>
          <w:u w:val="single"/>
        </w:rPr>
        <w:t>四缝</w:t>
      </w:r>
      <w:r w:rsidRPr="00813AD2">
        <w:rPr>
          <w:rFonts w:ascii="仿宋_GB2312" w:eastAsia="仿宋_GB2312" w:hAnsi="仿宋_GB2312" w:cs="仿宋_GB2312"/>
          <w:snapToGrid/>
          <w:kern w:val="2"/>
          <w:szCs w:val="32"/>
        </w:rPr>
        <w:t>、十宣、</w:t>
      </w:r>
      <w:r w:rsidRPr="00813AD2">
        <w:rPr>
          <w:rFonts w:ascii="仿宋_GB2312" w:eastAsia="仿宋_GB2312" w:hAnsi="仿宋_GB2312" w:cs="仿宋_GB2312"/>
          <w:snapToGrid/>
          <w:kern w:val="2"/>
          <w:szCs w:val="32"/>
          <w:u w:val="single"/>
        </w:rPr>
        <w:t>膝眼、胆囊、阑尾</w:t>
      </w:r>
      <w:r w:rsidRPr="00813AD2">
        <w:rPr>
          <w:rFonts w:ascii="仿宋_GB2312" w:eastAsia="仿宋_GB2312" w:hAnsi="仿宋_GB2312" w:cs="仿宋_GB2312"/>
          <w:snapToGrid/>
          <w:kern w:val="2"/>
          <w:szCs w:val="32"/>
        </w:rPr>
        <w:t xml:space="preserve"> </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推拿部分，掌握10种常用推拿手法动作要领，功效主治，禁忌症及注意事项。</w:t>
      </w:r>
    </w:p>
    <w:p w:rsidR="00BD2926" w:rsidRPr="00813AD2" w:rsidRDefault="00BD2926" w:rsidP="00BD2926">
      <w:pPr>
        <w:autoSpaceDE/>
        <w:autoSpaceDN/>
        <w:snapToGrid/>
        <w:spacing w:line="480" w:lineRule="exact"/>
        <w:ind w:firstLineChars="200" w:firstLine="643"/>
        <w:rPr>
          <w:rFonts w:ascii="仿宋_GB2312" w:eastAsia="仿宋_GB2312" w:hAnsi="仿宋_GB2312" w:cs="仿宋_GB2312"/>
          <w:snapToGrid/>
          <w:kern w:val="2"/>
          <w:szCs w:val="32"/>
        </w:rPr>
      </w:pPr>
      <w:r w:rsidRPr="00813AD2">
        <w:rPr>
          <w:rFonts w:ascii="仿宋_GB2312" w:eastAsia="仿宋_GB2312" w:hAnsi="仿宋_GB2312" w:cs="仿宋_GB2312"/>
          <w:b/>
          <w:snapToGrid/>
          <w:kern w:val="2"/>
          <w:szCs w:val="32"/>
        </w:rPr>
        <w:t>附：10个常用推拿手法名称</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一指禅推法、㨰法、揉法、推法、摩法、按法、拿法、捏法、抖法、弹拨法。</w:t>
      </w:r>
    </w:p>
    <w:p w:rsidR="00BD2926" w:rsidRPr="00813AD2" w:rsidRDefault="00BD2926" w:rsidP="00BD2926">
      <w:pPr>
        <w:autoSpaceDE/>
        <w:autoSpaceDN/>
        <w:snapToGrid/>
        <w:spacing w:line="480" w:lineRule="exact"/>
        <w:ind w:firstLineChars="200" w:firstLine="643"/>
        <w:rPr>
          <w:rFonts w:ascii="仿宋_GB2312" w:eastAsia="仿宋_GB2312" w:hAnsi="仿宋_GB2312" w:cs="仿宋_GB2312"/>
          <w:snapToGrid/>
          <w:kern w:val="2"/>
          <w:szCs w:val="32"/>
        </w:rPr>
      </w:pPr>
      <w:r w:rsidRPr="00813AD2">
        <w:rPr>
          <w:rFonts w:ascii="楷体_GB2312" w:eastAsia="楷体_GB2312" w:hAnsi="楷体_GB2312" w:cs="楷体_GB2312"/>
          <w:b/>
          <w:bCs/>
          <w:snapToGrid/>
          <w:kern w:val="2"/>
          <w:szCs w:val="32"/>
        </w:rPr>
        <w:t>（四）中医药适宜技术</w:t>
      </w:r>
      <w:r w:rsidRPr="00813AD2">
        <w:rPr>
          <w:rFonts w:ascii="楷体_GB2312" w:eastAsia="楷体_GB2312" w:hAnsi="楷体_GB2312" w:cs="楷体_GB2312" w:hint="eastAsia"/>
          <w:b/>
          <w:bCs/>
          <w:snapToGrid/>
          <w:kern w:val="2"/>
          <w:szCs w:val="32"/>
        </w:rPr>
        <w:t>基础知识</w:t>
      </w:r>
      <w:r w:rsidRPr="00813AD2">
        <w:rPr>
          <w:rFonts w:ascii="楷体_GB2312" w:eastAsia="楷体_GB2312" w:hAnsi="楷体_GB2312" w:cs="楷体_GB2312"/>
          <w:b/>
          <w:bCs/>
          <w:snapToGrid/>
          <w:kern w:val="2"/>
          <w:szCs w:val="32"/>
        </w:rPr>
        <w:t>（</w:t>
      </w:r>
      <w:r w:rsidRPr="00813AD2">
        <w:rPr>
          <w:rFonts w:ascii="楷体_GB2312" w:eastAsia="楷体_GB2312" w:hAnsi="楷体_GB2312" w:cs="楷体_GB2312" w:hint="eastAsia"/>
          <w:b/>
          <w:bCs/>
          <w:snapToGrid/>
          <w:kern w:val="2"/>
          <w:szCs w:val="32"/>
        </w:rPr>
        <w:t>48</w:t>
      </w:r>
      <w:r w:rsidRPr="00813AD2">
        <w:rPr>
          <w:rFonts w:ascii="楷体_GB2312" w:eastAsia="楷体_GB2312" w:hAnsi="楷体_GB2312" w:cs="楷体_GB2312"/>
          <w:b/>
          <w:bCs/>
          <w:snapToGrid/>
          <w:kern w:val="2"/>
          <w:szCs w:val="32"/>
        </w:rPr>
        <w:t xml:space="preserve">学时） </w:t>
      </w:r>
      <w:r w:rsidRPr="00813AD2">
        <w:rPr>
          <w:rFonts w:ascii="仿宋_GB2312" w:eastAsia="仿宋_GB2312" w:hAnsi="仿宋_GB2312" w:cs="仿宋_GB2312"/>
          <w:snapToGrid/>
          <w:kern w:val="2"/>
          <w:szCs w:val="32"/>
        </w:rPr>
        <w:t xml:space="preserve">  </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掌握拔罐、耳穴压埋、刮痧及小儿推拿的作用及操作规范。了解</w:t>
      </w:r>
      <w:proofErr w:type="gramStart"/>
      <w:r w:rsidRPr="00813AD2">
        <w:rPr>
          <w:rFonts w:ascii="仿宋_GB2312" w:eastAsia="仿宋_GB2312" w:hAnsi="仿宋_GB2312" w:cs="仿宋_GB2312"/>
          <w:snapToGrid/>
          <w:kern w:val="2"/>
          <w:szCs w:val="32"/>
        </w:rPr>
        <w:t>薰</w:t>
      </w:r>
      <w:proofErr w:type="gramEnd"/>
      <w:r w:rsidRPr="00813AD2">
        <w:rPr>
          <w:rFonts w:ascii="仿宋_GB2312" w:eastAsia="仿宋_GB2312" w:hAnsi="仿宋_GB2312" w:cs="仿宋_GB2312"/>
          <w:snapToGrid/>
          <w:kern w:val="2"/>
          <w:szCs w:val="32"/>
        </w:rPr>
        <w:t>洗、敷贴等的作用及操作规范。</w:t>
      </w:r>
    </w:p>
    <w:p w:rsidR="00BD2926" w:rsidRPr="00813AD2" w:rsidRDefault="00BD2926" w:rsidP="00BD2926">
      <w:pPr>
        <w:autoSpaceDE/>
        <w:autoSpaceDN/>
        <w:snapToGrid/>
        <w:spacing w:line="480" w:lineRule="exact"/>
        <w:ind w:firstLineChars="200" w:firstLine="643"/>
        <w:rPr>
          <w:rFonts w:ascii="仿宋_GB2312" w:eastAsia="仿宋_GB2312" w:hAnsi="仿宋_GB2312" w:cs="仿宋_GB2312"/>
          <w:b/>
          <w:snapToGrid/>
          <w:kern w:val="2"/>
          <w:szCs w:val="32"/>
        </w:rPr>
      </w:pPr>
      <w:r w:rsidRPr="00813AD2">
        <w:rPr>
          <w:rFonts w:ascii="仿宋_GB2312" w:eastAsia="仿宋_GB2312" w:hAnsi="仿宋_GB2312" w:cs="仿宋_GB2312"/>
          <w:b/>
          <w:snapToGrid/>
          <w:kern w:val="2"/>
          <w:szCs w:val="32"/>
        </w:rPr>
        <w:t>附： 30个常见病证</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感冒、咳嗽、喘证、</w:t>
      </w:r>
      <w:proofErr w:type="gramStart"/>
      <w:r w:rsidRPr="00813AD2">
        <w:rPr>
          <w:rFonts w:ascii="仿宋_GB2312" w:eastAsia="仿宋_GB2312" w:hAnsi="仿宋_GB2312" w:cs="仿宋_GB2312"/>
          <w:snapToGrid/>
          <w:kern w:val="2"/>
          <w:szCs w:val="32"/>
        </w:rPr>
        <w:t>哮</w:t>
      </w:r>
      <w:proofErr w:type="gramEnd"/>
      <w:r w:rsidRPr="00813AD2">
        <w:rPr>
          <w:rFonts w:ascii="仿宋_GB2312" w:eastAsia="仿宋_GB2312" w:hAnsi="仿宋_GB2312" w:cs="仿宋_GB2312"/>
          <w:snapToGrid/>
          <w:kern w:val="2"/>
          <w:szCs w:val="32"/>
        </w:rPr>
        <w:t>病、眩晕、胃痛、痢疾、呕吐、泄泻、头痛、</w:t>
      </w:r>
      <w:proofErr w:type="gramStart"/>
      <w:r w:rsidRPr="00813AD2">
        <w:rPr>
          <w:rFonts w:ascii="仿宋_GB2312" w:eastAsia="仿宋_GB2312" w:hAnsi="仿宋_GB2312" w:cs="仿宋_GB2312"/>
          <w:snapToGrid/>
          <w:kern w:val="2"/>
          <w:szCs w:val="32"/>
        </w:rPr>
        <w:t>痹</w:t>
      </w:r>
      <w:proofErr w:type="gramEnd"/>
      <w:r w:rsidRPr="00813AD2">
        <w:rPr>
          <w:rFonts w:ascii="仿宋_GB2312" w:eastAsia="仿宋_GB2312" w:hAnsi="仿宋_GB2312" w:cs="仿宋_GB2312"/>
          <w:snapToGrid/>
          <w:kern w:val="2"/>
          <w:szCs w:val="32"/>
        </w:rPr>
        <w:t>证、腰痛、淋证、水肿、中风后遗症、面瘫、</w:t>
      </w:r>
      <w:r w:rsidRPr="00813AD2">
        <w:rPr>
          <w:rFonts w:ascii="仿宋_GB2312" w:eastAsia="仿宋_GB2312" w:hAnsi="仿宋_GB2312" w:cs="仿宋_GB2312"/>
          <w:snapToGrid/>
          <w:kern w:val="2"/>
          <w:szCs w:val="32"/>
        </w:rPr>
        <w:lastRenderedPageBreak/>
        <w:t>漏肩风、牙痛、中暑、</w:t>
      </w:r>
      <w:proofErr w:type="gramStart"/>
      <w:r w:rsidRPr="00813AD2">
        <w:rPr>
          <w:rFonts w:ascii="仿宋_GB2312" w:eastAsia="仿宋_GB2312" w:hAnsi="仿宋_GB2312" w:cs="仿宋_GB2312"/>
          <w:snapToGrid/>
          <w:kern w:val="2"/>
          <w:szCs w:val="32"/>
        </w:rPr>
        <w:t>疖</w:t>
      </w:r>
      <w:proofErr w:type="gramEnd"/>
      <w:r w:rsidRPr="00813AD2">
        <w:rPr>
          <w:rFonts w:ascii="仿宋_GB2312" w:eastAsia="仿宋_GB2312" w:hAnsi="仿宋_GB2312" w:cs="仿宋_GB2312"/>
          <w:snapToGrid/>
          <w:kern w:val="2"/>
          <w:szCs w:val="32"/>
        </w:rPr>
        <w:t>、丹毒、月经不调、痛经、带下病、小儿泄泻、积滞、遗尿、麻疹、痄腮、水痘。</w:t>
      </w:r>
    </w:p>
    <w:p w:rsidR="00BD2926" w:rsidRPr="00813AD2" w:rsidRDefault="00BD2926" w:rsidP="00BD2926">
      <w:pPr>
        <w:autoSpaceDE/>
        <w:autoSpaceDN/>
        <w:snapToGrid/>
        <w:spacing w:line="480" w:lineRule="exact"/>
        <w:ind w:firstLineChars="200" w:firstLine="643"/>
        <w:rPr>
          <w:rFonts w:ascii="仿宋_GB2312" w:eastAsia="仿宋_GB2312" w:hAnsi="仿宋_GB2312" w:cs="仿宋_GB2312"/>
          <w:b/>
          <w:snapToGrid/>
          <w:kern w:val="2"/>
          <w:szCs w:val="32"/>
        </w:rPr>
      </w:pPr>
      <w:r w:rsidRPr="00813AD2">
        <w:rPr>
          <w:rFonts w:ascii="仿宋_GB2312" w:eastAsia="仿宋_GB2312" w:hAnsi="仿宋_GB2312" w:cs="仿宋_GB2312"/>
          <w:b/>
          <w:snapToGrid/>
          <w:kern w:val="2"/>
          <w:szCs w:val="32"/>
        </w:rPr>
        <w:t>附：常见</w:t>
      </w:r>
      <w:proofErr w:type="gramStart"/>
      <w:r w:rsidRPr="00813AD2">
        <w:rPr>
          <w:rFonts w:ascii="仿宋_GB2312" w:eastAsia="仿宋_GB2312" w:hAnsi="仿宋_GB2312" w:cs="仿宋_GB2312"/>
          <w:b/>
          <w:snapToGrid/>
          <w:kern w:val="2"/>
          <w:szCs w:val="32"/>
        </w:rPr>
        <w:t>筋</w:t>
      </w:r>
      <w:proofErr w:type="gramEnd"/>
      <w:r w:rsidRPr="00813AD2">
        <w:rPr>
          <w:rFonts w:ascii="仿宋_GB2312" w:eastAsia="仿宋_GB2312" w:hAnsi="仿宋_GB2312" w:cs="仿宋_GB2312"/>
          <w:b/>
          <w:snapToGrid/>
          <w:kern w:val="2"/>
          <w:szCs w:val="32"/>
        </w:rPr>
        <w:t>伤病证</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单纯性指关节扭挫伤、腕关节软组织扭伤及劳损、单纯性腰部扭伤、膝关节扭挫伤、踝部扭伤。</w:t>
      </w:r>
    </w:p>
    <w:p w:rsidR="00BD2926" w:rsidRPr="00813AD2" w:rsidRDefault="00BD2926" w:rsidP="00BD2926">
      <w:pPr>
        <w:autoSpaceDE/>
        <w:autoSpaceDN/>
        <w:snapToGrid/>
        <w:spacing w:line="480" w:lineRule="exact"/>
        <w:ind w:firstLineChars="200" w:firstLine="640"/>
        <w:rPr>
          <w:rFonts w:ascii="黑体" w:eastAsia="黑体" w:hAnsi="黑体" w:cs="黑体"/>
          <w:bCs/>
          <w:snapToGrid/>
          <w:kern w:val="2"/>
          <w:szCs w:val="32"/>
        </w:rPr>
      </w:pPr>
      <w:r w:rsidRPr="00813AD2">
        <w:rPr>
          <w:rFonts w:ascii="黑体" w:eastAsia="黑体" w:hAnsi="黑体" w:cs="黑体"/>
          <w:bCs/>
          <w:snapToGrid/>
          <w:kern w:val="2"/>
          <w:szCs w:val="32"/>
        </w:rPr>
        <w:t>二、基层卫生技术人员中医药知识与技能培训临床</w:t>
      </w:r>
      <w:r w:rsidRPr="00813AD2">
        <w:rPr>
          <w:rFonts w:ascii="黑体" w:eastAsia="黑体" w:hAnsi="黑体" w:cs="黑体" w:hint="eastAsia"/>
          <w:bCs/>
          <w:snapToGrid/>
          <w:kern w:val="2"/>
          <w:szCs w:val="32"/>
        </w:rPr>
        <w:t>实践</w:t>
      </w:r>
      <w:r w:rsidRPr="00813AD2">
        <w:rPr>
          <w:rFonts w:ascii="黑体" w:eastAsia="黑体" w:hAnsi="黑体" w:cs="黑体"/>
          <w:bCs/>
          <w:snapToGrid/>
          <w:kern w:val="2"/>
          <w:szCs w:val="32"/>
        </w:rPr>
        <w:t>部分（</w:t>
      </w:r>
      <w:r w:rsidRPr="00813AD2">
        <w:rPr>
          <w:rFonts w:ascii="黑体" w:eastAsia="黑体" w:hAnsi="黑体" w:cs="黑体" w:hint="eastAsia"/>
          <w:bCs/>
          <w:snapToGrid/>
          <w:kern w:val="2"/>
          <w:szCs w:val="32"/>
        </w:rPr>
        <w:t>108</w:t>
      </w:r>
      <w:r w:rsidRPr="00813AD2">
        <w:rPr>
          <w:rFonts w:ascii="黑体" w:eastAsia="黑体" w:hAnsi="黑体" w:cs="黑体"/>
          <w:bCs/>
          <w:snapToGrid/>
          <w:kern w:val="2"/>
          <w:szCs w:val="32"/>
        </w:rPr>
        <w:t>学时)</w:t>
      </w:r>
    </w:p>
    <w:p w:rsidR="00BD2926" w:rsidRPr="00813AD2" w:rsidRDefault="00BD2926" w:rsidP="00BD2926">
      <w:pPr>
        <w:autoSpaceDE/>
        <w:autoSpaceDN/>
        <w:snapToGrid/>
        <w:spacing w:line="480" w:lineRule="exact"/>
        <w:ind w:firstLineChars="200" w:firstLine="643"/>
        <w:rPr>
          <w:rFonts w:ascii="楷体_GB2312" w:eastAsia="楷体_GB2312" w:hAnsi="楷体_GB2312" w:cs="楷体_GB2312"/>
          <w:b/>
          <w:bCs/>
          <w:snapToGrid/>
          <w:kern w:val="2"/>
          <w:szCs w:val="32"/>
        </w:rPr>
      </w:pPr>
      <w:r w:rsidRPr="00813AD2">
        <w:rPr>
          <w:rFonts w:ascii="楷体_GB2312" w:eastAsia="楷体_GB2312" w:hAnsi="楷体_GB2312" w:cs="楷体_GB2312"/>
          <w:b/>
          <w:bCs/>
          <w:snapToGrid/>
          <w:kern w:val="2"/>
          <w:szCs w:val="32"/>
        </w:rPr>
        <w:t>（一）临床</w:t>
      </w:r>
      <w:r w:rsidRPr="00813AD2">
        <w:rPr>
          <w:rFonts w:ascii="楷体_GB2312" w:eastAsia="楷体_GB2312" w:hAnsi="楷体_GB2312" w:cs="楷体_GB2312" w:hint="eastAsia"/>
          <w:b/>
          <w:bCs/>
          <w:snapToGrid/>
          <w:kern w:val="2"/>
          <w:szCs w:val="32"/>
        </w:rPr>
        <w:t>实践</w:t>
      </w:r>
      <w:r w:rsidRPr="00813AD2">
        <w:rPr>
          <w:rFonts w:ascii="楷体_GB2312" w:eastAsia="楷体_GB2312" w:hAnsi="楷体_GB2312" w:cs="楷体_GB2312"/>
          <w:b/>
          <w:bCs/>
          <w:snapToGrid/>
          <w:kern w:val="2"/>
          <w:szCs w:val="32"/>
        </w:rPr>
        <w:t>的目的和要求</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通过临床</w:t>
      </w:r>
      <w:r w:rsidRPr="00813AD2">
        <w:rPr>
          <w:rFonts w:ascii="仿宋_GB2312" w:eastAsia="仿宋_GB2312" w:hAnsi="仿宋_GB2312" w:cs="仿宋_GB2312" w:hint="eastAsia"/>
          <w:snapToGrid/>
          <w:kern w:val="2"/>
          <w:szCs w:val="32"/>
        </w:rPr>
        <w:t>实践</w:t>
      </w:r>
      <w:r w:rsidRPr="00813AD2">
        <w:rPr>
          <w:rFonts w:ascii="仿宋_GB2312" w:eastAsia="仿宋_GB2312" w:hAnsi="仿宋_GB2312" w:cs="仿宋_GB2312"/>
          <w:snapToGrid/>
          <w:kern w:val="2"/>
          <w:szCs w:val="32"/>
        </w:rPr>
        <w:t>，进一步加深对培训的理论和技能的理解及运用，以达到具有发展潜力、业务素质较高能胜任基层卫生技术工作的临床应用型人才的培养目标。</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在临床</w:t>
      </w:r>
      <w:r w:rsidRPr="00813AD2">
        <w:rPr>
          <w:rFonts w:ascii="仿宋_GB2312" w:eastAsia="仿宋_GB2312" w:hAnsi="仿宋_GB2312" w:cs="仿宋_GB2312" w:hint="eastAsia"/>
          <w:snapToGrid/>
          <w:kern w:val="2"/>
          <w:szCs w:val="32"/>
        </w:rPr>
        <w:t>实践</w:t>
      </w:r>
      <w:r w:rsidRPr="00813AD2">
        <w:rPr>
          <w:rFonts w:ascii="仿宋_GB2312" w:eastAsia="仿宋_GB2312" w:hAnsi="仿宋_GB2312" w:cs="仿宋_GB2312"/>
          <w:snapToGrid/>
          <w:kern w:val="2"/>
          <w:szCs w:val="32"/>
        </w:rPr>
        <w:t>中要求学员</w:t>
      </w:r>
      <w:r w:rsidRPr="00813AD2">
        <w:rPr>
          <w:rFonts w:ascii="仿宋_GB2312" w:eastAsia="仿宋_GB2312" w:hAnsi="仿宋_GB2312" w:cs="仿宋_GB2312" w:hint="eastAsia"/>
          <w:snapToGrid/>
          <w:kern w:val="2"/>
          <w:szCs w:val="32"/>
        </w:rPr>
        <w:t>，</w:t>
      </w:r>
      <w:r w:rsidRPr="00813AD2">
        <w:rPr>
          <w:rFonts w:ascii="仿宋_GB2312" w:eastAsia="仿宋_GB2312" w:hAnsi="仿宋_GB2312" w:cs="仿宋_GB2312"/>
          <w:snapToGrid/>
          <w:kern w:val="2"/>
          <w:szCs w:val="32"/>
        </w:rPr>
        <w:t>掌握临床常见病证的病因病机、辨证施治、诊疗技术和急症的初步处理与操作技能。</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掌握门诊登记和中医处方书写方法和规范。掌握临床各科具有共性的常见急症的诊断与鉴别诊断，以及中医的常用处理方法。掌握30个常见病证的诊断、辨证论治及转归预后；了解其预防与调摄以及包括针灸推拿在内的相关综合治疗方法;了解孕妇、儿童应用中药的注意事项;了解常见筋伤的中医治疗。</w:t>
      </w:r>
    </w:p>
    <w:p w:rsidR="00BD2926" w:rsidRPr="00813AD2" w:rsidRDefault="00BD2926" w:rsidP="00BD2926">
      <w:pPr>
        <w:autoSpaceDE/>
        <w:autoSpaceDN/>
        <w:snapToGrid/>
        <w:spacing w:line="480" w:lineRule="exact"/>
        <w:ind w:firstLineChars="200" w:firstLine="643"/>
        <w:rPr>
          <w:rFonts w:ascii="楷体_GB2312" w:eastAsia="楷体_GB2312" w:hAnsi="楷体_GB2312" w:cs="楷体_GB2312"/>
          <w:b/>
          <w:bCs/>
          <w:snapToGrid/>
          <w:kern w:val="2"/>
          <w:szCs w:val="32"/>
        </w:rPr>
      </w:pPr>
      <w:r w:rsidRPr="00813AD2">
        <w:rPr>
          <w:rFonts w:ascii="楷体_GB2312" w:eastAsia="楷体_GB2312" w:hAnsi="楷体_GB2312" w:cs="楷体_GB2312"/>
          <w:b/>
          <w:bCs/>
          <w:snapToGrid/>
          <w:kern w:val="2"/>
          <w:szCs w:val="32"/>
        </w:rPr>
        <w:t>（二）临床</w:t>
      </w:r>
      <w:r w:rsidRPr="00813AD2">
        <w:rPr>
          <w:rFonts w:ascii="楷体_GB2312" w:eastAsia="楷体_GB2312" w:hAnsi="楷体_GB2312" w:cs="楷体_GB2312" w:hint="eastAsia"/>
          <w:b/>
          <w:bCs/>
          <w:snapToGrid/>
          <w:kern w:val="2"/>
          <w:szCs w:val="32"/>
        </w:rPr>
        <w:t>实践</w:t>
      </w:r>
      <w:r w:rsidRPr="00813AD2">
        <w:rPr>
          <w:rFonts w:ascii="楷体_GB2312" w:eastAsia="楷体_GB2312" w:hAnsi="楷体_GB2312" w:cs="楷体_GB2312"/>
          <w:b/>
          <w:bCs/>
          <w:snapToGrid/>
          <w:kern w:val="2"/>
          <w:szCs w:val="32"/>
        </w:rPr>
        <w:t>的安排</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1.</w:t>
      </w:r>
      <w:r w:rsidRPr="00813AD2">
        <w:rPr>
          <w:rFonts w:ascii="仿宋_GB2312" w:eastAsia="仿宋_GB2312" w:hAnsi="仿宋_GB2312" w:cs="仿宋_GB2312" w:hint="eastAsia"/>
          <w:snapToGrid/>
          <w:kern w:val="2"/>
          <w:szCs w:val="32"/>
        </w:rPr>
        <w:t>实践</w:t>
      </w:r>
      <w:r w:rsidRPr="00813AD2">
        <w:rPr>
          <w:rFonts w:ascii="仿宋_GB2312" w:eastAsia="仿宋_GB2312" w:hAnsi="仿宋_GB2312" w:cs="仿宋_GB2312"/>
          <w:snapToGrid/>
          <w:kern w:val="2"/>
          <w:szCs w:val="32"/>
        </w:rPr>
        <w:t>时间：共</w:t>
      </w:r>
      <w:r w:rsidRPr="00813AD2">
        <w:rPr>
          <w:rFonts w:ascii="仿宋_GB2312" w:eastAsia="仿宋_GB2312" w:hAnsi="仿宋_GB2312" w:cs="仿宋_GB2312" w:hint="eastAsia"/>
          <w:snapToGrid/>
          <w:kern w:val="2"/>
          <w:szCs w:val="32"/>
        </w:rPr>
        <w:t>96</w:t>
      </w:r>
      <w:r w:rsidRPr="00813AD2">
        <w:rPr>
          <w:rFonts w:ascii="仿宋_GB2312" w:eastAsia="仿宋_GB2312" w:hAnsi="仿宋_GB2312" w:cs="仿宋_GB2312"/>
          <w:snapToGrid/>
          <w:kern w:val="2"/>
          <w:szCs w:val="32"/>
        </w:rPr>
        <w:t>学时。</w:t>
      </w:r>
      <w:r w:rsidRPr="00813AD2">
        <w:rPr>
          <w:rFonts w:ascii="仿宋_GB2312" w:eastAsia="仿宋_GB2312" w:hAnsi="仿宋_GB2312" w:cs="仿宋_GB2312" w:hint="eastAsia"/>
          <w:snapToGrid/>
          <w:kern w:val="2"/>
          <w:szCs w:val="32"/>
        </w:rPr>
        <w:t>1个</w:t>
      </w:r>
      <w:r w:rsidRPr="00813AD2">
        <w:rPr>
          <w:rFonts w:ascii="仿宋_GB2312" w:eastAsia="仿宋_GB2312" w:hAnsi="仿宋_GB2312" w:cs="仿宋_GB2312"/>
          <w:snapToGrid/>
          <w:kern w:val="2"/>
          <w:szCs w:val="32"/>
        </w:rPr>
        <w:t>工作日为</w:t>
      </w:r>
      <w:r w:rsidRPr="00813AD2">
        <w:rPr>
          <w:rFonts w:ascii="仿宋_GB2312" w:eastAsia="仿宋_GB2312" w:hAnsi="仿宋_GB2312" w:cs="仿宋_GB2312" w:hint="eastAsia"/>
          <w:snapToGrid/>
          <w:kern w:val="2"/>
          <w:szCs w:val="32"/>
        </w:rPr>
        <w:t>12</w:t>
      </w:r>
      <w:r w:rsidRPr="00813AD2">
        <w:rPr>
          <w:rFonts w:ascii="仿宋_GB2312" w:eastAsia="仿宋_GB2312" w:hAnsi="仿宋_GB2312" w:cs="仿宋_GB2312"/>
          <w:snapToGrid/>
          <w:kern w:val="2"/>
          <w:szCs w:val="32"/>
        </w:rPr>
        <w:t>学时</w:t>
      </w:r>
      <w:r w:rsidRPr="00813AD2">
        <w:rPr>
          <w:rFonts w:ascii="仿宋_GB2312" w:eastAsia="仿宋_GB2312" w:hAnsi="仿宋_GB2312" w:cs="仿宋_GB2312" w:hint="eastAsia"/>
          <w:snapToGrid/>
          <w:kern w:val="2"/>
          <w:szCs w:val="32"/>
        </w:rPr>
        <w:t>。</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2.</w:t>
      </w:r>
      <w:r w:rsidRPr="00813AD2">
        <w:rPr>
          <w:rFonts w:ascii="仿宋_GB2312" w:eastAsia="仿宋_GB2312" w:hAnsi="仿宋_GB2312" w:cs="仿宋_GB2312" w:hint="eastAsia"/>
          <w:snapToGrid/>
          <w:kern w:val="2"/>
          <w:szCs w:val="32"/>
        </w:rPr>
        <w:t>实践</w:t>
      </w:r>
      <w:r w:rsidRPr="00813AD2">
        <w:rPr>
          <w:rFonts w:ascii="仿宋_GB2312" w:eastAsia="仿宋_GB2312" w:hAnsi="仿宋_GB2312" w:cs="仿宋_GB2312"/>
          <w:snapToGrid/>
          <w:kern w:val="2"/>
          <w:szCs w:val="32"/>
        </w:rPr>
        <w:t>医院：具有临床教学基地资历的县</w:t>
      </w:r>
      <w:r w:rsidRPr="00813AD2">
        <w:rPr>
          <w:rFonts w:ascii="仿宋_GB2312" w:eastAsia="仿宋_GB2312" w:hAnsi="仿宋_GB2312" w:cs="仿宋_GB2312" w:hint="eastAsia"/>
          <w:snapToGrid/>
          <w:kern w:val="2"/>
          <w:szCs w:val="32"/>
        </w:rPr>
        <w:t>、</w:t>
      </w:r>
      <w:r w:rsidRPr="00813AD2">
        <w:rPr>
          <w:rFonts w:ascii="仿宋_GB2312" w:eastAsia="仿宋_GB2312" w:hAnsi="仿宋_GB2312" w:cs="仿宋_GB2312"/>
          <w:snapToGrid/>
          <w:kern w:val="2"/>
          <w:szCs w:val="32"/>
        </w:rPr>
        <w:t>市</w:t>
      </w:r>
      <w:r w:rsidRPr="00813AD2">
        <w:rPr>
          <w:rFonts w:ascii="仿宋_GB2312" w:eastAsia="仿宋_GB2312" w:hAnsi="仿宋_GB2312" w:cs="仿宋_GB2312" w:hint="eastAsia"/>
          <w:snapToGrid/>
          <w:kern w:val="2"/>
          <w:szCs w:val="32"/>
        </w:rPr>
        <w:t>级中医</w:t>
      </w:r>
      <w:r w:rsidRPr="00813AD2">
        <w:rPr>
          <w:rFonts w:ascii="仿宋_GB2312" w:eastAsia="仿宋_GB2312" w:hAnsi="仿宋_GB2312" w:cs="仿宋_GB2312"/>
          <w:snapToGrid/>
          <w:kern w:val="2"/>
          <w:szCs w:val="32"/>
        </w:rPr>
        <w:t>医院。</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3.</w:t>
      </w:r>
      <w:r w:rsidRPr="00813AD2">
        <w:rPr>
          <w:rFonts w:ascii="仿宋_GB2312" w:eastAsia="仿宋_GB2312" w:hAnsi="仿宋_GB2312" w:cs="仿宋_GB2312" w:hint="eastAsia"/>
          <w:snapToGrid/>
          <w:kern w:val="2"/>
          <w:szCs w:val="32"/>
        </w:rPr>
        <w:t>实践</w:t>
      </w:r>
      <w:r w:rsidRPr="00813AD2">
        <w:rPr>
          <w:rFonts w:ascii="仿宋_GB2312" w:eastAsia="仿宋_GB2312" w:hAnsi="仿宋_GB2312" w:cs="仿宋_GB2312"/>
          <w:snapToGrid/>
          <w:kern w:val="2"/>
          <w:szCs w:val="32"/>
        </w:rPr>
        <w:t>科目及时间安排：</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①中医内科（</w:t>
      </w:r>
      <w:r w:rsidRPr="00813AD2">
        <w:rPr>
          <w:rFonts w:ascii="仿宋_GB2312" w:eastAsia="仿宋_GB2312" w:hAnsi="仿宋_GB2312" w:cs="仿宋_GB2312" w:hint="eastAsia"/>
          <w:snapToGrid/>
          <w:kern w:val="2"/>
          <w:szCs w:val="32"/>
        </w:rPr>
        <w:t>36</w:t>
      </w:r>
      <w:r w:rsidRPr="00813AD2">
        <w:rPr>
          <w:rFonts w:ascii="仿宋_GB2312" w:eastAsia="仿宋_GB2312" w:hAnsi="仿宋_GB2312" w:cs="仿宋_GB2312"/>
          <w:snapToGrid/>
          <w:kern w:val="2"/>
          <w:szCs w:val="32"/>
        </w:rPr>
        <w:t>学时，门诊、病房各半）</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②</w:t>
      </w:r>
      <w:r w:rsidRPr="00813AD2">
        <w:rPr>
          <w:rFonts w:ascii="仿宋_GB2312" w:eastAsia="仿宋_GB2312" w:hAnsi="仿宋_GB2312" w:cs="仿宋_GB2312" w:hint="eastAsia"/>
          <w:snapToGrid/>
          <w:kern w:val="2"/>
          <w:szCs w:val="32"/>
        </w:rPr>
        <w:t>中医外科</w:t>
      </w:r>
      <w:r w:rsidRPr="00813AD2">
        <w:rPr>
          <w:rFonts w:ascii="仿宋_GB2312" w:eastAsia="仿宋_GB2312" w:hAnsi="仿宋_GB2312" w:cs="仿宋_GB2312"/>
          <w:snapToGrid/>
          <w:kern w:val="2"/>
          <w:szCs w:val="32"/>
        </w:rPr>
        <w:t>（</w:t>
      </w:r>
      <w:r w:rsidRPr="00813AD2">
        <w:rPr>
          <w:rFonts w:ascii="仿宋_GB2312" w:eastAsia="仿宋_GB2312" w:hAnsi="仿宋_GB2312" w:cs="仿宋_GB2312" w:hint="eastAsia"/>
          <w:snapToGrid/>
          <w:kern w:val="2"/>
          <w:szCs w:val="32"/>
        </w:rPr>
        <w:t>24</w:t>
      </w:r>
      <w:r w:rsidRPr="00813AD2">
        <w:rPr>
          <w:rFonts w:ascii="仿宋_GB2312" w:eastAsia="仿宋_GB2312" w:hAnsi="仿宋_GB2312" w:cs="仿宋_GB2312"/>
          <w:snapToGrid/>
          <w:kern w:val="2"/>
          <w:szCs w:val="32"/>
        </w:rPr>
        <w:t>学时，包括中医外科、妇科、儿科等科）</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③针灸推拿（</w:t>
      </w:r>
      <w:r w:rsidRPr="00813AD2">
        <w:rPr>
          <w:rFonts w:ascii="仿宋_GB2312" w:eastAsia="仿宋_GB2312" w:hAnsi="仿宋_GB2312" w:cs="仿宋_GB2312" w:hint="eastAsia"/>
          <w:snapToGrid/>
          <w:kern w:val="2"/>
          <w:szCs w:val="32"/>
        </w:rPr>
        <w:t>24</w:t>
      </w:r>
      <w:r w:rsidRPr="00813AD2">
        <w:rPr>
          <w:rFonts w:ascii="仿宋_GB2312" w:eastAsia="仿宋_GB2312" w:hAnsi="仿宋_GB2312" w:cs="仿宋_GB2312"/>
          <w:snapToGrid/>
          <w:kern w:val="2"/>
          <w:szCs w:val="32"/>
        </w:rPr>
        <w:t>学时，门诊或病房）</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④中药房或中药制剂室：</w:t>
      </w:r>
      <w:r w:rsidRPr="00813AD2">
        <w:rPr>
          <w:rFonts w:ascii="仿宋_GB2312" w:eastAsia="仿宋_GB2312" w:hAnsi="仿宋_GB2312" w:cs="仿宋_GB2312" w:hint="eastAsia"/>
          <w:snapToGrid/>
          <w:kern w:val="2"/>
          <w:szCs w:val="32"/>
        </w:rPr>
        <w:t>12</w:t>
      </w:r>
      <w:r w:rsidRPr="00813AD2">
        <w:rPr>
          <w:rFonts w:ascii="仿宋_GB2312" w:eastAsia="仿宋_GB2312" w:hAnsi="仿宋_GB2312" w:cs="仿宋_GB2312"/>
          <w:snapToGrid/>
          <w:kern w:val="2"/>
          <w:szCs w:val="32"/>
        </w:rPr>
        <w:t>学时。</w:t>
      </w:r>
    </w:p>
    <w:p w:rsidR="00BD2926" w:rsidRPr="00813AD2" w:rsidRDefault="00BD2926" w:rsidP="00BD2926">
      <w:pPr>
        <w:autoSpaceDE/>
        <w:autoSpaceDN/>
        <w:snapToGrid/>
        <w:spacing w:line="480" w:lineRule="exact"/>
        <w:ind w:firstLineChars="200" w:firstLine="643"/>
        <w:rPr>
          <w:rFonts w:ascii="楷体_GB2312" w:eastAsia="楷体_GB2312" w:hAnsi="楷体_GB2312" w:cs="楷体_GB2312"/>
          <w:b/>
          <w:bCs/>
          <w:snapToGrid/>
          <w:kern w:val="2"/>
          <w:szCs w:val="32"/>
        </w:rPr>
      </w:pPr>
      <w:r w:rsidRPr="00813AD2">
        <w:rPr>
          <w:rFonts w:ascii="楷体_GB2312" w:eastAsia="楷体_GB2312" w:hAnsi="楷体_GB2312" w:cs="楷体_GB2312"/>
          <w:b/>
          <w:bCs/>
          <w:snapToGrid/>
          <w:kern w:val="2"/>
          <w:szCs w:val="32"/>
        </w:rPr>
        <w:t>（三）临床</w:t>
      </w:r>
      <w:r w:rsidRPr="00813AD2">
        <w:rPr>
          <w:rFonts w:ascii="楷体_GB2312" w:eastAsia="楷体_GB2312" w:hAnsi="楷体_GB2312" w:cs="楷体_GB2312" w:hint="eastAsia"/>
          <w:b/>
          <w:bCs/>
          <w:snapToGrid/>
          <w:kern w:val="2"/>
          <w:szCs w:val="32"/>
        </w:rPr>
        <w:t>实践</w:t>
      </w:r>
      <w:r w:rsidRPr="00813AD2">
        <w:rPr>
          <w:rFonts w:ascii="楷体_GB2312" w:eastAsia="楷体_GB2312" w:hAnsi="楷体_GB2312" w:cs="楷体_GB2312"/>
          <w:b/>
          <w:bCs/>
          <w:snapToGrid/>
          <w:kern w:val="2"/>
          <w:szCs w:val="32"/>
        </w:rPr>
        <w:t>的要求</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lastRenderedPageBreak/>
        <w:t>1.学以致用，以</w:t>
      </w:r>
      <w:r w:rsidRPr="00813AD2">
        <w:rPr>
          <w:rFonts w:ascii="仿宋_GB2312" w:eastAsia="仿宋_GB2312" w:hAnsi="仿宋_GB2312" w:cs="仿宋_GB2312" w:hint="eastAsia"/>
          <w:snapToGrid/>
          <w:kern w:val="2"/>
          <w:szCs w:val="32"/>
        </w:rPr>
        <w:t>学员</w:t>
      </w:r>
      <w:r w:rsidRPr="00813AD2">
        <w:rPr>
          <w:rFonts w:ascii="仿宋_GB2312" w:eastAsia="仿宋_GB2312" w:hAnsi="仿宋_GB2312" w:cs="仿宋_GB2312"/>
          <w:snapToGrid/>
          <w:kern w:val="2"/>
          <w:szCs w:val="32"/>
        </w:rPr>
        <w:t>的身份参加门诊和病房学习。</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2.掌握常见病症的辨证施治规律，学习处理常见病、多发病的规范及步骤。</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3.做好笔记，积累资料，积极参加学术活动，如病历分析、学术讨论、专题研究和临床经验交流等。</w:t>
      </w:r>
    </w:p>
    <w:p w:rsidR="00BD2926" w:rsidRPr="00813AD2" w:rsidRDefault="00BD2926" w:rsidP="00BD2926">
      <w:pPr>
        <w:autoSpaceDE/>
        <w:autoSpaceDN/>
        <w:snapToGrid/>
        <w:spacing w:line="480" w:lineRule="exact"/>
        <w:ind w:firstLineChars="200" w:firstLine="640"/>
        <w:rPr>
          <w:rFonts w:ascii="仿宋_GB2312" w:eastAsia="仿宋_GB2312" w:hAnsi="仿宋_GB2312" w:cs="仿宋_GB2312"/>
          <w:snapToGrid/>
          <w:kern w:val="2"/>
          <w:szCs w:val="32"/>
        </w:rPr>
      </w:pPr>
      <w:r w:rsidRPr="00813AD2">
        <w:rPr>
          <w:rFonts w:ascii="仿宋_GB2312" w:eastAsia="仿宋_GB2312" w:hAnsi="仿宋_GB2312" w:cs="仿宋_GB2312"/>
          <w:snapToGrid/>
          <w:kern w:val="2"/>
          <w:szCs w:val="32"/>
        </w:rPr>
        <w:t>4.着重锻炼中医临床思维能力，提高辨证论治能力，提升中医临床诊治能力。</w:t>
      </w:r>
    </w:p>
    <w:p w:rsidR="00BD2926" w:rsidRPr="00813AD2" w:rsidRDefault="00BD2926" w:rsidP="00BD2926">
      <w:pPr>
        <w:autoSpaceDE/>
        <w:autoSpaceDN/>
        <w:snapToGrid/>
        <w:spacing w:line="480" w:lineRule="exact"/>
        <w:ind w:firstLineChars="200" w:firstLine="640"/>
        <w:rPr>
          <w:rFonts w:ascii="方正小标宋简体" w:eastAsia="方正小标宋简体" w:hAnsi="方正小标宋简体" w:cs="方正小标宋简体"/>
          <w:b/>
          <w:snapToGrid/>
          <w:kern w:val="2"/>
          <w:szCs w:val="32"/>
        </w:rPr>
      </w:pPr>
      <w:r w:rsidRPr="00813AD2">
        <w:rPr>
          <w:rFonts w:ascii="仿宋_GB2312" w:eastAsia="仿宋_GB2312" w:hAnsi="仿宋_GB2312" w:cs="仿宋_GB2312"/>
          <w:snapToGrid/>
          <w:kern w:val="2"/>
          <w:szCs w:val="32"/>
        </w:rPr>
        <w:t>5.如没有特殊情况或理由，一律不准请假。</w:t>
      </w:r>
    </w:p>
    <w:p w:rsidR="00BD2926" w:rsidRPr="00813AD2" w:rsidRDefault="00BD2926" w:rsidP="00BD2926">
      <w:pPr>
        <w:autoSpaceDE/>
        <w:autoSpaceDN/>
        <w:snapToGrid/>
        <w:spacing w:line="590" w:lineRule="exact"/>
        <w:ind w:firstLineChars="200" w:firstLine="640"/>
        <w:rPr>
          <w:rFonts w:ascii="黑体" w:eastAsia="黑体" w:hAnsi="黑体" w:cs="黑体"/>
          <w:bCs/>
          <w:snapToGrid/>
          <w:kern w:val="2"/>
          <w:szCs w:val="32"/>
        </w:rPr>
      </w:pPr>
      <w:r w:rsidRPr="00813AD2">
        <w:rPr>
          <w:rFonts w:ascii="黑体" w:eastAsia="黑体" w:hAnsi="黑体" w:cs="黑体" w:hint="eastAsia"/>
          <w:bCs/>
          <w:snapToGrid/>
          <w:kern w:val="2"/>
          <w:szCs w:val="32"/>
        </w:rPr>
        <w:t>三、</w:t>
      </w:r>
      <w:r w:rsidRPr="00813AD2">
        <w:rPr>
          <w:rFonts w:ascii="黑体" w:eastAsia="黑体" w:hAnsi="黑体" w:cs="黑体"/>
          <w:bCs/>
          <w:snapToGrid/>
          <w:kern w:val="2"/>
          <w:szCs w:val="32"/>
        </w:rPr>
        <w:t>基层卫生技术人员中医药知识与技能</w:t>
      </w:r>
      <w:proofErr w:type="gramStart"/>
      <w:r w:rsidRPr="00813AD2">
        <w:rPr>
          <w:rFonts w:ascii="黑体" w:eastAsia="黑体" w:hAnsi="黑体" w:cs="黑体"/>
          <w:bCs/>
          <w:snapToGrid/>
          <w:kern w:val="2"/>
          <w:szCs w:val="32"/>
        </w:rPr>
        <w:t>培训</w:t>
      </w:r>
      <w:r w:rsidRPr="00813AD2">
        <w:rPr>
          <w:rFonts w:ascii="黑体" w:eastAsia="黑体" w:hAnsi="黑体" w:cs="黑体" w:hint="eastAsia"/>
          <w:bCs/>
          <w:snapToGrid/>
          <w:kern w:val="2"/>
          <w:szCs w:val="32"/>
        </w:rPr>
        <w:t>线</w:t>
      </w:r>
      <w:proofErr w:type="gramEnd"/>
      <w:r w:rsidRPr="00813AD2">
        <w:rPr>
          <w:rFonts w:ascii="黑体" w:eastAsia="黑体" w:hAnsi="黑体" w:cs="黑体" w:hint="eastAsia"/>
          <w:bCs/>
          <w:snapToGrid/>
          <w:kern w:val="2"/>
          <w:szCs w:val="32"/>
        </w:rPr>
        <w:t>上学习部分（72学时）</w:t>
      </w:r>
    </w:p>
    <w:p w:rsidR="00BD2926" w:rsidRPr="00813AD2" w:rsidRDefault="00BD2926" w:rsidP="00BD2926">
      <w:pPr>
        <w:autoSpaceDE/>
        <w:autoSpaceDN/>
        <w:snapToGrid/>
        <w:spacing w:line="590" w:lineRule="exact"/>
        <w:ind w:firstLineChars="200" w:firstLine="640"/>
        <w:rPr>
          <w:rFonts w:ascii="仿宋_GB2312" w:eastAsia="仿宋_GB2312"/>
          <w:snapToGrid/>
          <w:kern w:val="2"/>
          <w:szCs w:val="32"/>
        </w:rPr>
      </w:pPr>
      <w:r w:rsidRPr="00813AD2">
        <w:rPr>
          <w:rFonts w:ascii="仿宋_GB2312" w:eastAsia="仿宋_GB2312" w:hint="eastAsia"/>
          <w:snapToGrid/>
          <w:kern w:val="2"/>
          <w:szCs w:val="32"/>
        </w:rPr>
        <w:t>由培训学员在线自选相应的课件进行学习。</w:t>
      </w:r>
    </w:p>
    <w:p w:rsidR="00BD2926" w:rsidRPr="00813AD2" w:rsidRDefault="00BD2926" w:rsidP="00BD2926">
      <w:pPr>
        <w:autoSpaceDE/>
        <w:autoSpaceDN/>
        <w:snapToGrid/>
        <w:spacing w:line="590" w:lineRule="exact"/>
        <w:ind w:firstLineChars="200" w:firstLine="640"/>
        <w:rPr>
          <w:rFonts w:ascii="黑体" w:eastAsia="黑体" w:hAnsi="黑体" w:cs="黑体"/>
          <w:bCs/>
          <w:snapToGrid/>
          <w:kern w:val="2"/>
          <w:szCs w:val="32"/>
        </w:rPr>
      </w:pPr>
      <w:r w:rsidRPr="00813AD2">
        <w:rPr>
          <w:rFonts w:ascii="方正黑体_GBK" w:eastAsia="方正黑体_GBK" w:hint="eastAsia"/>
          <w:snapToGrid/>
          <w:kern w:val="2"/>
          <w:szCs w:val="32"/>
        </w:rPr>
        <w:t>四、</w:t>
      </w:r>
      <w:r w:rsidRPr="00813AD2">
        <w:rPr>
          <w:rFonts w:ascii="方正黑体_GBK" w:eastAsia="方正黑体_GBK" w:hAnsi="黑体" w:cs="黑体" w:hint="eastAsia"/>
          <w:bCs/>
          <w:snapToGrid/>
          <w:kern w:val="2"/>
          <w:szCs w:val="32"/>
        </w:rPr>
        <w:t>基层</w:t>
      </w:r>
      <w:r w:rsidRPr="00813AD2">
        <w:rPr>
          <w:rFonts w:ascii="黑体" w:eastAsia="黑体" w:hAnsi="黑体" w:cs="黑体"/>
          <w:bCs/>
          <w:snapToGrid/>
          <w:kern w:val="2"/>
          <w:szCs w:val="32"/>
        </w:rPr>
        <w:t>卫生技术人员中医药知识与技能培训</w:t>
      </w:r>
      <w:r w:rsidRPr="00813AD2">
        <w:rPr>
          <w:rFonts w:ascii="黑体" w:eastAsia="黑体" w:hAnsi="黑体" w:cs="黑体" w:hint="eastAsia"/>
          <w:bCs/>
          <w:snapToGrid/>
          <w:kern w:val="2"/>
          <w:szCs w:val="32"/>
        </w:rPr>
        <w:t>参考教材</w:t>
      </w:r>
    </w:p>
    <w:p w:rsidR="00BD2926" w:rsidRPr="00813AD2" w:rsidRDefault="00BD2926" w:rsidP="00BD2926">
      <w:pPr>
        <w:autoSpaceDE/>
        <w:autoSpaceDN/>
        <w:snapToGrid/>
        <w:spacing w:line="590" w:lineRule="exact"/>
        <w:ind w:firstLineChars="200" w:firstLine="640"/>
        <w:rPr>
          <w:rFonts w:ascii="仿宋_GB2312" w:eastAsia="仿宋_GB2312" w:hAnsi="仿宋_GB2312" w:cs="仿宋_GB2312"/>
          <w:snapToGrid/>
          <w:kern w:val="2"/>
          <w:szCs w:val="32"/>
        </w:rPr>
      </w:pPr>
      <w:r w:rsidRPr="00813AD2">
        <w:rPr>
          <w:rFonts w:ascii="Times New Roman" w:hint="eastAsia"/>
          <w:snapToGrid/>
          <w:kern w:val="2"/>
          <w:szCs w:val="32"/>
        </w:rPr>
        <w:t>1.</w:t>
      </w:r>
      <w:r w:rsidRPr="00813AD2">
        <w:rPr>
          <w:rFonts w:ascii="Times New Roman" w:hint="eastAsia"/>
          <w:snapToGrid/>
          <w:kern w:val="2"/>
          <w:szCs w:val="32"/>
        </w:rPr>
        <w:t>吴颢昕主编，《实用中医理论基础》，江苏凤凰教育出版社；</w:t>
      </w:r>
    </w:p>
    <w:p w:rsidR="00BD2926" w:rsidRPr="00813AD2" w:rsidRDefault="00BD2926" w:rsidP="00BD2926">
      <w:pPr>
        <w:autoSpaceDE/>
        <w:autoSpaceDN/>
        <w:snapToGrid/>
        <w:spacing w:line="590" w:lineRule="exact"/>
        <w:ind w:firstLineChars="200" w:firstLine="640"/>
        <w:rPr>
          <w:rFonts w:ascii="仿宋_GB2312" w:eastAsia="仿宋_GB2312" w:hAnsi="仿宋_GB2312" w:cs="仿宋_GB2312"/>
          <w:snapToGrid/>
          <w:kern w:val="2"/>
          <w:szCs w:val="32"/>
        </w:rPr>
      </w:pPr>
      <w:r w:rsidRPr="00813AD2">
        <w:rPr>
          <w:rFonts w:ascii="Times New Roman" w:hint="eastAsia"/>
          <w:snapToGrid/>
          <w:kern w:val="2"/>
          <w:szCs w:val="32"/>
        </w:rPr>
        <w:t>2.</w:t>
      </w:r>
      <w:r w:rsidRPr="00813AD2">
        <w:rPr>
          <w:rFonts w:ascii="Times New Roman" w:hint="eastAsia"/>
          <w:snapToGrid/>
          <w:kern w:val="2"/>
          <w:szCs w:val="32"/>
        </w:rPr>
        <w:t>李文林主编，《实用中医方药学》，江苏凤凰教育出版社；</w:t>
      </w:r>
    </w:p>
    <w:p w:rsidR="00BD2926" w:rsidRPr="00813AD2" w:rsidRDefault="00BD2926" w:rsidP="00BD2926">
      <w:pPr>
        <w:autoSpaceDE/>
        <w:autoSpaceDN/>
        <w:snapToGrid/>
        <w:spacing w:line="590" w:lineRule="exact"/>
        <w:ind w:firstLineChars="200" w:firstLine="640"/>
        <w:rPr>
          <w:rFonts w:ascii="仿宋_GB2312" w:eastAsia="仿宋_GB2312" w:hAnsi="仿宋_GB2312" w:cs="仿宋_GB2312"/>
          <w:snapToGrid/>
          <w:kern w:val="2"/>
          <w:szCs w:val="32"/>
        </w:rPr>
      </w:pPr>
      <w:r w:rsidRPr="00813AD2">
        <w:rPr>
          <w:rFonts w:ascii="Times New Roman" w:hint="eastAsia"/>
          <w:snapToGrid/>
          <w:kern w:val="2"/>
          <w:szCs w:val="32"/>
        </w:rPr>
        <w:t>3.</w:t>
      </w:r>
      <w:r w:rsidRPr="00813AD2">
        <w:rPr>
          <w:rFonts w:ascii="Times New Roman" w:hint="eastAsia"/>
          <w:snapToGrid/>
          <w:kern w:val="2"/>
          <w:szCs w:val="32"/>
        </w:rPr>
        <w:t>夏有兵主编，《实用针灸推拿学》，江苏凤凰教育出版社；</w:t>
      </w:r>
    </w:p>
    <w:p w:rsidR="00BD2926" w:rsidRPr="00813AD2" w:rsidRDefault="00BD2926" w:rsidP="00BD2926">
      <w:pPr>
        <w:autoSpaceDE/>
        <w:autoSpaceDN/>
        <w:snapToGrid/>
        <w:spacing w:line="590" w:lineRule="exact"/>
        <w:ind w:firstLineChars="200" w:firstLine="640"/>
        <w:rPr>
          <w:rFonts w:ascii="仿宋_GB2312" w:eastAsia="仿宋_GB2312" w:hAnsi="仿宋_GB2312" w:cs="仿宋_GB2312"/>
          <w:snapToGrid/>
          <w:kern w:val="2"/>
          <w:szCs w:val="32"/>
        </w:rPr>
      </w:pPr>
      <w:r w:rsidRPr="00813AD2">
        <w:rPr>
          <w:rFonts w:ascii="Times New Roman" w:hint="eastAsia"/>
          <w:snapToGrid/>
          <w:kern w:val="2"/>
          <w:szCs w:val="32"/>
        </w:rPr>
        <w:t>4.</w:t>
      </w:r>
      <w:r w:rsidRPr="00813AD2">
        <w:rPr>
          <w:rFonts w:ascii="Times New Roman" w:hint="eastAsia"/>
          <w:snapToGrid/>
          <w:kern w:val="2"/>
          <w:szCs w:val="32"/>
        </w:rPr>
        <w:t>曾莉主编，《实用中医药适宜技术》，江苏凤凰教育出版社。</w:t>
      </w:r>
    </w:p>
    <w:p w:rsidR="00BD2926" w:rsidRPr="00813AD2" w:rsidRDefault="00BD2926" w:rsidP="00BD2926">
      <w:pPr>
        <w:autoSpaceDE/>
        <w:autoSpaceDN/>
        <w:snapToGrid/>
        <w:spacing w:line="240" w:lineRule="auto"/>
        <w:ind w:firstLine="0"/>
        <w:rPr>
          <w:rFonts w:ascii="Calibri" w:hAnsi="Calibri"/>
          <w:bCs/>
          <w:snapToGrid/>
          <w:kern w:val="2"/>
          <w:szCs w:val="32"/>
        </w:rPr>
      </w:pPr>
    </w:p>
    <w:p w:rsidR="00FC3219" w:rsidRPr="00BD2926" w:rsidRDefault="00FC3219">
      <w:bookmarkStart w:id="0" w:name="_GoBack"/>
      <w:bookmarkEnd w:id="0"/>
    </w:p>
    <w:sectPr w:rsidR="00FC3219" w:rsidRPr="00BD2926">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2926"/>
    <w:rsid w:val="00BD2926"/>
    <w:rsid w:val="00FC32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D2926"/>
    <w:pPr>
      <w:widowControl w:val="0"/>
      <w:autoSpaceDE w:val="0"/>
      <w:autoSpaceDN w:val="0"/>
      <w:snapToGrid w:val="0"/>
      <w:spacing w:line="590" w:lineRule="atLeast"/>
      <w:ind w:firstLine="624"/>
      <w:jc w:val="both"/>
    </w:pPr>
    <w:rPr>
      <w:rFonts w:ascii="方正仿宋_GBK" w:eastAsia="方正仿宋_GBK" w:hAnsi="Times New Roman" w:cs="Times New Roman"/>
      <w:snapToGrid w:val="0"/>
      <w:kern w:val="0"/>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D2926"/>
    <w:pPr>
      <w:widowControl w:val="0"/>
      <w:autoSpaceDE w:val="0"/>
      <w:autoSpaceDN w:val="0"/>
      <w:snapToGrid w:val="0"/>
      <w:spacing w:line="590" w:lineRule="atLeast"/>
      <w:ind w:firstLine="624"/>
      <w:jc w:val="both"/>
    </w:pPr>
    <w:rPr>
      <w:rFonts w:ascii="方正仿宋_GBK" w:eastAsia="方正仿宋_GBK" w:hAnsi="Times New Roman" w:cs="Times New Roman"/>
      <w:snapToGrid w:val="0"/>
      <w:kern w:val="0"/>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13</Pages>
  <Words>912</Words>
  <Characters>5203</Characters>
  <Application>Microsoft Office Word</Application>
  <DocSecurity>0</DocSecurity>
  <Lines>43</Lines>
  <Paragraphs>12</Paragraphs>
  <ScaleCrop>false</ScaleCrop>
  <Company>china</Company>
  <LinksUpToDate>false</LinksUpToDate>
  <CharactersWithSpaces>6103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2019-09-05T08:33:00Z</dcterms:created>
  <dcterms:modified xsi:type="dcterms:W3CDTF">2019-09-05T08:35:00Z</dcterms:modified>
</cp:coreProperties>
</file>